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A9BB" w14:textId="7488698F" w:rsidR="00AB423E" w:rsidRPr="00AB423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490"/>
        <w:rPr>
          <w:rFonts w:ascii="Times New Roman" w:hAnsi="Times New Roman" w:cs="Times New Roman"/>
        </w:rPr>
      </w:pPr>
      <w:r w:rsidRPr="00AB423E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А</w:t>
      </w:r>
    </w:p>
    <w:p w14:paraId="67CD2154" w14:textId="77777777" w:rsidR="00AB423E" w:rsidRPr="00AB423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490"/>
        <w:rPr>
          <w:rFonts w:ascii="Times New Roman" w:hAnsi="Times New Roman" w:cs="Times New Roman"/>
        </w:rPr>
      </w:pPr>
      <w:r w:rsidRPr="00AB423E">
        <w:rPr>
          <w:rFonts w:ascii="Times New Roman" w:hAnsi="Times New Roman" w:cs="Times New Roman"/>
        </w:rPr>
        <w:t>Начальник управления и архитектуры мэрии города Череповца</w:t>
      </w:r>
    </w:p>
    <w:p w14:paraId="43848EC6" w14:textId="77777777" w:rsidR="00AB423E" w:rsidRPr="00AB423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490"/>
        <w:rPr>
          <w:rFonts w:ascii="Times New Roman" w:hAnsi="Times New Roman" w:cs="Times New Roman"/>
        </w:rPr>
      </w:pPr>
    </w:p>
    <w:p w14:paraId="4F66140D" w14:textId="77777777" w:rsidR="00AB423E" w:rsidRPr="00AB423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490"/>
        <w:rPr>
          <w:rFonts w:ascii="Times New Roman" w:hAnsi="Times New Roman" w:cs="Times New Roman"/>
        </w:rPr>
      </w:pPr>
      <w:r w:rsidRPr="00AB423E">
        <w:rPr>
          <w:rFonts w:ascii="Times New Roman" w:hAnsi="Times New Roman" w:cs="Times New Roman"/>
        </w:rPr>
        <w:t>_____________</w:t>
      </w:r>
      <w:r w:rsidRPr="00AB423E">
        <w:rPr>
          <w:rFonts w:ascii="Times New Roman" w:hAnsi="Times New Roman" w:cs="Times New Roman"/>
          <w:strike/>
        </w:rPr>
        <w:t xml:space="preserve"> </w:t>
      </w:r>
      <w:r w:rsidRPr="00AB423E">
        <w:rPr>
          <w:rFonts w:ascii="Times New Roman" w:hAnsi="Times New Roman" w:cs="Times New Roman"/>
        </w:rPr>
        <w:t>К.В. Полковникова</w:t>
      </w:r>
    </w:p>
    <w:p w14:paraId="1A1C1390" w14:textId="77777777" w:rsidR="00AB423E" w:rsidRPr="00AB423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490"/>
        <w:rPr>
          <w:rFonts w:ascii="Times New Roman" w:hAnsi="Times New Roman" w:cs="Times New Roman"/>
        </w:rPr>
      </w:pPr>
    </w:p>
    <w:p w14:paraId="422730D0" w14:textId="77777777" w:rsidR="00AB423E" w:rsidRPr="00AB423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490"/>
        <w:rPr>
          <w:rFonts w:ascii="Times New Roman" w:hAnsi="Times New Roman" w:cs="Times New Roman"/>
        </w:rPr>
      </w:pPr>
      <w:r w:rsidRPr="00AB423E">
        <w:rPr>
          <w:rFonts w:ascii="Times New Roman" w:hAnsi="Times New Roman" w:cs="Times New Roman"/>
        </w:rPr>
        <w:t>«___</w:t>
      </w:r>
      <w:proofErr w:type="gramStart"/>
      <w:r w:rsidRPr="00AB423E">
        <w:rPr>
          <w:rFonts w:ascii="Times New Roman" w:hAnsi="Times New Roman" w:cs="Times New Roman"/>
        </w:rPr>
        <w:t>_»_</w:t>
      </w:r>
      <w:proofErr w:type="gramEnd"/>
      <w:r w:rsidRPr="00AB423E">
        <w:rPr>
          <w:rFonts w:ascii="Times New Roman" w:hAnsi="Times New Roman" w:cs="Times New Roman"/>
        </w:rPr>
        <w:t>_________________2024 г.</w:t>
      </w:r>
    </w:p>
    <w:p w14:paraId="6DAAAFF4" w14:textId="7212C5EB" w:rsidR="00AB423E" w:rsidRPr="00E23ACE" w:rsidRDefault="00AB423E" w:rsidP="00AB423E">
      <w:pPr>
        <w:widowControl/>
        <w:shd w:val="clear" w:color="auto" w:fill="FFFFFF"/>
        <w:autoSpaceDE/>
        <w:autoSpaceDN/>
        <w:adjustRightInd/>
        <w:ind w:left="12744"/>
        <w:rPr>
          <w:rFonts w:ascii="Times New Roman" w:hAnsi="Times New Roman" w:cs="Times New Roman"/>
        </w:rPr>
      </w:pPr>
    </w:p>
    <w:p w14:paraId="482D0EA3" w14:textId="77777777" w:rsidR="00AB423E" w:rsidRPr="00E23ACE" w:rsidRDefault="00AB423E" w:rsidP="00AB423E">
      <w:pPr>
        <w:jc w:val="right"/>
        <w:rPr>
          <w:rFonts w:ascii="Times New Roman" w:hAnsi="Times New Roman" w:cs="Times New Roman"/>
        </w:rPr>
      </w:pPr>
    </w:p>
    <w:p w14:paraId="630D1A68" w14:textId="6C35A486" w:rsidR="00AB423E" w:rsidRPr="00E23AC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E23ACE">
        <w:rPr>
          <w:rFonts w:ascii="Times New Roman" w:hAnsi="Times New Roman" w:cs="Times New Roman"/>
        </w:rPr>
        <w:t>етодик</w:t>
      </w:r>
      <w:r>
        <w:rPr>
          <w:rFonts w:ascii="Times New Roman" w:hAnsi="Times New Roman" w:cs="Times New Roman"/>
        </w:rPr>
        <w:t>а</w:t>
      </w:r>
      <w:r w:rsidRPr="00E23ACE">
        <w:rPr>
          <w:rFonts w:ascii="Times New Roman" w:hAnsi="Times New Roman" w:cs="Times New Roman"/>
        </w:rPr>
        <w:t xml:space="preserve"> расчета показателей муниципальной программы</w:t>
      </w:r>
    </w:p>
    <w:p w14:paraId="08BB0571" w14:textId="77777777" w:rsidR="00AB423E" w:rsidRPr="00E23AC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1501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827"/>
        <w:gridCol w:w="1134"/>
        <w:gridCol w:w="1418"/>
        <w:gridCol w:w="3260"/>
        <w:gridCol w:w="3119"/>
        <w:gridCol w:w="1275"/>
        <w:gridCol w:w="1276"/>
        <w:gridCol w:w="1288"/>
      </w:tblGrid>
      <w:tr w:rsidR="00D26EFE" w:rsidRPr="00E23ACE" w14:paraId="4B20BD24" w14:textId="77777777" w:rsidTr="005A2A50">
        <w:trPr>
          <w:tblHeader/>
        </w:trPr>
        <w:tc>
          <w:tcPr>
            <w:tcW w:w="419" w:type="dxa"/>
            <w:shd w:val="clear" w:color="auto" w:fill="auto"/>
          </w:tcPr>
          <w:p w14:paraId="09CC649F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shd w:val="clear" w:color="auto" w:fill="auto"/>
          </w:tcPr>
          <w:p w14:paraId="013CCD74" w14:textId="0C5AE7F9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shd w:val="clear" w:color="auto" w:fill="auto"/>
          </w:tcPr>
          <w:p w14:paraId="6063E2B2" w14:textId="77777777" w:rsidR="00D26EF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14A29CA2" w14:textId="2E58BEA8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18" w:type="dxa"/>
          </w:tcPr>
          <w:p w14:paraId="21140139" w14:textId="75BE9BF0" w:rsidR="00D26EFE" w:rsidRPr="00E23ACE" w:rsidRDefault="00D26EFE" w:rsidP="0053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3260" w:type="dxa"/>
            <w:shd w:val="clear" w:color="auto" w:fill="auto"/>
          </w:tcPr>
          <w:p w14:paraId="3D5F9CE3" w14:textId="6F28C15D" w:rsidR="00D26EFE" w:rsidRPr="00E23ACE" w:rsidRDefault="00D26EFE" w:rsidP="0053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  <w:p w14:paraId="1B7746B8" w14:textId="77777777" w:rsidR="00D26EFE" w:rsidRPr="00E23ACE" w:rsidRDefault="00D26EFE" w:rsidP="00AB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5FF458" w14:textId="651428A8" w:rsidR="00D26EFE" w:rsidRPr="00E23ACE" w:rsidRDefault="00D26EFE" w:rsidP="005A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275" w:type="dxa"/>
            <w:shd w:val="clear" w:color="auto" w:fill="auto"/>
          </w:tcPr>
          <w:p w14:paraId="429429B3" w14:textId="0F1980E2" w:rsidR="00D26EF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данных,</w:t>
            </w:r>
          </w:p>
          <w:p w14:paraId="192DBB4C" w14:textId="3C204CDB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етод сбора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индекс формы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A771899" w14:textId="23804BFF" w:rsidR="00D26EFE" w:rsidRPr="00E23ACE" w:rsidRDefault="00D26EFE" w:rsidP="00AB423E">
            <w:pPr>
              <w:widowControl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данных для расчета показателя </w:t>
            </w:r>
          </w:p>
        </w:tc>
        <w:tc>
          <w:tcPr>
            <w:tcW w:w="1288" w:type="dxa"/>
            <w:shd w:val="clear" w:color="auto" w:fill="auto"/>
          </w:tcPr>
          <w:p w14:paraId="15F74BB9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</w:t>
            </w:r>
          </w:p>
        </w:tc>
      </w:tr>
      <w:tr w:rsidR="00D26EFE" w:rsidRPr="00E23ACE" w14:paraId="69CFA24E" w14:textId="77777777" w:rsidTr="005A2A50">
        <w:trPr>
          <w:tblHeader/>
        </w:trPr>
        <w:tc>
          <w:tcPr>
            <w:tcW w:w="419" w:type="dxa"/>
            <w:shd w:val="clear" w:color="auto" w:fill="auto"/>
          </w:tcPr>
          <w:p w14:paraId="4204EC1D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51E2ECCD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9A34D44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579CB5C" w14:textId="673332C6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58D7E68B" w14:textId="177F9B69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485DA6FE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BDC4C1E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D60FFAD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8" w:type="dxa"/>
            <w:shd w:val="clear" w:color="auto" w:fill="auto"/>
          </w:tcPr>
          <w:p w14:paraId="6D3D7573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6EFE" w:rsidRPr="00E23ACE" w14:paraId="35F18CC1" w14:textId="77777777" w:rsidTr="005A2A50">
        <w:tc>
          <w:tcPr>
            <w:tcW w:w="419" w:type="dxa"/>
            <w:shd w:val="clear" w:color="auto" w:fill="auto"/>
          </w:tcPr>
          <w:p w14:paraId="5D9268F8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14:paraId="54D1DBBE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Степень актуальности документов территориального планирования МО (Генеральный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г. Череповца и ПЗЗ)</w:t>
            </w:r>
          </w:p>
        </w:tc>
        <w:tc>
          <w:tcPr>
            <w:tcW w:w="1134" w:type="dxa"/>
            <w:shd w:val="clear" w:color="auto" w:fill="auto"/>
          </w:tcPr>
          <w:p w14:paraId="11E7E636" w14:textId="77777777" w:rsidR="00D26EFE" w:rsidRPr="00E23ACE" w:rsidRDefault="00D26EFE" w:rsidP="00AB423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14:paraId="2289EC21" w14:textId="5D2D6BDB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3260" w:type="dxa"/>
            <w:shd w:val="clear" w:color="auto" w:fill="auto"/>
          </w:tcPr>
          <w:p w14:paraId="3B7636C7" w14:textId="77777777" w:rsidR="00D26EFE" w:rsidRPr="00E23ACE" w:rsidRDefault="00D26EFE" w:rsidP="00D2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1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=100%*Т/</w:t>
            </w: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Тобщ</w:t>
            </w:r>
            <w:proofErr w:type="spellEnd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76576" w14:textId="1D115A93" w:rsidR="00D26EFE" w:rsidRPr="00E23ACE" w:rsidRDefault="005A2A50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6EFE"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азработанные документы территориального планирования (проекты генерального плана, правил землепользования и застройки)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изменением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требуют постоянной актуализации</w:t>
            </w:r>
            <w:r w:rsidR="00D26EFE"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отражает степень приведения документов территориального планирования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соовтетствии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и регионального законодательства.</w:t>
            </w:r>
          </w:p>
        </w:tc>
        <w:tc>
          <w:tcPr>
            <w:tcW w:w="3119" w:type="dxa"/>
            <w:shd w:val="clear" w:color="auto" w:fill="auto"/>
          </w:tcPr>
          <w:p w14:paraId="255358B0" w14:textId="62F982FF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П1- степень актуальности документов территориального планирования МО (в 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E292A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Т – площадь территории города, соответствующей документам территориального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(в га),</w:t>
            </w:r>
          </w:p>
          <w:p w14:paraId="47FDDFD6" w14:textId="77777777" w:rsidR="00D26EFE" w:rsidRPr="00E23ACE" w:rsidRDefault="00D26EFE" w:rsidP="0053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Тобщ</w:t>
            </w:r>
            <w:proofErr w:type="spellEnd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– площадь территории города (в га)</w:t>
            </w:r>
          </w:p>
          <w:p w14:paraId="7180FBB1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08802B" w14:textId="292F7341" w:rsidR="00D26EF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  <w:p w14:paraId="7C44A52A" w14:textId="3E314A9F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08143CD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Сведения из ИСОГД</w:t>
            </w:r>
          </w:p>
        </w:tc>
        <w:tc>
          <w:tcPr>
            <w:tcW w:w="1288" w:type="dxa"/>
            <w:shd w:val="clear" w:color="auto" w:fill="auto"/>
          </w:tcPr>
          <w:p w14:paraId="2A12FFF1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  <w:tr w:rsidR="00D26EFE" w:rsidRPr="00E23ACE" w14:paraId="1881BB83" w14:textId="77777777" w:rsidTr="005A2A50">
        <w:tc>
          <w:tcPr>
            <w:tcW w:w="419" w:type="dxa"/>
            <w:shd w:val="clear" w:color="auto" w:fill="auto"/>
          </w:tcPr>
          <w:p w14:paraId="0EB1978A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14:paraId="4E0F514A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 города, обеспеченных градостроительной документацией и нормативно-правовой базой </w:t>
            </w:r>
          </w:p>
        </w:tc>
        <w:tc>
          <w:tcPr>
            <w:tcW w:w="1134" w:type="dxa"/>
            <w:shd w:val="clear" w:color="auto" w:fill="auto"/>
          </w:tcPr>
          <w:p w14:paraId="3CAE5AA6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69CCC1C" w14:textId="2EE7C8B4" w:rsidR="00D26EFE" w:rsidRPr="00E23ACE" w:rsidRDefault="00D26EFE" w:rsidP="00531041">
            <w:pPr>
              <w:ind w:left="-75"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3260" w:type="dxa"/>
            <w:shd w:val="clear" w:color="auto" w:fill="auto"/>
          </w:tcPr>
          <w:p w14:paraId="323024F9" w14:textId="77777777" w:rsidR="00D26EFE" w:rsidRPr="00E23ACE" w:rsidRDefault="00D26EFE" w:rsidP="00D2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2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=100%*Т/</w:t>
            </w: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Тобщ</w:t>
            </w:r>
            <w:proofErr w:type="spellEnd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ADC29D" w14:textId="68C9EAC4" w:rsidR="00D26EFE" w:rsidRPr="00E23ACE" w:rsidRDefault="00D26EFE" w:rsidP="005A2A50">
            <w:pPr>
              <w:ind w:left="-75"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Показатель отражает, на какой доле территорий возможно</w:t>
            </w:r>
            <w:r w:rsidRPr="00E23ACE">
              <w:rPr>
                <w:rFonts w:ascii="Times New Roman" w:hAnsi="Times New Roman"/>
                <w:sz w:val="24"/>
                <w:szCs w:val="24"/>
              </w:rPr>
              <w:t xml:space="preserve"> обеспечение устойчивого развития всей территории города и отдельных его фрагментов, выделения элементов планировочной структуры (кварталов, микрорайонов, иных </w:t>
            </w:r>
            <w:r w:rsidRPr="00E23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</w:t>
            </w:r>
          </w:p>
        </w:tc>
        <w:tc>
          <w:tcPr>
            <w:tcW w:w="3119" w:type="dxa"/>
            <w:shd w:val="clear" w:color="auto" w:fill="auto"/>
          </w:tcPr>
          <w:p w14:paraId="1B2742BD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- доля территорий города, обеспеченных градостроительной документацией и нормативно-правовой базой (в %),</w:t>
            </w:r>
          </w:p>
          <w:p w14:paraId="4C380010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Т – площадь территории города, на которую разработана градостроительная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(в га),</w:t>
            </w:r>
          </w:p>
          <w:p w14:paraId="1B673085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Тобщ</w:t>
            </w:r>
            <w:proofErr w:type="spellEnd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– площадь территории города (в га)</w:t>
            </w:r>
          </w:p>
        </w:tc>
        <w:tc>
          <w:tcPr>
            <w:tcW w:w="1275" w:type="dxa"/>
            <w:shd w:val="clear" w:color="auto" w:fill="auto"/>
          </w:tcPr>
          <w:p w14:paraId="66C7A246" w14:textId="77777777" w:rsidR="00D26EFE" w:rsidRDefault="00D26EFE" w:rsidP="0092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  <w:p w14:paraId="60BD1576" w14:textId="5AA4290C" w:rsidR="00D26EFE" w:rsidRPr="00E23ACE" w:rsidRDefault="00D26EFE" w:rsidP="0092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0ED4415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59A8E7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Сведения из ИСОГД</w:t>
            </w:r>
          </w:p>
        </w:tc>
        <w:tc>
          <w:tcPr>
            <w:tcW w:w="1288" w:type="dxa"/>
            <w:shd w:val="clear" w:color="auto" w:fill="auto"/>
          </w:tcPr>
          <w:p w14:paraId="3FB18680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  <w:tr w:rsidR="00D26EFE" w:rsidRPr="00E23ACE" w14:paraId="40ACAD50" w14:textId="77777777" w:rsidTr="005A2A50">
        <w:tc>
          <w:tcPr>
            <w:tcW w:w="419" w:type="dxa"/>
            <w:shd w:val="clear" w:color="auto" w:fill="auto"/>
          </w:tcPr>
          <w:p w14:paraId="4403505B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4E2E7CA3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города,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обеспеченная ППТ </w:t>
            </w:r>
          </w:p>
          <w:p w14:paraId="6870614A" w14:textId="77777777" w:rsidR="00D26EFE" w:rsidRPr="00E23ACE" w:rsidRDefault="00D26EFE" w:rsidP="00531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3930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0BB017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B46C03C" w14:textId="2F3C4A21" w:rsidR="00D26EFE" w:rsidRPr="00E23ACE" w:rsidRDefault="00D26EFE" w:rsidP="00531041">
            <w:pPr>
              <w:ind w:left="-75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3260" w:type="dxa"/>
            <w:shd w:val="clear" w:color="auto" w:fill="auto"/>
          </w:tcPr>
          <w:p w14:paraId="0F52568B" w14:textId="77777777" w:rsidR="00D26EFE" w:rsidRPr="00E23ACE" w:rsidRDefault="00D26EFE" w:rsidP="00D26E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Hlk151974870"/>
            <w:r w:rsidRPr="00DE6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3</w:t>
            </w:r>
            <w:r w:rsidRPr="00DE6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=100%*</w:t>
            </w:r>
            <w:proofErr w:type="spellStart"/>
            <w:r w:rsidRPr="00DE6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ппт</w:t>
            </w:r>
            <w:proofErr w:type="spellEnd"/>
            <w:r w:rsidRPr="00DE6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DE6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Тобщ</w:t>
            </w:r>
            <w:proofErr w:type="spellEnd"/>
          </w:p>
          <w:bookmarkEnd w:id="0"/>
          <w:p w14:paraId="306F5167" w14:textId="184F0A31" w:rsidR="00D26EFE" w:rsidRPr="00E23ACE" w:rsidRDefault="00D26EFE" w:rsidP="00531041">
            <w:pPr>
              <w:ind w:left="-75" w:right="-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Показатель отражает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города, на которые утверждена документация по планировки территорий. </w:t>
            </w:r>
          </w:p>
        </w:tc>
        <w:tc>
          <w:tcPr>
            <w:tcW w:w="3119" w:type="dxa"/>
            <w:shd w:val="clear" w:color="auto" w:fill="auto"/>
          </w:tcPr>
          <w:p w14:paraId="7582F4D6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, обеспеченн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ППТ;</w:t>
            </w:r>
          </w:p>
          <w:p w14:paraId="3BF7B4BF" w14:textId="77777777" w:rsidR="00D26EF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974939"/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ппт</w:t>
            </w:r>
            <w:proofErr w:type="spellEnd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которые утверждена документация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на плановую дату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14:paraId="28DDD8BB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E20">
              <w:rPr>
                <w:rFonts w:ascii="Times New Roman" w:hAnsi="Times New Roman" w:cs="Times New Roman"/>
                <w:sz w:val="24"/>
                <w:szCs w:val="24"/>
              </w:rPr>
              <w:t>Тобщ</w:t>
            </w:r>
            <w:proofErr w:type="spellEnd"/>
            <w:r w:rsidRPr="00DE6E20">
              <w:rPr>
                <w:rFonts w:ascii="Times New Roman" w:hAnsi="Times New Roman" w:cs="Times New Roman"/>
                <w:sz w:val="24"/>
                <w:szCs w:val="24"/>
              </w:rPr>
              <w:t xml:space="preserve"> – площадь территории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производственной зоны, зоны садоводческих, огороднических или дачных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объединений , зоны лесов, зоны кладбищ, зоны складирования и захоронения отходов, зоны акваторий, иных зон, согласно генеральному плану</w:t>
            </w:r>
            <w:r w:rsidRPr="00DE6E2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6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End w:id="1"/>
          </w:p>
        </w:tc>
        <w:tc>
          <w:tcPr>
            <w:tcW w:w="1275" w:type="dxa"/>
            <w:shd w:val="clear" w:color="auto" w:fill="auto"/>
          </w:tcPr>
          <w:p w14:paraId="32AEC185" w14:textId="06C2CCCB" w:rsidR="00D26EFE" w:rsidRDefault="00D26EFE" w:rsidP="0092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</w:t>
            </w:r>
          </w:p>
          <w:p w14:paraId="61D05380" w14:textId="7542CA54" w:rsidR="00D26EFE" w:rsidRPr="00E23ACE" w:rsidRDefault="00D26EFE" w:rsidP="0092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203FFA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431191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Сведения из ИСОГД</w:t>
            </w:r>
          </w:p>
        </w:tc>
        <w:tc>
          <w:tcPr>
            <w:tcW w:w="1288" w:type="dxa"/>
            <w:shd w:val="clear" w:color="auto" w:fill="auto"/>
          </w:tcPr>
          <w:p w14:paraId="6805C6E8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  <w:tr w:rsidR="00D26EFE" w:rsidRPr="00E23ACE" w14:paraId="4BC81575" w14:textId="77777777" w:rsidTr="005A2A50">
        <w:tc>
          <w:tcPr>
            <w:tcW w:w="419" w:type="dxa"/>
            <w:shd w:val="clear" w:color="auto" w:fill="auto"/>
          </w:tcPr>
          <w:p w14:paraId="3B81B9A5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</w:tcPr>
          <w:p w14:paraId="7ABBB1C6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Объем ввода нового жилья</w:t>
            </w:r>
          </w:p>
        </w:tc>
        <w:tc>
          <w:tcPr>
            <w:tcW w:w="1134" w:type="dxa"/>
            <w:shd w:val="clear" w:color="auto" w:fill="auto"/>
          </w:tcPr>
          <w:p w14:paraId="0D9FFA09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proofErr w:type="gramEnd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418" w:type="dxa"/>
          </w:tcPr>
          <w:p w14:paraId="24CFAAF6" w14:textId="256304D0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3260" w:type="dxa"/>
            <w:shd w:val="clear" w:color="auto" w:fill="auto"/>
          </w:tcPr>
          <w:p w14:paraId="6F98B282" w14:textId="77777777" w:rsidR="00D26EFE" w:rsidRPr="00E23ACE" w:rsidRDefault="00D26EFE" w:rsidP="00D26E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  <w:t>6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= 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= ∑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Si</w:t>
            </w:r>
          </w:p>
          <w:p w14:paraId="0FF75337" w14:textId="4BEBA869" w:rsidR="00D26EFE" w:rsidRPr="00E23ACE" w:rsidRDefault="00D26EFE" w:rsidP="00D2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Количество метров квадратных жилья введенного в эксплуатацию при окончании строительства многоквартирных жилых домов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сумма объемов ввода нового жилья, данные предоставляются застройщиками при вводе жилых домов в 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эксплуатацию. </w:t>
            </w:r>
          </w:p>
          <w:p w14:paraId="1E40166F" w14:textId="77777777" w:rsidR="00D26EFE" w:rsidRPr="00E23ACE" w:rsidRDefault="00D26EFE" w:rsidP="00D26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= ∑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(тыс. м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A975AC" w14:textId="77777777" w:rsidR="00D26EFE" w:rsidRPr="00E23ACE" w:rsidRDefault="00D26EFE" w:rsidP="00D26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нового жилья на перспективу рассчитывается следующим образом: средний процент объема ввода жилья за год от общей площади строящегося жилья составляет примерно 40%. </w:t>
            </w:r>
          </w:p>
          <w:p w14:paraId="4D47DD8C" w14:textId="4F13F6B0" w:rsidR="00D26EFE" w:rsidRPr="00E23ACE" w:rsidRDefault="00D26EFE" w:rsidP="00D26E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*0,4 (тыс. м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1EBF6415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метров квадратных жилья введенного в эксплуатацию при окончании строительства многоквартирных жилых домов</w:t>
            </w:r>
          </w:p>
          <w:p w14:paraId="2F6F2CE2" w14:textId="77777777" w:rsidR="00D26EFE" w:rsidRPr="00E23ACE" w:rsidRDefault="00D26EFE" w:rsidP="00531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ввода нового жилья, в соответствии с данными застройщика при вводе жилого дома в эксплуатацию (тыс. м</w:t>
            </w:r>
            <w:r w:rsidRPr="00E23A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719A25E" w14:textId="77777777" w:rsidR="00D26EFE" w:rsidRPr="00E23ACE" w:rsidRDefault="00D26EFE" w:rsidP="0053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Sn</w:t>
            </w: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– предполагаемая площадь строящегося жилья</w:t>
            </w:r>
          </w:p>
          <w:p w14:paraId="0D76E48E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816BD09" w14:textId="5A1CF74F" w:rsidR="00D26EFE" w:rsidRPr="00E23ACE" w:rsidRDefault="00D26EFE" w:rsidP="0092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Годовая, полугодовая</w:t>
            </w:r>
          </w:p>
          <w:p w14:paraId="252AC2B3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shd w:val="clear" w:color="auto" w:fill="auto"/>
          </w:tcPr>
          <w:p w14:paraId="747C1FD2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Вологодской области</w:t>
            </w:r>
          </w:p>
        </w:tc>
        <w:tc>
          <w:tcPr>
            <w:tcW w:w="1288" w:type="dxa"/>
            <w:shd w:val="clear" w:color="auto" w:fill="auto"/>
          </w:tcPr>
          <w:p w14:paraId="58DDB07A" w14:textId="77777777" w:rsidR="00D26EFE" w:rsidRPr="00E23ACE" w:rsidRDefault="00D26EFE" w:rsidP="005310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ACE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</w:tbl>
    <w:p w14:paraId="0C59CCE7" w14:textId="77777777" w:rsidR="00AB423E" w:rsidRPr="00E23AC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14:paraId="6C167FE6" w14:textId="77777777" w:rsidR="00AB423E" w:rsidRPr="00E23ACE" w:rsidRDefault="00AB423E" w:rsidP="00AB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14:paraId="15F8A51C" w14:textId="77777777" w:rsidR="005C21CC" w:rsidRDefault="005C21CC"/>
    <w:sectPr w:rsidR="005C21CC" w:rsidSect="00AB423E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3E"/>
    <w:rsid w:val="005A2A50"/>
    <w:rsid w:val="005C21CC"/>
    <w:rsid w:val="0092157D"/>
    <w:rsid w:val="00AB423E"/>
    <w:rsid w:val="00D2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A4DA"/>
  <w15:chartTrackingRefBased/>
  <w15:docId w15:val="{6F591C88-31B8-49CD-B298-F708F708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Хартовская Юлия Владимировна</dc:creator>
  <cp:keywords/>
  <dc:description/>
  <cp:lastModifiedBy>Хартовская Юлия Владимировна</cp:lastModifiedBy>
  <cp:revision>1</cp:revision>
  <dcterms:created xsi:type="dcterms:W3CDTF">2024-08-06T10:33:00Z</dcterms:created>
  <dcterms:modified xsi:type="dcterms:W3CDTF">2024-08-06T11:13:00Z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603848688</vt:i4>
  </property>
  <property fmtid="{D5CDD505-2E9C-101B-9397-08002B2CF9AE}" pid="3" name="_NewReviewCycle">
    <vt:lpwstr/>
  </property>
  <property fmtid="{D5CDD505-2E9C-101B-9397-08002B2CF9AE}" pid="4" name="_EmailSubject">
    <vt:lpwstr>Публикация на официальном сайте</vt:lpwstr>
  </property>
  <property fmtid="{D5CDD505-2E9C-101B-9397-08002B2CF9AE}" pid="5" name="_AuthorEmail">
    <vt:lpwstr>hartovskaya.jv@cherepovetscity.ru</vt:lpwstr>
  </property>
  <property fmtid="{D5CDD505-2E9C-101B-9397-08002B2CF9AE}" pid="6" name="_AuthorEmailDisplayName">
    <vt:lpwstr>Хартовская Юлия Владимировна</vt:lpwstr>
  </property>
</Properties>
</file>