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8C" w:rsidRDefault="0025318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5318C" w:rsidRDefault="0025318C">
      <w:pPr>
        <w:pStyle w:val="ConsPlusNormal"/>
        <w:jc w:val="both"/>
        <w:outlineLvl w:val="0"/>
      </w:pPr>
    </w:p>
    <w:p w:rsidR="0025318C" w:rsidRDefault="0025318C">
      <w:pPr>
        <w:pStyle w:val="ConsPlusTitle"/>
        <w:jc w:val="center"/>
        <w:outlineLvl w:val="0"/>
      </w:pPr>
      <w:r>
        <w:t>ВОЛОГОДСКАЯ ОБЛАСТЬ</w:t>
      </w:r>
    </w:p>
    <w:p w:rsidR="0025318C" w:rsidRDefault="0025318C">
      <w:pPr>
        <w:pStyle w:val="ConsPlusTitle"/>
        <w:jc w:val="center"/>
      </w:pPr>
      <w:r>
        <w:t>ГОРОД ЧЕРЕПОВЕЦ</w:t>
      </w:r>
    </w:p>
    <w:p w:rsidR="0025318C" w:rsidRDefault="0025318C">
      <w:pPr>
        <w:pStyle w:val="ConsPlusTitle"/>
        <w:jc w:val="center"/>
      </w:pPr>
      <w:r>
        <w:t>МЭРИЯ</w:t>
      </w:r>
    </w:p>
    <w:p w:rsidR="0025318C" w:rsidRDefault="0025318C">
      <w:pPr>
        <w:pStyle w:val="ConsPlusTitle"/>
        <w:jc w:val="center"/>
      </w:pPr>
    </w:p>
    <w:p w:rsidR="0025318C" w:rsidRDefault="0025318C">
      <w:pPr>
        <w:pStyle w:val="ConsPlusTitle"/>
        <w:jc w:val="center"/>
      </w:pPr>
      <w:r>
        <w:t>ПОСТАНОВЛЕНИЕ</w:t>
      </w:r>
    </w:p>
    <w:p w:rsidR="0025318C" w:rsidRDefault="0025318C">
      <w:pPr>
        <w:pStyle w:val="ConsPlusTitle"/>
        <w:jc w:val="center"/>
      </w:pPr>
      <w:r>
        <w:t>от 22 марта 2021 г. N 1261</w:t>
      </w:r>
    </w:p>
    <w:p w:rsidR="0025318C" w:rsidRDefault="0025318C">
      <w:pPr>
        <w:pStyle w:val="ConsPlusTitle"/>
        <w:jc w:val="both"/>
      </w:pPr>
    </w:p>
    <w:p w:rsidR="0025318C" w:rsidRDefault="0025318C">
      <w:pPr>
        <w:pStyle w:val="ConsPlusTitle"/>
        <w:jc w:val="center"/>
      </w:pPr>
      <w:r>
        <w:t>ОБ ОРГАНИЗАЦИОННЫХ СТРУКТУРАХ ПРОЦЕССА</w:t>
      </w:r>
    </w:p>
    <w:p w:rsidR="0025318C" w:rsidRDefault="0025318C">
      <w:pPr>
        <w:pStyle w:val="ConsPlusTitle"/>
        <w:jc w:val="center"/>
      </w:pPr>
      <w:r>
        <w:t>СТРАТЕГИЧЕСКОГО ПЛАНИРОВАНИЯ В ГОРОДЕ ЧЕРЕПОВЦЕ</w:t>
      </w:r>
    </w:p>
    <w:p w:rsidR="0025318C" w:rsidRDefault="00253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31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18C" w:rsidRDefault="00253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18C" w:rsidRDefault="00253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318C" w:rsidRDefault="00253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318C" w:rsidRDefault="002531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25318C" w:rsidRDefault="00253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5">
              <w:r>
                <w:rPr>
                  <w:color w:val="0000FF"/>
                </w:rPr>
                <w:t>N 1727</w:t>
              </w:r>
            </w:hyperlink>
            <w:r>
              <w:rPr>
                <w:color w:val="392C69"/>
              </w:rPr>
              <w:t xml:space="preserve">, от 30.10.2023 </w:t>
            </w:r>
            <w:hyperlink r:id="rId6">
              <w:r>
                <w:rPr>
                  <w:color w:val="0000FF"/>
                </w:rPr>
                <w:t>N 3127</w:t>
              </w:r>
            </w:hyperlink>
            <w:r>
              <w:rPr>
                <w:color w:val="392C69"/>
              </w:rPr>
              <w:t xml:space="preserve">, от 05.11.2024 </w:t>
            </w:r>
            <w:hyperlink r:id="rId7">
              <w:r>
                <w:rPr>
                  <w:color w:val="0000FF"/>
                </w:rPr>
                <w:t>N 3063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18C" w:rsidRDefault="0025318C">
            <w:pPr>
              <w:pStyle w:val="ConsPlusNormal"/>
            </w:pPr>
          </w:p>
        </w:tc>
      </w:tr>
    </w:tbl>
    <w:p w:rsidR="0025318C" w:rsidRDefault="0025318C">
      <w:pPr>
        <w:pStyle w:val="ConsPlusNormal"/>
        <w:jc w:val="both"/>
      </w:pPr>
    </w:p>
    <w:p w:rsidR="0025318C" w:rsidRDefault="0025318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</w:t>
      </w:r>
      <w:hyperlink r:id="rId9">
        <w:r>
          <w:rPr>
            <w:color w:val="0000FF"/>
          </w:rPr>
          <w:t>решением</w:t>
        </w:r>
      </w:hyperlink>
      <w:r>
        <w:t xml:space="preserve"> Череповецкой городской Думы от 06.07.2015 N 123 "Об утверждении Положения о стратегическом планировании в городе Череповце", с целью регламентирования процедур стратегического планирования постановляю: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об организационных структурах процесса стратегического планирования в городе Череповце (прилагается).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от: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 xml:space="preserve">22.01.2016 </w:t>
      </w:r>
      <w:hyperlink r:id="rId10">
        <w:r>
          <w:rPr>
            <w:color w:val="0000FF"/>
          </w:rPr>
          <w:t>N 201</w:t>
        </w:r>
      </w:hyperlink>
      <w:r>
        <w:t xml:space="preserve"> "Об организационных структурах процесса стратегического планирования в городе Череповце";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 xml:space="preserve">02.11.2016 </w:t>
      </w:r>
      <w:hyperlink r:id="rId11">
        <w:r>
          <w:rPr>
            <w:color w:val="0000FF"/>
          </w:rPr>
          <w:t>N 4949</w:t>
        </w:r>
      </w:hyperlink>
      <w:r>
        <w:t xml:space="preserve"> "О внесении изменений в постановление мэрии города от 22.01.2016 N 201";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 xml:space="preserve">04.08.2017 </w:t>
      </w:r>
      <w:hyperlink r:id="rId12">
        <w:r>
          <w:rPr>
            <w:color w:val="0000FF"/>
          </w:rPr>
          <w:t>N 3637</w:t>
        </w:r>
      </w:hyperlink>
      <w:r>
        <w:t xml:space="preserve"> "О внесении изменений в постановление мэрии города от 22.01.2016 N 201";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 xml:space="preserve">30.05.2019 </w:t>
      </w:r>
      <w:hyperlink r:id="rId13">
        <w:r>
          <w:rPr>
            <w:color w:val="0000FF"/>
          </w:rPr>
          <w:t>N 2492</w:t>
        </w:r>
      </w:hyperlink>
      <w:r>
        <w:t xml:space="preserve"> "О внесении изменений в постановление мэрии города от 22.01.2016 N 201";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 xml:space="preserve">03.07.2019 </w:t>
      </w:r>
      <w:hyperlink r:id="rId14">
        <w:r>
          <w:rPr>
            <w:color w:val="0000FF"/>
          </w:rPr>
          <w:t>N 3193</w:t>
        </w:r>
      </w:hyperlink>
      <w:r>
        <w:t xml:space="preserve"> "О внесении изменений в постановление мэрии города от 22.01.2016 N 201";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 xml:space="preserve">06.04.2020 </w:t>
      </w:r>
      <w:hyperlink r:id="rId15">
        <w:r>
          <w:rPr>
            <w:color w:val="0000FF"/>
          </w:rPr>
          <w:t>N 1419</w:t>
        </w:r>
      </w:hyperlink>
      <w:r>
        <w:t xml:space="preserve"> "О внесении изменений в постановление мэрии города от 22.01.2016 N 201".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3. Постановление вступает в силу со дня его подписания.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первого заместителя мэра города.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5. Постановление подлежит опубликованию и размещению на официальном интернет-портале правовой информации г. Череповца.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Normal"/>
        <w:jc w:val="right"/>
      </w:pPr>
      <w:r>
        <w:t>Мэр города</w:t>
      </w:r>
    </w:p>
    <w:p w:rsidR="0025318C" w:rsidRDefault="0025318C">
      <w:pPr>
        <w:pStyle w:val="ConsPlusNormal"/>
        <w:jc w:val="right"/>
      </w:pPr>
      <w:r>
        <w:t>В.Е.ГЕРМАНОВ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Normal"/>
        <w:jc w:val="right"/>
        <w:outlineLvl w:val="0"/>
      </w:pPr>
      <w:r>
        <w:lastRenderedPageBreak/>
        <w:t>Утверждено</w:t>
      </w:r>
    </w:p>
    <w:p w:rsidR="0025318C" w:rsidRDefault="0025318C">
      <w:pPr>
        <w:pStyle w:val="ConsPlusNormal"/>
        <w:jc w:val="right"/>
      </w:pPr>
      <w:r>
        <w:t>Постановлением</w:t>
      </w:r>
    </w:p>
    <w:p w:rsidR="0025318C" w:rsidRDefault="0025318C">
      <w:pPr>
        <w:pStyle w:val="ConsPlusNormal"/>
        <w:jc w:val="right"/>
      </w:pPr>
      <w:r>
        <w:t>Мэрии г. Череповца</w:t>
      </w:r>
    </w:p>
    <w:p w:rsidR="0025318C" w:rsidRDefault="0025318C">
      <w:pPr>
        <w:pStyle w:val="ConsPlusNormal"/>
        <w:jc w:val="right"/>
      </w:pPr>
      <w:r>
        <w:t>от 22 марта 2021 г. N 1261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Title"/>
        <w:jc w:val="center"/>
      </w:pPr>
      <w:bookmarkStart w:id="0" w:name="P39"/>
      <w:bookmarkEnd w:id="0"/>
      <w:r>
        <w:t>ПОЛОЖЕНИЕ</w:t>
      </w:r>
    </w:p>
    <w:p w:rsidR="0025318C" w:rsidRDefault="0025318C">
      <w:pPr>
        <w:pStyle w:val="ConsPlusTitle"/>
        <w:jc w:val="center"/>
      </w:pPr>
      <w:r>
        <w:t>ОБ ОРГАНИЗАЦИОННЫХ СТРУКТУРАХ ПРОЦЕССА</w:t>
      </w:r>
    </w:p>
    <w:p w:rsidR="0025318C" w:rsidRDefault="0025318C">
      <w:pPr>
        <w:pStyle w:val="ConsPlusTitle"/>
        <w:jc w:val="center"/>
      </w:pPr>
      <w:r>
        <w:t>СТРАТЕГИЧЕСКОГО ПЛАНИРОВАНИЯ В ГОРОДЕ ЧЕРЕПОВЦЕ</w:t>
      </w:r>
    </w:p>
    <w:p w:rsidR="0025318C" w:rsidRDefault="00253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31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18C" w:rsidRDefault="00253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18C" w:rsidRDefault="00253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318C" w:rsidRDefault="00253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318C" w:rsidRDefault="002531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25318C" w:rsidRDefault="00253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14.06.2022 </w:t>
            </w:r>
            <w:hyperlink r:id="rId16">
              <w:r>
                <w:rPr>
                  <w:color w:val="0000FF"/>
                </w:rPr>
                <w:t>N 1727</w:t>
              </w:r>
            </w:hyperlink>
            <w:r>
              <w:rPr>
                <w:color w:val="392C69"/>
              </w:rPr>
              <w:t xml:space="preserve">, от 30.10.2023 </w:t>
            </w:r>
            <w:hyperlink r:id="rId17">
              <w:r>
                <w:rPr>
                  <w:color w:val="0000FF"/>
                </w:rPr>
                <w:t>N 3127</w:t>
              </w:r>
            </w:hyperlink>
            <w:r>
              <w:rPr>
                <w:color w:val="392C69"/>
              </w:rPr>
              <w:t xml:space="preserve">, от 05.11.2024 </w:t>
            </w:r>
            <w:hyperlink r:id="rId18">
              <w:r>
                <w:rPr>
                  <w:color w:val="0000FF"/>
                </w:rPr>
                <w:t>N 3063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18C" w:rsidRDefault="0025318C">
            <w:pPr>
              <w:pStyle w:val="ConsPlusNormal"/>
            </w:pPr>
          </w:p>
        </w:tc>
      </w:tr>
    </w:tbl>
    <w:p w:rsidR="0025318C" w:rsidRDefault="0025318C">
      <w:pPr>
        <w:pStyle w:val="ConsPlusNormal"/>
        <w:jc w:val="both"/>
      </w:pPr>
    </w:p>
    <w:p w:rsidR="0025318C" w:rsidRDefault="0025318C">
      <w:pPr>
        <w:pStyle w:val="ConsPlusTitle"/>
        <w:jc w:val="center"/>
        <w:outlineLvl w:val="1"/>
      </w:pPr>
      <w:r>
        <w:t>1. Общие положения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Normal"/>
        <w:ind w:firstLine="540"/>
        <w:jc w:val="both"/>
      </w:pPr>
      <w:r>
        <w:t>1.1. Организационные структуры процесса стратегического планирования создаются в целях: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- упорядочения процессов целеполагания, планирования и программирования в рамках разработки и реализации документов стратегического планирования города Череповца;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- консолидации усилий, знаний и опыта участников процессов при максимально широком вовлечении различных групп горожан в процесс разработки, принятия и реализации документов стратегического планирования.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1.2. В состав организационных структур процесса стратегического планирования входят совет города по стратегическому планированию, оперативный совет по стратегическому планированию, экспертный совет по бюджету и экономической политике в городе.</w:t>
      </w:r>
    </w:p>
    <w:p w:rsidR="0025318C" w:rsidRDefault="0025318C">
      <w:pPr>
        <w:pStyle w:val="ConsPlusNormal"/>
        <w:jc w:val="both"/>
      </w:pPr>
      <w:r>
        <w:t xml:space="preserve">(п. 1.2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Мэрии г. Череповца от 05.11.2024 N 3063)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1.3. Методическое сопровождение деятельности совета города по стратегическому планированию, оперативного совета по стратегическому планированию осуществляет управление проектной деятельности мэрии (далее - уполномоченный орган).</w:t>
      </w:r>
    </w:p>
    <w:p w:rsidR="0025318C" w:rsidRDefault="0025318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Череповца от 30.10.2023 N 3127)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экспертного совета по бюджету и экономической политике в городе осуществляет финансовое управление мэрии.</w:t>
      </w:r>
    </w:p>
    <w:p w:rsidR="0025318C" w:rsidRDefault="0025318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Мэрии г. Череповца от 05.11.2024 N 3063)</w:t>
      </w:r>
    </w:p>
    <w:p w:rsidR="0025318C" w:rsidRDefault="0025318C">
      <w:pPr>
        <w:pStyle w:val="ConsPlusNormal"/>
        <w:jc w:val="both"/>
      </w:pPr>
      <w:r>
        <w:t xml:space="preserve">(п. 1.3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Мэрии г. Череповца от 14.06.2022 N 1727)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Title"/>
        <w:jc w:val="center"/>
        <w:outlineLvl w:val="1"/>
      </w:pPr>
      <w:r>
        <w:t>2. Совет города по стратегическому планированию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Normal"/>
        <w:ind w:firstLine="540"/>
        <w:jc w:val="both"/>
      </w:pPr>
      <w:r>
        <w:t>2.1. Совет города по стратегическому планированию (далее - Совет города) является коллегиальным органом при мэрии города по вопросам разработки стратегии социально-экономического развития города (далее - Стратегия) и контроля ее реализации.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2.2. К функциям Совета города относится: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определение и согласование приоритетов, целей и задач развития города на долгосрочный период;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одобрение Стратегии, ее корректировка, за исключением корректировки в случае изменения требований действующего законодательства, регламентирующих порядок разработки и реализации стратегий социально-экономического развития на уровне муниципального образования;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lastRenderedPageBreak/>
        <w:t>контроль реализации Стратегии, одобрение сводного отчета о реализации Стратегии.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2.3. Совет города возглавляет председатель - мэр города. Членами Совета города могут являться: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а) представители органов местного самоуправления, территориальных федеральных органов и государственных органов Вологодской области: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депутаты Череповецкой городской Думы, Законодательного Собрания Вологодской области и Государственной Думы Российской Федерации от г. Череповца;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первый заместитель мэра города, заместители мэра города, руководители органов мэрии;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руководители и/или заместители руководителей территориальных федеральных органов и государственных органов Вологодской области;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б) представители предприятий и организаций: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представители ведущих предприятий и организаций, финансово-кредитных и иных учреждений;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руководители государственных и муниципальных учреждений и организаций;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представители субъектов малого и среднего предпринимательства (далее - МСП), руководители союзов и объединений МСП;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в) представители общественности: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лидеры общественных объединений, в том числе профсоюзов;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члены городского общественного совета, других общественных объединений города;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почетные граждане города Череповца и лица, награжденные Почетным знаком "За особые заслуги перед городом Череповцом";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представители средств массовой информации;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иные активные представители городского сообщества.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2.4. Состав Совета города утверждается постановлением мэрии города.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При этом соблюдается принцип равенства числа представителей от: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органов местного самоуправления, государственной власти, территориальных федеральных и государственных органов;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предприятий и организаций;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общественности.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2.5. Заседания Совета города проводятся по мере необходимости по решению председателя Совета города или инициативе не менее чем 1/3 его членов.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Уполномоченный орган направляет членам Совета города уведомления о времени и месте проведения заседания и соответствующие материалы не позднее чем за 14 календарных дней до дня заседания.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 xml:space="preserve">2.6. Члены Совета города, желающие изложить свое мнение по важным вопросам, извещают </w:t>
      </w:r>
      <w:r>
        <w:lastRenderedPageBreak/>
        <w:t>о своем желании уполномоченный орган не менее чем за 7 календарных дней до дня проведения заседания и представляют в письменном виде тезисы предполагаемого доклада (сообщения) и информацию о количестве времени для выступления.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2.7. Уполномоченный орган включает доклад (сообщение) в повестку заседания и направляет ее членам Совета города не позднее чем за 2 рабочих дня до дня заседания.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2.8. Допускается проведение заседания членов Совета города в форме заочного голосования. При этом уполномоченный орган рассылает членам Совета города соответствующие материалы, лист для голосования.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2.9. Решения принимаются большинством в 2/3 голосов от числа членов Совета города, участвующих в заседании. В случае равенства голосов голос председателя Совета города является решающим.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Принятые решения оформляются протоколом и являются основополагающими рекомендациями для мэрии города при принятии решений по вопросам стратегического развития города.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Оформление и контроль исполнения протоколов заседаний осуществляет уполномоченный орган.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Title"/>
        <w:jc w:val="center"/>
        <w:outlineLvl w:val="1"/>
      </w:pPr>
      <w:r>
        <w:t>3. Оперативный совет по стратегическому планированию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Normal"/>
        <w:ind w:firstLine="540"/>
        <w:jc w:val="both"/>
      </w:pPr>
      <w:r>
        <w:t>3.1. Оперативный совет по стратегическому планированию (далее - Оперативный совет) создается в целях координации деятельности по стратегическому планированию, организационного, научно-методического обеспечения деятельности организационных структур процесса стратегического планирования.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3.2. К функциям Оперативного совета относится: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разработка и внедрение норм, правил и процедур, регламентирующих деятельность по стратегическому планированию;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проектирование, организация деятельности по разработке концепции стратегии социально-экономического развития города, в том числе по формированию "видения" будущего города;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подготовка проекта концепции и структуры Стратегии;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 xml:space="preserve">абзацы пятый - шестой исключены. - </w:t>
      </w:r>
      <w:hyperlink r:id="rId23">
        <w:r>
          <w:rPr>
            <w:color w:val="0000FF"/>
          </w:rPr>
          <w:t>Постановление</w:t>
        </w:r>
      </w:hyperlink>
      <w:r>
        <w:t xml:space="preserve"> Мэрии г. Череповца от 30.10.2023 N 3127;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формирование портфеля реализуемых проектов, контроль и оценка их реализации. Порядок организации проектной деятельности определяется мэрией города;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 xml:space="preserve">рассмотрение </w:t>
      </w:r>
      <w:proofErr w:type="gramStart"/>
      <w:r>
        <w:t>проекта</w:t>
      </w:r>
      <w:proofErr w:type="gramEnd"/>
      <w:r>
        <w:t xml:space="preserve"> разработанного (откорректированного) Плана мероприятий по реализации стратегии города Череповца и принятие решения о его одобрении либо доработке;</w:t>
      </w:r>
    </w:p>
    <w:p w:rsidR="0025318C" w:rsidRDefault="0025318C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Мэрии г. Череповца от 14.06.2022 N 1727)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рассмотрение и одобрение ежегодного отчета о ходе исполнения Плана мероприятий по реализации стратегии города Череповца;</w:t>
      </w:r>
    </w:p>
    <w:p w:rsidR="0025318C" w:rsidRDefault="0025318C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Мэрии г. Череповца от 05.11.2024 N 3063)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подготовка предложений по повышению эффективности деятельности участников стратегического планирования по реализации документов стратегического планирования.</w:t>
      </w:r>
    </w:p>
    <w:p w:rsidR="0025318C" w:rsidRDefault="0025318C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Мэрии г. Череповца от 05.11.2024 N 3063)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lastRenderedPageBreak/>
        <w:t>3.3. В состав Оперативного совета входят: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председатель - мэр города;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заместитель председателя - первый заместитель мэра города;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начальник уполномоченного органа;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сотрудники уполномоченного органа, определенные его руководителем;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заместители мэра города;</w:t>
      </w:r>
    </w:p>
    <w:p w:rsidR="0025318C" w:rsidRDefault="0025318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Мэрии г. Череповца от 30.10.2023 N 3127)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 xml:space="preserve">абзац исключен с 14.06.2022. - </w:t>
      </w:r>
      <w:hyperlink r:id="rId28">
        <w:r>
          <w:rPr>
            <w:color w:val="0000FF"/>
          </w:rPr>
          <w:t>Постановление</w:t>
        </w:r>
      </w:hyperlink>
      <w:r>
        <w:t xml:space="preserve"> Мэрии г. Череповца от 14.06.2022 N 1727;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иные лица, определенные мэром города, в том числе по предложению членов Оперативного совета.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3.4. Состав Оперативного совета утверждается распоряжением мэрии города по представлению первого заместителя мэра города.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3.5. Периодичность и порядок работы Оперативного совета определяются первым заместителем мэра города.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3.6. Допускается проведение заседания членов Оперативного совета в форме заочного голосования. При этом уполномоченный орган рассылает членам Оперативного совета соответствующие материалы, опросный лист.</w:t>
      </w:r>
    </w:p>
    <w:p w:rsidR="0025318C" w:rsidRDefault="0025318C">
      <w:pPr>
        <w:pStyle w:val="ConsPlusNormal"/>
        <w:jc w:val="both"/>
      </w:pPr>
      <w:r>
        <w:t xml:space="preserve">(п. 3.6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Мэрии г. Череповца от 14.06.2022 N 1727)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3.7. Решения Оперативного совета принимаются большинством голосов членов Оперативного совета, участвующих в заседании. В случае равенства голосов голос председателя Оперативного совета является решающим.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Принятые решения оформляются протоколом и являются основанием для издания постановлений, распоряжений мэрии города.</w:t>
      </w:r>
    </w:p>
    <w:p w:rsidR="0025318C" w:rsidRDefault="0025318C">
      <w:pPr>
        <w:pStyle w:val="ConsPlusNormal"/>
        <w:spacing w:before="220"/>
        <w:ind w:firstLine="540"/>
        <w:jc w:val="both"/>
      </w:pPr>
      <w:r>
        <w:t>Оформление и контроль исполнения протоколов заседаний Оперативного совета осуществляет уполномоченный орган.</w:t>
      </w:r>
    </w:p>
    <w:p w:rsidR="0025318C" w:rsidRDefault="0025318C">
      <w:pPr>
        <w:pStyle w:val="ConsPlusNormal"/>
        <w:jc w:val="both"/>
      </w:pPr>
      <w:r>
        <w:t xml:space="preserve">(п. 3.7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Мэрии г. Череповца от 14.06.2022 N 1727)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Title"/>
        <w:jc w:val="center"/>
        <w:outlineLvl w:val="1"/>
      </w:pPr>
      <w:r>
        <w:t>4. Экспертный совет по бюджету</w:t>
      </w:r>
    </w:p>
    <w:p w:rsidR="0025318C" w:rsidRDefault="0025318C">
      <w:pPr>
        <w:pStyle w:val="ConsPlusTitle"/>
        <w:jc w:val="center"/>
      </w:pPr>
      <w:r>
        <w:t>и экономической политике в городе</w:t>
      </w:r>
    </w:p>
    <w:p w:rsidR="0025318C" w:rsidRDefault="0025318C">
      <w:pPr>
        <w:pStyle w:val="ConsPlusNormal"/>
        <w:jc w:val="center"/>
      </w:pPr>
    </w:p>
    <w:p w:rsidR="0025318C" w:rsidRDefault="0025318C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:rsidR="0025318C" w:rsidRDefault="0025318C">
      <w:pPr>
        <w:pStyle w:val="ConsPlusNormal"/>
        <w:jc w:val="center"/>
      </w:pPr>
      <w:r>
        <w:t>от 05.11.2024 N 3063)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Normal"/>
        <w:ind w:firstLine="540"/>
        <w:jc w:val="both"/>
      </w:pPr>
      <w:r>
        <w:t>Положение об экспертном совете по бюджету и экономической политике в городе и его состав утверждается постановлением мэрии города.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Title"/>
        <w:jc w:val="center"/>
        <w:outlineLvl w:val="1"/>
      </w:pPr>
      <w:r>
        <w:t xml:space="preserve">5. </w:t>
      </w:r>
      <w:proofErr w:type="spellStart"/>
      <w:r>
        <w:t>Кроссфункциональные</w:t>
      </w:r>
      <w:proofErr w:type="spellEnd"/>
      <w:r>
        <w:t xml:space="preserve"> группы по достижению</w:t>
      </w:r>
    </w:p>
    <w:p w:rsidR="0025318C" w:rsidRDefault="0025318C">
      <w:pPr>
        <w:pStyle w:val="ConsPlusTitle"/>
        <w:jc w:val="center"/>
      </w:pPr>
      <w:r>
        <w:t>городских стратегических целей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Normal"/>
        <w:ind w:firstLine="540"/>
        <w:jc w:val="both"/>
      </w:pPr>
      <w:r>
        <w:t xml:space="preserve">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Мэрии г. Череповца от 30.10.2023 N 3127.</w:t>
      </w:r>
    </w:p>
    <w:p w:rsidR="0025318C" w:rsidRDefault="0025318C">
      <w:pPr>
        <w:pStyle w:val="ConsPlusNormal"/>
        <w:jc w:val="both"/>
      </w:pPr>
    </w:p>
    <w:p w:rsidR="0025318C" w:rsidRDefault="00253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p w:rsidR="008B0D33" w:rsidRDefault="008B0D33"/>
    <w:sectPr w:rsidR="008B0D33" w:rsidSect="0004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8C"/>
    <w:rsid w:val="0025318C"/>
    <w:rsid w:val="008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397CE-C549-4900-B0B8-60FCD372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1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31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31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785" TargetMode="External"/><Relationship Id="rId13" Type="http://schemas.openxmlformats.org/officeDocument/2006/relationships/hyperlink" Target="https://login.consultant.ru/link/?req=doc&amp;base=RLAW095&amp;n=168018" TargetMode="External"/><Relationship Id="rId18" Type="http://schemas.openxmlformats.org/officeDocument/2006/relationships/hyperlink" Target="https://login.consultant.ru/link/?req=doc&amp;base=RLAW095&amp;n=240893&amp;dst=100005" TargetMode="External"/><Relationship Id="rId26" Type="http://schemas.openxmlformats.org/officeDocument/2006/relationships/hyperlink" Target="https://login.consultant.ru/link/?req=doc&amp;base=RLAW095&amp;n=240893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240893&amp;dst=10000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5&amp;n=240893&amp;dst=100005" TargetMode="External"/><Relationship Id="rId12" Type="http://schemas.openxmlformats.org/officeDocument/2006/relationships/hyperlink" Target="https://login.consultant.ru/link/?req=doc&amp;base=RLAW095&amp;n=143972" TargetMode="External"/><Relationship Id="rId17" Type="http://schemas.openxmlformats.org/officeDocument/2006/relationships/hyperlink" Target="https://login.consultant.ru/link/?req=doc&amp;base=RLAW095&amp;n=225626&amp;dst=100005" TargetMode="External"/><Relationship Id="rId25" Type="http://schemas.openxmlformats.org/officeDocument/2006/relationships/hyperlink" Target="https://login.consultant.ru/link/?req=doc&amp;base=RLAW095&amp;n=240893&amp;dst=10001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07237&amp;dst=100005" TargetMode="External"/><Relationship Id="rId20" Type="http://schemas.openxmlformats.org/officeDocument/2006/relationships/hyperlink" Target="https://login.consultant.ru/link/?req=doc&amp;base=RLAW095&amp;n=225626&amp;dst=100007" TargetMode="External"/><Relationship Id="rId29" Type="http://schemas.openxmlformats.org/officeDocument/2006/relationships/hyperlink" Target="https://login.consultant.ru/link/?req=doc&amp;base=RLAW095&amp;n=207237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25626&amp;dst=100005" TargetMode="External"/><Relationship Id="rId11" Type="http://schemas.openxmlformats.org/officeDocument/2006/relationships/hyperlink" Target="https://login.consultant.ru/link/?req=doc&amp;base=RLAW095&amp;n=133850" TargetMode="External"/><Relationship Id="rId24" Type="http://schemas.openxmlformats.org/officeDocument/2006/relationships/hyperlink" Target="https://login.consultant.ru/link/?req=doc&amp;base=RLAW095&amp;n=207237&amp;dst=100009" TargetMode="External"/><Relationship Id="rId32" Type="http://schemas.openxmlformats.org/officeDocument/2006/relationships/hyperlink" Target="https://login.consultant.ru/link/?req=doc&amp;base=RLAW095&amp;n=225626&amp;dst=100010" TargetMode="External"/><Relationship Id="rId5" Type="http://schemas.openxmlformats.org/officeDocument/2006/relationships/hyperlink" Target="https://login.consultant.ru/link/?req=doc&amp;base=RLAW095&amp;n=207237&amp;dst=100005" TargetMode="External"/><Relationship Id="rId15" Type="http://schemas.openxmlformats.org/officeDocument/2006/relationships/hyperlink" Target="https://login.consultant.ru/link/?req=doc&amp;base=RLAW095&amp;n=179242" TargetMode="External"/><Relationship Id="rId23" Type="http://schemas.openxmlformats.org/officeDocument/2006/relationships/hyperlink" Target="https://login.consultant.ru/link/?req=doc&amp;base=RLAW095&amp;n=225626&amp;dst=100008" TargetMode="External"/><Relationship Id="rId28" Type="http://schemas.openxmlformats.org/officeDocument/2006/relationships/hyperlink" Target="https://login.consultant.ru/link/?req=doc&amp;base=RLAW095&amp;n=207237&amp;dst=100011" TargetMode="External"/><Relationship Id="rId10" Type="http://schemas.openxmlformats.org/officeDocument/2006/relationships/hyperlink" Target="https://login.consultant.ru/link/?req=doc&amp;base=RLAW095&amp;n=179412" TargetMode="External"/><Relationship Id="rId19" Type="http://schemas.openxmlformats.org/officeDocument/2006/relationships/hyperlink" Target="https://login.consultant.ru/link/?req=doc&amp;base=RLAW095&amp;n=240893&amp;dst=100006" TargetMode="External"/><Relationship Id="rId31" Type="http://schemas.openxmlformats.org/officeDocument/2006/relationships/hyperlink" Target="https://login.consultant.ru/link/?req=doc&amp;base=RLAW095&amp;n=240893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39611&amp;dst=100016" TargetMode="External"/><Relationship Id="rId14" Type="http://schemas.openxmlformats.org/officeDocument/2006/relationships/hyperlink" Target="https://login.consultant.ru/link/?req=doc&amp;base=RLAW095&amp;n=169235" TargetMode="External"/><Relationship Id="rId22" Type="http://schemas.openxmlformats.org/officeDocument/2006/relationships/hyperlink" Target="https://login.consultant.ru/link/?req=doc&amp;base=RLAW095&amp;n=207237&amp;dst=100006" TargetMode="External"/><Relationship Id="rId27" Type="http://schemas.openxmlformats.org/officeDocument/2006/relationships/hyperlink" Target="https://login.consultant.ru/link/?req=doc&amp;base=RLAW095&amp;n=225626&amp;dst=100009" TargetMode="External"/><Relationship Id="rId30" Type="http://schemas.openxmlformats.org/officeDocument/2006/relationships/hyperlink" Target="https://login.consultant.ru/link/?req=doc&amp;base=RLAW095&amp;n=20723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Ирина Евгеньевна</dc:creator>
  <cp:keywords/>
  <dc:description/>
  <cp:lastModifiedBy>Блохина Ирина Евгеньевна</cp:lastModifiedBy>
  <cp:revision>1</cp:revision>
  <dcterms:created xsi:type="dcterms:W3CDTF">2024-12-02T08:26:00Z</dcterms:created>
  <dcterms:modified xsi:type="dcterms:W3CDTF">2024-12-02T08:27:00Z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770287689</vt:i4>
  </property>
  <property fmtid="{D5CDD505-2E9C-101B-9397-08002B2CF9AE}" pid="3" name="_NewReviewCycle">
    <vt:lpwstr/>
  </property>
  <property fmtid="{D5CDD505-2E9C-101B-9397-08002B2CF9AE}" pid="4" name="_EmailSubject">
    <vt:lpwstr>актуализации МПА на сайте</vt:lpwstr>
  </property>
  <property fmtid="{D5CDD505-2E9C-101B-9397-08002B2CF9AE}" pid="5" name="_AuthorEmail">
    <vt:lpwstr>blohina.ie@cherepovetscity.ru</vt:lpwstr>
  </property>
  <property fmtid="{D5CDD505-2E9C-101B-9397-08002B2CF9AE}" pid="6" name="_AuthorEmailDisplayName">
    <vt:lpwstr>Блохина Ирина Евгеньевна</vt:lpwstr>
  </property>
</Properties>
</file>