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CAC" w:rsidRDefault="00896CAC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96CAC" w:rsidRDefault="00896CAC">
      <w:pPr>
        <w:pStyle w:val="ConsPlusNormal"/>
        <w:jc w:val="both"/>
        <w:outlineLvl w:val="0"/>
      </w:pPr>
    </w:p>
    <w:p w:rsidR="00896CAC" w:rsidRDefault="00896CAC">
      <w:pPr>
        <w:pStyle w:val="ConsPlusTitle"/>
        <w:jc w:val="center"/>
        <w:outlineLvl w:val="0"/>
      </w:pPr>
      <w:r>
        <w:t>ВОЛОГОДСКАЯ ОБЛАСТЬ</w:t>
      </w:r>
    </w:p>
    <w:p w:rsidR="00896CAC" w:rsidRDefault="00896CAC">
      <w:pPr>
        <w:pStyle w:val="ConsPlusTitle"/>
        <w:jc w:val="center"/>
      </w:pPr>
      <w:r>
        <w:t>ГОРОД ЧЕРЕПОВЕЦ</w:t>
      </w:r>
    </w:p>
    <w:p w:rsidR="00896CAC" w:rsidRDefault="00896CAC">
      <w:pPr>
        <w:pStyle w:val="ConsPlusTitle"/>
        <w:jc w:val="center"/>
      </w:pPr>
      <w:r>
        <w:t>МЭРИЯ</w:t>
      </w:r>
    </w:p>
    <w:p w:rsidR="00896CAC" w:rsidRDefault="00896CAC">
      <w:pPr>
        <w:pStyle w:val="ConsPlusTitle"/>
        <w:jc w:val="center"/>
      </w:pPr>
    </w:p>
    <w:p w:rsidR="00896CAC" w:rsidRDefault="00896CAC">
      <w:pPr>
        <w:pStyle w:val="ConsPlusTitle"/>
        <w:jc w:val="center"/>
      </w:pPr>
      <w:r>
        <w:t>ПОСТАНОВЛЕНИЕ</w:t>
      </w:r>
    </w:p>
    <w:p w:rsidR="00896CAC" w:rsidRDefault="00896CAC">
      <w:pPr>
        <w:pStyle w:val="ConsPlusTitle"/>
        <w:jc w:val="center"/>
      </w:pPr>
      <w:r>
        <w:t>от 12 марта 2021 г. N 1146</w:t>
      </w:r>
    </w:p>
    <w:p w:rsidR="00896CAC" w:rsidRDefault="00896CAC">
      <w:pPr>
        <w:pStyle w:val="ConsPlusTitle"/>
        <w:jc w:val="center"/>
      </w:pPr>
    </w:p>
    <w:p w:rsidR="00896CAC" w:rsidRDefault="00896CAC">
      <w:pPr>
        <w:pStyle w:val="ConsPlusTitle"/>
        <w:jc w:val="center"/>
      </w:pPr>
      <w:r>
        <w:t>О ПОРЯДКЕ РАЗРАБОТКИ, КОРРЕКТИРОВКИ, МОНИТОРИНГА И КОНТРОЛЯ</w:t>
      </w:r>
    </w:p>
    <w:p w:rsidR="00896CAC" w:rsidRDefault="00896CAC">
      <w:pPr>
        <w:pStyle w:val="ConsPlusTitle"/>
        <w:jc w:val="center"/>
      </w:pPr>
      <w:r>
        <w:t>РЕАЛИЗАЦИИ ПЛАНА МЕРОПРИЯТИЙ ПО РЕАЛИЗАЦИИ СТРАТЕГИИ</w:t>
      </w:r>
    </w:p>
    <w:p w:rsidR="00896CAC" w:rsidRDefault="00896CAC">
      <w:pPr>
        <w:pStyle w:val="ConsPlusTitle"/>
        <w:jc w:val="center"/>
      </w:pPr>
      <w:r>
        <w:t>СОЦИАЛЬНО-ЭКОНОМИЧЕСКОГО РАЗВИТИЯ ГОРОДА ЧЕРЕПОВЦА</w:t>
      </w:r>
    </w:p>
    <w:p w:rsidR="00896CAC" w:rsidRDefault="00896C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96C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AC" w:rsidRDefault="00896C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AC" w:rsidRDefault="00896C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6CAC" w:rsidRDefault="00896C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6CAC" w:rsidRDefault="00896CA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896CAC" w:rsidRDefault="00896C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27.06.2022 </w:t>
            </w:r>
            <w:hyperlink r:id="rId6">
              <w:r>
                <w:rPr>
                  <w:color w:val="0000FF"/>
                </w:rPr>
                <w:t>N 1869</w:t>
              </w:r>
            </w:hyperlink>
            <w:r>
              <w:rPr>
                <w:color w:val="392C69"/>
              </w:rPr>
              <w:t xml:space="preserve">, от 13.10.2023 </w:t>
            </w:r>
            <w:hyperlink r:id="rId7">
              <w:r>
                <w:rPr>
                  <w:color w:val="0000FF"/>
                </w:rPr>
                <w:t>N 2958</w:t>
              </w:r>
            </w:hyperlink>
            <w:r>
              <w:rPr>
                <w:color w:val="392C69"/>
              </w:rPr>
              <w:t xml:space="preserve">, от 04.06.2024 </w:t>
            </w:r>
            <w:hyperlink r:id="rId8">
              <w:r>
                <w:rPr>
                  <w:color w:val="0000FF"/>
                </w:rPr>
                <w:t>N 1477</w:t>
              </w:r>
            </w:hyperlink>
            <w:r>
              <w:rPr>
                <w:color w:val="392C69"/>
              </w:rPr>
              <w:t>,</w:t>
            </w:r>
          </w:p>
          <w:p w:rsidR="00896CAC" w:rsidRDefault="00896C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18.11.2024 </w:t>
            </w:r>
            <w:hyperlink r:id="rId9">
              <w:r>
                <w:rPr>
                  <w:color w:val="0000FF"/>
                </w:rPr>
                <w:t>N 3157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AC" w:rsidRDefault="00896CAC">
            <w:pPr>
              <w:pStyle w:val="ConsPlusNormal"/>
            </w:pPr>
          </w:p>
        </w:tc>
      </w:tr>
    </w:tbl>
    <w:p w:rsidR="00896CAC" w:rsidRDefault="00896CAC">
      <w:pPr>
        <w:pStyle w:val="ConsPlusNormal"/>
        <w:jc w:val="both"/>
      </w:pPr>
    </w:p>
    <w:p w:rsidR="00896CAC" w:rsidRDefault="00896CA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28.06.2014 N 172-ФЗ "О стратегическом планировании в Российской Федерации", </w:t>
      </w:r>
      <w:hyperlink r:id="rId11">
        <w:r>
          <w:rPr>
            <w:color w:val="0000FF"/>
          </w:rPr>
          <w:t>решением</w:t>
        </w:r>
      </w:hyperlink>
      <w:r>
        <w:t xml:space="preserve"> Череповецкой городской Думы от 06.07.2015 N 123 "Об утверждении Положения о стратегическом планировании в городе Череповце", с целью регламентирования процедур стратегического планирования постановляю: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Порядок</w:t>
        </w:r>
      </w:hyperlink>
      <w:r>
        <w:t xml:space="preserve"> разработки, корректировки, мониторинга и контроля реализации Плана мероприятий по реализации стратегии социально-экономического развития города Череповца (прилагается).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2">
        <w:r>
          <w:rPr>
            <w:color w:val="0000FF"/>
          </w:rPr>
          <w:t>постановление</w:t>
        </w:r>
      </w:hyperlink>
      <w:r>
        <w:t xml:space="preserve"> мэрии города от 31.12.2015 N 6914 "О Порядке разработки, корректировки, мониторинга и контроля реализации Плана мероприятий по реализации стратегии социально-экономического развития города Череповца".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>3. Постановление вступает в силу со дня его подписания.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первого заместителя мэра города.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>5. Постановление подлежит опубликованию и размещению на официальном интернет-портале правовой информации г. Череповца.</w:t>
      </w:r>
    </w:p>
    <w:p w:rsidR="00896CAC" w:rsidRDefault="00896CAC">
      <w:pPr>
        <w:pStyle w:val="ConsPlusNormal"/>
        <w:jc w:val="both"/>
      </w:pPr>
    </w:p>
    <w:p w:rsidR="00896CAC" w:rsidRDefault="00896CAC">
      <w:pPr>
        <w:pStyle w:val="ConsPlusNormal"/>
        <w:jc w:val="right"/>
      </w:pPr>
      <w:r>
        <w:t>Мэр города</w:t>
      </w:r>
    </w:p>
    <w:p w:rsidR="00896CAC" w:rsidRDefault="00896CAC">
      <w:pPr>
        <w:pStyle w:val="ConsPlusNormal"/>
        <w:jc w:val="right"/>
      </w:pPr>
      <w:r>
        <w:t>В.Е.ГЕРМАНОВ</w:t>
      </w:r>
    </w:p>
    <w:p w:rsidR="00896CAC" w:rsidRDefault="00896CAC">
      <w:pPr>
        <w:pStyle w:val="ConsPlusNormal"/>
        <w:jc w:val="both"/>
      </w:pPr>
    </w:p>
    <w:p w:rsidR="00896CAC" w:rsidRDefault="00896CAC">
      <w:pPr>
        <w:pStyle w:val="ConsPlusNormal"/>
        <w:jc w:val="both"/>
        <w:sectPr w:rsidR="00896CAC" w:rsidSect="002B37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6CAC" w:rsidRDefault="00896CAC">
      <w:pPr>
        <w:pStyle w:val="ConsPlusNormal"/>
        <w:jc w:val="right"/>
        <w:outlineLvl w:val="0"/>
      </w:pPr>
      <w:r>
        <w:lastRenderedPageBreak/>
        <w:t>Утвержден</w:t>
      </w:r>
    </w:p>
    <w:p w:rsidR="00896CAC" w:rsidRDefault="00896CAC">
      <w:pPr>
        <w:pStyle w:val="ConsPlusNormal"/>
        <w:jc w:val="right"/>
      </w:pPr>
      <w:r>
        <w:t>Постановлением</w:t>
      </w:r>
    </w:p>
    <w:p w:rsidR="00896CAC" w:rsidRDefault="00896CAC">
      <w:pPr>
        <w:pStyle w:val="ConsPlusNormal"/>
        <w:jc w:val="right"/>
      </w:pPr>
      <w:r>
        <w:t>Мэрии г. Череповца</w:t>
      </w:r>
    </w:p>
    <w:p w:rsidR="00896CAC" w:rsidRDefault="00896CAC">
      <w:pPr>
        <w:pStyle w:val="ConsPlusNormal"/>
        <w:jc w:val="right"/>
      </w:pPr>
      <w:r>
        <w:t>от 12 марта 2021 г. N 1146</w:t>
      </w:r>
    </w:p>
    <w:p w:rsidR="00896CAC" w:rsidRDefault="00896CAC">
      <w:pPr>
        <w:pStyle w:val="ConsPlusNormal"/>
        <w:jc w:val="both"/>
      </w:pPr>
    </w:p>
    <w:p w:rsidR="00896CAC" w:rsidRDefault="00896CAC">
      <w:pPr>
        <w:pStyle w:val="ConsPlusTitle"/>
        <w:jc w:val="center"/>
      </w:pPr>
      <w:bookmarkStart w:id="0" w:name="P35"/>
      <w:bookmarkEnd w:id="0"/>
      <w:r>
        <w:t>ПОРЯДОК</w:t>
      </w:r>
    </w:p>
    <w:p w:rsidR="00896CAC" w:rsidRDefault="00896CAC">
      <w:pPr>
        <w:pStyle w:val="ConsPlusTitle"/>
        <w:jc w:val="center"/>
      </w:pPr>
      <w:r>
        <w:t>РАЗРАБОТКИ, КОРРЕКТИРОВКИ, МОНИТОРИНГА И КОНТРОЛЯ</w:t>
      </w:r>
    </w:p>
    <w:p w:rsidR="00896CAC" w:rsidRDefault="00896CAC">
      <w:pPr>
        <w:pStyle w:val="ConsPlusTitle"/>
        <w:jc w:val="center"/>
      </w:pPr>
      <w:r>
        <w:t>РЕАЛИЗАЦИИ ПЛАНА МЕРОПРИЯТИЙ ПО РЕАЛИЗАЦИИ</w:t>
      </w:r>
    </w:p>
    <w:p w:rsidR="00896CAC" w:rsidRDefault="00896CAC">
      <w:pPr>
        <w:pStyle w:val="ConsPlusTitle"/>
        <w:jc w:val="center"/>
      </w:pPr>
      <w:r>
        <w:t>СТРАТЕГИИ СОЦИАЛЬНО-ЭКОНОМИЧЕСКОГО РАЗВИТИЯ</w:t>
      </w:r>
    </w:p>
    <w:p w:rsidR="00896CAC" w:rsidRDefault="00896CAC">
      <w:pPr>
        <w:pStyle w:val="ConsPlusTitle"/>
        <w:jc w:val="center"/>
      </w:pPr>
      <w:r>
        <w:t>ГОРОДА ЧЕРЕПОВЦА (ДАЛЕЕ - ПОРЯДОК)</w:t>
      </w:r>
    </w:p>
    <w:p w:rsidR="00896CAC" w:rsidRDefault="00896C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96C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AC" w:rsidRDefault="00896C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AC" w:rsidRDefault="00896C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6CAC" w:rsidRDefault="00896C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6CAC" w:rsidRDefault="00896CA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896CAC" w:rsidRDefault="00896C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27.06.2022 </w:t>
            </w:r>
            <w:hyperlink r:id="rId13">
              <w:r>
                <w:rPr>
                  <w:color w:val="0000FF"/>
                </w:rPr>
                <w:t>N 1869</w:t>
              </w:r>
            </w:hyperlink>
            <w:r>
              <w:rPr>
                <w:color w:val="392C69"/>
              </w:rPr>
              <w:t xml:space="preserve">, от 13.10.2023 </w:t>
            </w:r>
            <w:hyperlink r:id="rId14">
              <w:r>
                <w:rPr>
                  <w:color w:val="0000FF"/>
                </w:rPr>
                <w:t>N 2958</w:t>
              </w:r>
            </w:hyperlink>
            <w:r>
              <w:rPr>
                <w:color w:val="392C69"/>
              </w:rPr>
              <w:t xml:space="preserve">, от 04.06.2024 </w:t>
            </w:r>
            <w:hyperlink r:id="rId15">
              <w:r>
                <w:rPr>
                  <w:color w:val="0000FF"/>
                </w:rPr>
                <w:t>N 1477</w:t>
              </w:r>
            </w:hyperlink>
            <w:r>
              <w:rPr>
                <w:color w:val="392C69"/>
              </w:rPr>
              <w:t>,</w:t>
            </w:r>
          </w:p>
          <w:p w:rsidR="00896CAC" w:rsidRDefault="00896C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18.11.2024 </w:t>
            </w:r>
            <w:hyperlink r:id="rId16">
              <w:r>
                <w:rPr>
                  <w:color w:val="0000FF"/>
                </w:rPr>
                <w:t>N 3157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AC" w:rsidRDefault="00896CAC">
            <w:pPr>
              <w:pStyle w:val="ConsPlusNormal"/>
            </w:pPr>
          </w:p>
        </w:tc>
      </w:tr>
    </w:tbl>
    <w:p w:rsidR="00896CAC" w:rsidRDefault="00896CAC">
      <w:pPr>
        <w:pStyle w:val="ConsPlusNormal"/>
        <w:jc w:val="both"/>
      </w:pPr>
    </w:p>
    <w:p w:rsidR="00896CAC" w:rsidRDefault="00896CAC">
      <w:pPr>
        <w:pStyle w:val="ConsPlusTitle"/>
        <w:jc w:val="center"/>
        <w:outlineLvl w:val="1"/>
      </w:pPr>
      <w:r>
        <w:t>1. Общие положения</w:t>
      </w:r>
    </w:p>
    <w:p w:rsidR="00896CAC" w:rsidRDefault="00896CAC">
      <w:pPr>
        <w:pStyle w:val="ConsPlusNormal"/>
        <w:jc w:val="both"/>
      </w:pPr>
    </w:p>
    <w:p w:rsidR="00896CAC" w:rsidRDefault="00896CAC">
      <w:pPr>
        <w:pStyle w:val="ConsPlusNormal"/>
        <w:ind w:firstLine="540"/>
        <w:jc w:val="both"/>
      </w:pPr>
      <w:r>
        <w:t xml:space="preserve">1.1. Настоящий Порядок разработан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28.06.2014 N 172-ФЗ "О стратегическом планировании в Российской Федерации", </w:t>
      </w:r>
      <w:hyperlink r:id="rId18">
        <w:r>
          <w:rPr>
            <w:color w:val="0000FF"/>
          </w:rPr>
          <w:t>решением</w:t>
        </w:r>
      </w:hyperlink>
      <w:r>
        <w:t xml:space="preserve"> Череповецкой городской Думы от 06.07.2015 N 123 "Об утверждении Положения о стратегическом планировании в городе Череповце" и иными нормативными правовыми актами Российской Федерации и Вологодской области, регламентирующими вопросы стратегического планирования, </w:t>
      </w:r>
      <w:hyperlink r:id="rId19">
        <w:r>
          <w:rPr>
            <w:color w:val="0000FF"/>
          </w:rPr>
          <w:t>Уставом</w:t>
        </w:r>
      </w:hyperlink>
      <w:r>
        <w:t xml:space="preserve"> города Череповца.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>1.2. Порядок устанавливает состав и содержание Плана мероприятий по реализации стратегии социально-экономического развития города Череповца (далее - План мероприятий), процедуру его разработки, корректировки, мониторинга и контроля реализации, определяет основных участников данных процессов.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>1.3. План мероприятий определяет основные направления и планы деятельности участников стратегического планирования, направленные на достижение целей и приоритетов социально-экономического развития города, определенных в стратегии социально-экономического развития города (далее - Стратегия).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>1.4. План мероприятий разрабатывается на основе положений Стратегии на период ее реализации.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>1.5. План мероприятий и корректировка к нему утверждается постановлением мэрии города.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>1.6. План мероприятий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 Организация деятельности по представлению Плана мероприятий для обязательной государственной регистрации осуществляется управлением проектной деятельности мэрии (далее - уполномоченный орган).</w:t>
      </w:r>
    </w:p>
    <w:p w:rsidR="00896CAC" w:rsidRDefault="00896CAC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Мэрии г. Череповца от 27.06.2022 N 1869)</w:t>
      </w:r>
    </w:p>
    <w:p w:rsidR="00896CAC" w:rsidRDefault="00896CAC">
      <w:pPr>
        <w:pStyle w:val="ConsPlusNormal"/>
        <w:jc w:val="both"/>
      </w:pPr>
    </w:p>
    <w:p w:rsidR="00896CAC" w:rsidRDefault="00896CAC">
      <w:pPr>
        <w:pStyle w:val="ConsPlusTitle"/>
        <w:jc w:val="center"/>
        <w:outlineLvl w:val="1"/>
      </w:pPr>
      <w:r>
        <w:t>2. Состав и содержание Плана мероприятий</w:t>
      </w:r>
    </w:p>
    <w:p w:rsidR="00896CAC" w:rsidRDefault="00896CAC">
      <w:pPr>
        <w:pStyle w:val="ConsPlusNormal"/>
        <w:jc w:val="both"/>
      </w:pPr>
    </w:p>
    <w:p w:rsidR="00896CAC" w:rsidRDefault="00896CAC">
      <w:pPr>
        <w:pStyle w:val="ConsPlusNormal"/>
        <w:ind w:firstLine="540"/>
        <w:jc w:val="both"/>
      </w:pPr>
      <w:r>
        <w:t>План мероприятий содержит: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>1) этапы реализации Стратегии, сроки которых определены Стратегией;</w:t>
      </w:r>
    </w:p>
    <w:p w:rsidR="00896CAC" w:rsidRDefault="00896CAC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1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Мэрии г. Череповца от 04.06.2024 N 1477)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>2) цели и задачи социально-экономического развития города, приоритетные для каждого этапа реализации Стратегии;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>3) показатели реализации Стратегии и их целевые значения.</w:t>
      </w:r>
    </w:p>
    <w:p w:rsidR="00896CAC" w:rsidRDefault="00896CA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Мэрии г. Череповца от 13.10.2023 N 2958)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>4) комплекс мероприятий и перечень муниципальных программ, обеспечивающие достижение на каждом этапе реализации Стратегии долгосрочных целей социально-экономического развития города, указанных в Стратегии.</w:t>
      </w:r>
    </w:p>
    <w:p w:rsidR="00896CAC" w:rsidRDefault="00896CAC">
      <w:pPr>
        <w:pStyle w:val="ConsPlusNormal"/>
        <w:jc w:val="both"/>
      </w:pPr>
    </w:p>
    <w:p w:rsidR="00896CAC" w:rsidRDefault="00896CAC">
      <w:pPr>
        <w:pStyle w:val="ConsPlusTitle"/>
        <w:jc w:val="center"/>
        <w:outlineLvl w:val="1"/>
      </w:pPr>
      <w:r>
        <w:t>3. Разработка и корректировка Плана мероприятий</w:t>
      </w:r>
    </w:p>
    <w:p w:rsidR="00896CAC" w:rsidRDefault="00896CAC">
      <w:pPr>
        <w:pStyle w:val="ConsPlusNormal"/>
        <w:jc w:val="both"/>
      </w:pPr>
    </w:p>
    <w:p w:rsidR="00896CAC" w:rsidRDefault="00896CAC">
      <w:pPr>
        <w:pStyle w:val="ConsPlusNormal"/>
        <w:ind w:firstLine="540"/>
        <w:jc w:val="both"/>
      </w:pPr>
      <w:r>
        <w:t>3.1. Основанием для разработки Плана мероприятий является утверждение Череповецкой городской Думой Стратегии.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>Разработка и корректировка Плана мероприятий осуществляется путем подготовки уполномоченным органом проекта постановления мэрии города.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>3.2. В целях разработки Плана мероприятий уполномоченный орган направляет руководителям стратегических проектов, а также ответственным исполнителям муниципальных программ запросы о предоставлении информации для формирования Плана мероприятий в соответствии с их компетенцией.</w:t>
      </w:r>
    </w:p>
    <w:p w:rsidR="00896CAC" w:rsidRDefault="00896CAC">
      <w:pPr>
        <w:pStyle w:val="ConsPlusNormal"/>
        <w:jc w:val="both"/>
      </w:pPr>
      <w:r>
        <w:t xml:space="preserve">(п. 3.2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Мэрии г. Череповца от 13.10.2023 N 2958)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>3.3. Основанием для корректировки Плана мероприятий является поступление предложений участников процесса планирования.</w:t>
      </w:r>
    </w:p>
    <w:p w:rsidR="00896CAC" w:rsidRDefault="00896CAC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Мэрии г. Череповца от 27.06.2022 N 1869)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 xml:space="preserve">3.4. На основании полученной информации уполномоченный орган формирует проект разработанного (откорректированного) Плана мероприятий (далее - проект Плана мероприятий) по </w:t>
      </w:r>
      <w:hyperlink w:anchor="P110">
        <w:r>
          <w:rPr>
            <w:color w:val="0000FF"/>
          </w:rPr>
          <w:t>форме</w:t>
        </w:r>
      </w:hyperlink>
      <w:r>
        <w:t xml:space="preserve"> согласно приложению к настоящему Порядку.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>3.5. Проект Плана мероприятий подлежит рассмотрению на заседании Оперативного совета по стратегическому планированию (далее - Оперативный совет).</w:t>
      </w:r>
    </w:p>
    <w:p w:rsidR="00896CAC" w:rsidRDefault="00896CAC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Мэрии г. Череповца от 27.06.2022 N 1869)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>3.6. Оперативный совет рассматривает проект Плана мероприятий и принимает рекомендации о его одобрении либо доработке.</w:t>
      </w:r>
    </w:p>
    <w:p w:rsidR="00896CAC" w:rsidRDefault="00896CAC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Мэрии г. Череповца от 27.06.2022 N 1869)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>3.7. Уполномоченный орган проводит общественное обсуждение проекта Плана мероприятий в порядке, определенном постановлением мэрии города. При необходимости по итогам общественного обсуждения в проект вносятся дополнения и изменения.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 xml:space="preserve">3.8. Одобренный Оперативным советом проект Плана мероприятий направляется на согласование в соответствии с </w:t>
      </w:r>
      <w:hyperlink r:id="rId27">
        <w:r>
          <w:rPr>
            <w:color w:val="0000FF"/>
          </w:rPr>
          <w:t>Регламентом</w:t>
        </w:r>
      </w:hyperlink>
      <w:r>
        <w:t xml:space="preserve"> мэрии города Череповца.</w:t>
      </w:r>
    </w:p>
    <w:p w:rsidR="00896CAC" w:rsidRDefault="00896CAC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Мэрии г. Череповца от 27.06.2022 N 1869)</w:t>
      </w:r>
    </w:p>
    <w:p w:rsidR="00896CAC" w:rsidRDefault="00896CAC">
      <w:pPr>
        <w:pStyle w:val="ConsPlusNormal"/>
        <w:jc w:val="both"/>
      </w:pPr>
    </w:p>
    <w:p w:rsidR="00896CAC" w:rsidRDefault="00896CAC">
      <w:pPr>
        <w:pStyle w:val="ConsPlusTitle"/>
        <w:jc w:val="center"/>
        <w:outlineLvl w:val="1"/>
      </w:pPr>
      <w:r>
        <w:t>4. Мониторинг и контроль реализации Плана мероприятий</w:t>
      </w:r>
    </w:p>
    <w:p w:rsidR="00896CAC" w:rsidRDefault="00896CAC">
      <w:pPr>
        <w:pStyle w:val="ConsPlusNormal"/>
        <w:jc w:val="center"/>
      </w:pPr>
    </w:p>
    <w:p w:rsidR="00896CAC" w:rsidRDefault="00896CAC">
      <w:pPr>
        <w:pStyle w:val="ConsPlusNormal"/>
        <w:jc w:val="center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Мэрии г. Череповца</w:t>
      </w:r>
    </w:p>
    <w:p w:rsidR="00896CAC" w:rsidRDefault="00896CAC">
      <w:pPr>
        <w:pStyle w:val="ConsPlusNormal"/>
        <w:jc w:val="center"/>
      </w:pPr>
      <w:r>
        <w:t>от 18.11.2024 N 3157)</w:t>
      </w:r>
    </w:p>
    <w:p w:rsidR="00896CAC" w:rsidRDefault="00896CAC">
      <w:pPr>
        <w:pStyle w:val="ConsPlusNormal"/>
        <w:jc w:val="both"/>
      </w:pPr>
    </w:p>
    <w:p w:rsidR="00896CAC" w:rsidRDefault="00896CAC">
      <w:pPr>
        <w:pStyle w:val="ConsPlusNormal"/>
        <w:ind w:firstLine="540"/>
        <w:jc w:val="both"/>
      </w:pPr>
      <w:r>
        <w:t xml:space="preserve">4.1. Мониторинг и контроль реализации Плана мероприятий осуществляются в целях </w:t>
      </w:r>
      <w:r>
        <w:lastRenderedPageBreak/>
        <w:t>периодической комплексной оценки результативности и эффективности реализации решений, принятых в процессе стратегического планирования.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>4.2. Мониторинг реализации Плана мероприятий осуществляется ежегодно уполномоченным органом совместно с участниками стратегического планирования в рамках подготовки ежегодного отчета о ходе исполнения Плана мероприятий.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>4.3. Ежегодный отчет о ходе исполнения Плана мероприятий содержит: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>1) оценку достижения целей и задач социально-экономического развития города в разрезе целевых показателей, определенных Стратегией, за отчетный год;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>2) информацию о выполнении основных мероприятий по реализации флагманских проектов, обеспечивающих достижение целей социально-экономического развития города, за отчетный год.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>4.4. Результаты мониторинга реализации Плана мероприятий отражаются в ежегодном отчете о ходе исполнения Плана мероприятий.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>4.5. В целях формирования ежегодного отчета о ходе исполнения Плана мероприятий уполномоченный орган направляет руководителям стратегических проектов, а также ответственным исполнителям муниципальных программ запросы о предоставлении информации в соответствии с их компетенцией.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>4.6. На основании полученной информации уполномоченный орган формирует проект ежегодного отчета о ходе исполнения Плана мероприятий в срок до 1 июня года, следующего за отчетным.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>4.7. Проект ежегодного отчета о ходе исполнения Плана мероприятий подлежит рассмотрению на заседании Оперативного совета до 1 июля года, следующего за отчетным.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>4.8. Контроль реализации Плана мероприятий осуществляется ежегодно Оперативным советом.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>4.9. Оперативный совет рассматривает проект ежегодного отчета о ходе исполнения Плана мероприятий и одобряет его.</w:t>
      </w:r>
    </w:p>
    <w:p w:rsidR="00896CAC" w:rsidRDefault="00896CAC">
      <w:pPr>
        <w:pStyle w:val="ConsPlusNormal"/>
        <w:spacing w:before="220"/>
        <w:ind w:firstLine="540"/>
        <w:jc w:val="both"/>
      </w:pPr>
      <w:r>
        <w:t>4.10. По результатам рассмотрения проекта ежегодного отчета о ходе исполнения Плана мероприятий Оперативным советом может быть принято решение о внесении изменений в План мероприятий, а также могут быть подготовлены предложения по повышению эффективности реализации Плана мероприятий.</w:t>
      </w:r>
    </w:p>
    <w:p w:rsidR="00896CAC" w:rsidRDefault="00896CAC">
      <w:pPr>
        <w:pStyle w:val="ConsPlusNormal"/>
        <w:jc w:val="both"/>
      </w:pPr>
    </w:p>
    <w:p w:rsidR="00896CAC" w:rsidRDefault="00896CAC">
      <w:pPr>
        <w:pStyle w:val="ConsPlusNormal"/>
        <w:jc w:val="both"/>
      </w:pPr>
    </w:p>
    <w:p w:rsidR="00896CAC" w:rsidRDefault="00896CAC">
      <w:pPr>
        <w:pStyle w:val="ConsPlusNormal"/>
        <w:jc w:val="both"/>
        <w:sectPr w:rsidR="00896CAC" w:rsidSect="002B37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6CAC" w:rsidRDefault="00896CAC">
      <w:pPr>
        <w:pStyle w:val="ConsPlusNormal"/>
        <w:jc w:val="right"/>
        <w:outlineLvl w:val="1"/>
      </w:pPr>
      <w:r>
        <w:lastRenderedPageBreak/>
        <w:t>Приложение</w:t>
      </w:r>
    </w:p>
    <w:p w:rsidR="00896CAC" w:rsidRDefault="00896CAC">
      <w:pPr>
        <w:pStyle w:val="ConsPlusNormal"/>
        <w:jc w:val="right"/>
      </w:pPr>
      <w:r>
        <w:t>к Порядку</w:t>
      </w:r>
    </w:p>
    <w:p w:rsidR="00896CAC" w:rsidRDefault="00896C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758"/>
        <w:gridCol w:w="113"/>
      </w:tblGrid>
      <w:tr w:rsidR="00896C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AC" w:rsidRDefault="00896C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AC" w:rsidRDefault="00896C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6CAC" w:rsidRDefault="00896C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6CAC" w:rsidRDefault="00896C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Череповца</w:t>
            </w:r>
          </w:p>
          <w:p w:rsidR="00896CAC" w:rsidRDefault="00896CAC">
            <w:pPr>
              <w:pStyle w:val="ConsPlusNormal"/>
              <w:jc w:val="center"/>
            </w:pPr>
            <w:r>
              <w:rPr>
                <w:color w:val="392C69"/>
              </w:rPr>
              <w:t>от 13.10.2023 N 2958)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AC" w:rsidRDefault="00896CAC">
            <w:pPr>
              <w:pStyle w:val="ConsPlusNormal"/>
            </w:pPr>
          </w:p>
        </w:tc>
      </w:tr>
    </w:tbl>
    <w:p w:rsidR="00896CAC" w:rsidRDefault="00896CAC">
      <w:pPr>
        <w:pStyle w:val="ConsPlusNormal"/>
        <w:jc w:val="both"/>
      </w:pPr>
    </w:p>
    <w:p w:rsidR="00896CAC" w:rsidRDefault="00896CAC">
      <w:pPr>
        <w:pStyle w:val="ConsPlusNormal"/>
        <w:jc w:val="center"/>
      </w:pPr>
      <w:bookmarkStart w:id="1" w:name="P110"/>
      <w:bookmarkEnd w:id="1"/>
      <w:r>
        <w:t>ФОРМА</w:t>
      </w:r>
    </w:p>
    <w:p w:rsidR="00896CAC" w:rsidRDefault="00896CAC">
      <w:pPr>
        <w:pStyle w:val="ConsPlusNormal"/>
        <w:jc w:val="center"/>
      </w:pPr>
      <w:r>
        <w:t>Плана мероприятий</w:t>
      </w:r>
    </w:p>
    <w:p w:rsidR="00896CAC" w:rsidRDefault="00896CAC">
      <w:pPr>
        <w:pStyle w:val="ConsPlusNormal"/>
        <w:jc w:val="both"/>
      </w:pPr>
    </w:p>
    <w:p w:rsidR="00896CAC" w:rsidRDefault="00896CAC" w:rsidP="00896CAC">
      <w:pPr>
        <w:pStyle w:val="ConsPlusNormal"/>
        <w:numPr>
          <w:ilvl w:val="0"/>
          <w:numId w:val="1"/>
        </w:numPr>
        <w:jc w:val="center"/>
        <w:outlineLvl w:val="2"/>
      </w:pPr>
      <w:r>
        <w:t>Стратегические цели и задачи.</w:t>
      </w:r>
    </w:p>
    <w:p w:rsidR="00896CAC" w:rsidRDefault="00896CAC" w:rsidP="00896CAC">
      <w:pPr>
        <w:pStyle w:val="ConsPlusNormal"/>
        <w:numPr>
          <w:ilvl w:val="0"/>
          <w:numId w:val="1"/>
        </w:numPr>
        <w:jc w:val="center"/>
        <w:outlineLvl w:val="2"/>
      </w:pPr>
      <w:r>
        <w:t>Взаимосвязь с флагманскими проектами</w:t>
      </w:r>
    </w:p>
    <w:p w:rsidR="00896CAC" w:rsidRDefault="00896CAC" w:rsidP="00896CAC">
      <w:pPr>
        <w:pStyle w:val="ConsPlusNormal"/>
        <w:ind w:left="720"/>
        <w:outlineLvl w:val="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215"/>
        <w:gridCol w:w="1053"/>
        <w:gridCol w:w="1311"/>
        <w:gridCol w:w="1099"/>
        <w:gridCol w:w="1205"/>
        <w:gridCol w:w="1139"/>
        <w:gridCol w:w="1268"/>
        <w:gridCol w:w="1064"/>
        <w:gridCol w:w="1061"/>
        <w:gridCol w:w="1419"/>
        <w:gridCol w:w="1243"/>
        <w:gridCol w:w="1312"/>
        <w:gridCol w:w="1224"/>
      </w:tblGrid>
      <w:tr w:rsidR="00896CAC" w:rsidTr="00896CAC">
        <w:tc>
          <w:tcPr>
            <w:tcW w:w="1636" w:type="dxa"/>
            <w:gridSpan w:val="2"/>
          </w:tcPr>
          <w:p w:rsidR="00896CAC" w:rsidRDefault="00896CAC">
            <w:pPr>
              <w:pStyle w:val="ConsPlusNormal"/>
            </w:pPr>
            <w:r>
              <w:t>Стратегическая цель</w:t>
            </w:r>
          </w:p>
        </w:tc>
        <w:tc>
          <w:tcPr>
            <w:tcW w:w="3463" w:type="dxa"/>
            <w:gridSpan w:val="3"/>
          </w:tcPr>
          <w:p w:rsidR="00896CAC" w:rsidRDefault="00896CAC">
            <w:pPr>
              <w:pStyle w:val="ConsPlusNormal"/>
              <w:jc w:val="center"/>
            </w:pPr>
            <w:r>
              <w:t>1. Стимулирование рождаемости</w:t>
            </w:r>
          </w:p>
        </w:tc>
        <w:tc>
          <w:tcPr>
            <w:tcW w:w="3612" w:type="dxa"/>
            <w:gridSpan w:val="3"/>
          </w:tcPr>
          <w:p w:rsidR="00896CAC" w:rsidRDefault="00896CAC">
            <w:pPr>
              <w:pStyle w:val="ConsPlusNormal"/>
              <w:jc w:val="center"/>
            </w:pPr>
            <w:r>
              <w:t>2. Рост продолжительности жизни</w:t>
            </w:r>
          </w:p>
        </w:tc>
        <w:tc>
          <w:tcPr>
            <w:tcW w:w="3544" w:type="dxa"/>
            <w:gridSpan w:val="3"/>
          </w:tcPr>
          <w:p w:rsidR="00896CAC" w:rsidRDefault="00896CAC">
            <w:pPr>
              <w:pStyle w:val="ConsPlusNormal"/>
              <w:jc w:val="center"/>
            </w:pPr>
            <w:r>
              <w:t>3. Миграционная привлекательность города</w:t>
            </w:r>
          </w:p>
        </w:tc>
        <w:tc>
          <w:tcPr>
            <w:tcW w:w="3779" w:type="dxa"/>
            <w:gridSpan w:val="3"/>
          </w:tcPr>
          <w:p w:rsidR="00896CAC" w:rsidRDefault="00896CAC">
            <w:pPr>
              <w:pStyle w:val="ConsPlusNormal"/>
              <w:jc w:val="center"/>
            </w:pPr>
            <w:r>
              <w:t>4. Стабилизация оттока населения</w:t>
            </w:r>
          </w:p>
        </w:tc>
      </w:tr>
      <w:tr w:rsidR="00896CAC" w:rsidTr="00896CAC">
        <w:tc>
          <w:tcPr>
            <w:tcW w:w="1636" w:type="dxa"/>
            <w:gridSpan w:val="2"/>
          </w:tcPr>
          <w:p w:rsidR="00896CAC" w:rsidRDefault="00896CAC">
            <w:pPr>
              <w:pStyle w:val="ConsPlusNormal"/>
            </w:pPr>
            <w:r>
              <w:t>Показатель цели</w:t>
            </w:r>
          </w:p>
        </w:tc>
        <w:tc>
          <w:tcPr>
            <w:tcW w:w="3463" w:type="dxa"/>
            <w:gridSpan w:val="3"/>
          </w:tcPr>
          <w:p w:rsidR="00896CAC" w:rsidRDefault="00896CAC">
            <w:pPr>
              <w:pStyle w:val="ConsPlusNormal"/>
              <w:jc w:val="center"/>
            </w:pPr>
            <w:r>
              <w:t>Суммарный коэффициент рождаемости, единиц</w:t>
            </w:r>
          </w:p>
        </w:tc>
        <w:tc>
          <w:tcPr>
            <w:tcW w:w="3612" w:type="dxa"/>
            <w:gridSpan w:val="3"/>
          </w:tcPr>
          <w:p w:rsidR="00896CAC" w:rsidRDefault="00896CAC">
            <w:pPr>
              <w:pStyle w:val="ConsPlusNormal"/>
              <w:jc w:val="center"/>
            </w:pPr>
            <w:r>
              <w:t>Продолжительность жизни, лет</w:t>
            </w:r>
          </w:p>
        </w:tc>
        <w:tc>
          <w:tcPr>
            <w:tcW w:w="3544" w:type="dxa"/>
            <w:gridSpan w:val="3"/>
          </w:tcPr>
          <w:p w:rsidR="00896CAC" w:rsidRDefault="00896CAC">
            <w:pPr>
              <w:pStyle w:val="ConsPlusNormal"/>
              <w:jc w:val="center"/>
            </w:pPr>
            <w:r>
              <w:t>Коэффициент прибытия, </w:t>
            </w:r>
            <w:r>
              <w:rPr>
                <w:noProof/>
                <w:position w:val="-15"/>
              </w:rPr>
              <w:drawing>
                <wp:inline distT="0" distB="0" distL="0" distR="0">
                  <wp:extent cx="335280" cy="3352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gridSpan w:val="3"/>
          </w:tcPr>
          <w:p w:rsidR="00896CAC" w:rsidRDefault="00896CAC">
            <w:pPr>
              <w:pStyle w:val="ConsPlusNormal"/>
              <w:jc w:val="center"/>
            </w:pPr>
            <w:r>
              <w:t>Коэффициент выбытия, </w:t>
            </w:r>
            <w:r>
              <w:rPr>
                <w:noProof/>
                <w:position w:val="-15"/>
              </w:rPr>
              <w:drawing>
                <wp:inline distT="0" distB="0" distL="0" distR="0">
                  <wp:extent cx="335280" cy="33528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CAC" w:rsidTr="00896CAC">
        <w:tc>
          <w:tcPr>
            <w:tcW w:w="1636" w:type="dxa"/>
            <w:gridSpan w:val="2"/>
          </w:tcPr>
          <w:p w:rsidR="00896CAC" w:rsidRDefault="00896CAC">
            <w:pPr>
              <w:pStyle w:val="ConsPlusNormal"/>
            </w:pPr>
            <w:r>
              <w:t>Целевое значение показателей цели на 2035 г.</w:t>
            </w:r>
          </w:p>
        </w:tc>
        <w:tc>
          <w:tcPr>
            <w:tcW w:w="3463" w:type="dxa"/>
            <w:gridSpan w:val="3"/>
          </w:tcPr>
          <w:p w:rsidR="00896CAC" w:rsidRDefault="00896CAC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3612" w:type="dxa"/>
            <w:gridSpan w:val="3"/>
          </w:tcPr>
          <w:p w:rsidR="00896CAC" w:rsidRDefault="00896CA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3544" w:type="dxa"/>
            <w:gridSpan w:val="3"/>
          </w:tcPr>
          <w:p w:rsidR="00896CAC" w:rsidRDefault="00896CAC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3779" w:type="dxa"/>
            <w:gridSpan w:val="3"/>
          </w:tcPr>
          <w:p w:rsidR="00896CAC" w:rsidRDefault="00896CAC">
            <w:pPr>
              <w:pStyle w:val="ConsPlusNormal"/>
              <w:jc w:val="center"/>
            </w:pPr>
            <w:r>
              <w:t>14,7</w:t>
            </w:r>
          </w:p>
        </w:tc>
      </w:tr>
      <w:tr w:rsidR="00896CAC" w:rsidTr="00896CAC">
        <w:tc>
          <w:tcPr>
            <w:tcW w:w="1636" w:type="dxa"/>
            <w:gridSpan w:val="2"/>
          </w:tcPr>
          <w:p w:rsidR="00896CAC" w:rsidRDefault="00896CAC">
            <w:pPr>
              <w:pStyle w:val="ConsPlusNormal"/>
            </w:pPr>
            <w:r>
              <w:t>Задачи</w:t>
            </w:r>
          </w:p>
        </w:tc>
        <w:tc>
          <w:tcPr>
            <w:tcW w:w="1053" w:type="dxa"/>
          </w:tcPr>
          <w:p w:rsidR="00896CAC" w:rsidRDefault="00896CAC">
            <w:pPr>
              <w:pStyle w:val="ConsPlusNormal"/>
            </w:pPr>
            <w:r>
              <w:t>1.1. Пропаганда семейных ценностей</w:t>
            </w:r>
          </w:p>
        </w:tc>
        <w:tc>
          <w:tcPr>
            <w:tcW w:w="1311" w:type="dxa"/>
          </w:tcPr>
          <w:p w:rsidR="00896CAC" w:rsidRDefault="00896CAC">
            <w:pPr>
              <w:pStyle w:val="ConsPlusNormal"/>
            </w:pPr>
            <w:r>
              <w:t>1.2. Репродуктивное образование</w:t>
            </w:r>
          </w:p>
        </w:tc>
        <w:tc>
          <w:tcPr>
            <w:tcW w:w="1099" w:type="dxa"/>
          </w:tcPr>
          <w:p w:rsidR="00896CAC" w:rsidRDefault="00896CAC">
            <w:pPr>
              <w:pStyle w:val="ConsPlusNormal"/>
            </w:pPr>
            <w:r>
              <w:t>1.3. Поддержка молодых семей</w:t>
            </w:r>
          </w:p>
        </w:tc>
        <w:tc>
          <w:tcPr>
            <w:tcW w:w="1205" w:type="dxa"/>
          </w:tcPr>
          <w:p w:rsidR="00896CAC" w:rsidRDefault="00896CAC">
            <w:pPr>
              <w:pStyle w:val="ConsPlusNormal"/>
            </w:pPr>
            <w:r>
              <w:t>2.1. Двигательная активность</w:t>
            </w:r>
          </w:p>
        </w:tc>
        <w:tc>
          <w:tcPr>
            <w:tcW w:w="1139" w:type="dxa"/>
          </w:tcPr>
          <w:p w:rsidR="00896CAC" w:rsidRDefault="00896CAC">
            <w:pPr>
              <w:pStyle w:val="ConsPlusNormal"/>
            </w:pPr>
            <w:r>
              <w:t>2.2. Активное долголетие</w:t>
            </w:r>
          </w:p>
        </w:tc>
        <w:tc>
          <w:tcPr>
            <w:tcW w:w="1268" w:type="dxa"/>
          </w:tcPr>
          <w:p w:rsidR="00896CAC" w:rsidRDefault="00896CAC" w:rsidP="00896CAC">
            <w:pPr>
              <w:pStyle w:val="ConsPlusNormal"/>
            </w:pPr>
            <w:r>
              <w:t>2.3. Ранняя диагностика и профилактика заболеваний</w:t>
            </w:r>
          </w:p>
          <w:p w:rsidR="00896CAC" w:rsidRDefault="00896CAC" w:rsidP="00896CAC">
            <w:pPr>
              <w:pStyle w:val="ConsPlusNormal"/>
            </w:pPr>
            <w:bookmarkStart w:id="2" w:name="_GoBack"/>
            <w:bookmarkEnd w:id="2"/>
          </w:p>
        </w:tc>
        <w:tc>
          <w:tcPr>
            <w:tcW w:w="1064" w:type="dxa"/>
          </w:tcPr>
          <w:p w:rsidR="00896CAC" w:rsidRDefault="00896CAC">
            <w:pPr>
              <w:pStyle w:val="ConsPlusNormal"/>
            </w:pPr>
            <w:r>
              <w:t>3.1. Привлечение молодых специалистов</w:t>
            </w:r>
          </w:p>
        </w:tc>
        <w:tc>
          <w:tcPr>
            <w:tcW w:w="1061" w:type="dxa"/>
          </w:tcPr>
          <w:p w:rsidR="00896CAC" w:rsidRDefault="00896CAC">
            <w:pPr>
              <w:pStyle w:val="ConsPlusNormal"/>
            </w:pPr>
            <w:r>
              <w:t>3.2. Внутренний туризм</w:t>
            </w:r>
          </w:p>
        </w:tc>
        <w:tc>
          <w:tcPr>
            <w:tcW w:w="1419" w:type="dxa"/>
          </w:tcPr>
          <w:p w:rsidR="00896CAC" w:rsidRDefault="00896CAC">
            <w:pPr>
              <w:pStyle w:val="ConsPlusNormal"/>
            </w:pPr>
            <w:r>
              <w:t>3.3. Творчество и профессиональная самореализация</w:t>
            </w:r>
          </w:p>
        </w:tc>
        <w:tc>
          <w:tcPr>
            <w:tcW w:w="1243" w:type="dxa"/>
          </w:tcPr>
          <w:p w:rsidR="00896CAC" w:rsidRDefault="00896CAC">
            <w:pPr>
              <w:pStyle w:val="ConsPlusNormal"/>
            </w:pPr>
            <w:r>
              <w:t>4.1. Развитие городской инфраструктуры</w:t>
            </w:r>
          </w:p>
        </w:tc>
        <w:tc>
          <w:tcPr>
            <w:tcW w:w="1312" w:type="dxa"/>
          </w:tcPr>
          <w:p w:rsidR="00896CAC" w:rsidRDefault="00896CAC">
            <w:pPr>
              <w:pStyle w:val="ConsPlusNormal"/>
            </w:pPr>
            <w:r>
              <w:t>4.2. Экология и озеленение</w:t>
            </w:r>
          </w:p>
        </w:tc>
        <w:tc>
          <w:tcPr>
            <w:tcW w:w="1224" w:type="dxa"/>
          </w:tcPr>
          <w:p w:rsidR="00896CAC" w:rsidRDefault="00896CAC">
            <w:pPr>
              <w:pStyle w:val="ConsPlusNormal"/>
            </w:pPr>
            <w:r>
              <w:t>4.3. Качество управления городом</w:t>
            </w:r>
          </w:p>
        </w:tc>
      </w:tr>
      <w:tr w:rsidR="00896CAC" w:rsidTr="00896CAC">
        <w:tc>
          <w:tcPr>
            <w:tcW w:w="1636" w:type="dxa"/>
            <w:gridSpan w:val="2"/>
          </w:tcPr>
          <w:p w:rsidR="00896CAC" w:rsidRDefault="00896CAC">
            <w:pPr>
              <w:pStyle w:val="ConsPlusNormal"/>
            </w:pPr>
            <w:r>
              <w:lastRenderedPageBreak/>
              <w:t>Показатели задач</w:t>
            </w:r>
          </w:p>
        </w:tc>
        <w:tc>
          <w:tcPr>
            <w:tcW w:w="1053" w:type="dxa"/>
          </w:tcPr>
          <w:p w:rsidR="00896CAC" w:rsidRDefault="00896CAC">
            <w:pPr>
              <w:pStyle w:val="ConsPlusNormal"/>
            </w:pPr>
            <w:r>
              <w:t xml:space="preserve">Коэффициент </w:t>
            </w:r>
            <w:proofErr w:type="spellStart"/>
            <w:r>
              <w:t>брачности</w:t>
            </w:r>
            <w:proofErr w:type="spellEnd"/>
            <w:r>
              <w:t xml:space="preserve"> (число браков на 1000 человек), </w:t>
            </w:r>
            <w:r>
              <w:t>%</w:t>
            </w:r>
            <w:r>
              <w:t> </w:t>
            </w:r>
          </w:p>
        </w:tc>
        <w:tc>
          <w:tcPr>
            <w:tcW w:w="1311" w:type="dxa"/>
          </w:tcPr>
          <w:p w:rsidR="00896CAC" w:rsidRDefault="00896CAC">
            <w:pPr>
              <w:pStyle w:val="ConsPlusNormal"/>
            </w:pPr>
            <w:r>
              <w:t>Число абортов на 1000 женщин репродуктивного возраста, </w:t>
            </w:r>
            <w:r>
              <w:t>%</w:t>
            </w:r>
          </w:p>
        </w:tc>
        <w:tc>
          <w:tcPr>
            <w:tcW w:w="1099" w:type="dxa"/>
          </w:tcPr>
          <w:p w:rsidR="00896CAC" w:rsidRDefault="00896CAC">
            <w:pPr>
              <w:pStyle w:val="ConsPlusNormal"/>
            </w:pPr>
            <w:r>
              <w:t>Коэффициент разводимости (число разводов на 1000 чел), </w:t>
            </w:r>
            <w:r>
              <w:t>%</w:t>
            </w:r>
          </w:p>
        </w:tc>
        <w:tc>
          <w:tcPr>
            <w:tcW w:w="1205" w:type="dxa"/>
          </w:tcPr>
          <w:p w:rsidR="00896CAC" w:rsidRDefault="00896CAC">
            <w:pPr>
              <w:pStyle w:val="ConsPlusNormal"/>
            </w:pPr>
            <w:r>
              <w:t>Доля горожан, систематически занимающихся физ. культурой и спортом, %</w:t>
            </w:r>
          </w:p>
        </w:tc>
        <w:tc>
          <w:tcPr>
            <w:tcW w:w="1139" w:type="dxa"/>
          </w:tcPr>
          <w:p w:rsidR="00896CAC" w:rsidRDefault="00896CAC">
            <w:pPr>
              <w:pStyle w:val="ConsPlusNormal"/>
            </w:pPr>
            <w:r>
              <w:t>Доля граждан пожилого возраста, вовлеченных в активную общественную деятельность, %</w:t>
            </w:r>
          </w:p>
        </w:tc>
        <w:tc>
          <w:tcPr>
            <w:tcW w:w="1268" w:type="dxa"/>
          </w:tcPr>
          <w:p w:rsidR="00896CAC" w:rsidRDefault="00896CAC">
            <w:pPr>
              <w:pStyle w:val="ConsPlusNormal"/>
            </w:pPr>
            <w:r>
              <w:t>Смертность в трудоспособном возрасте, чел./100 тыс. населения</w:t>
            </w:r>
          </w:p>
        </w:tc>
        <w:tc>
          <w:tcPr>
            <w:tcW w:w="1064" w:type="dxa"/>
          </w:tcPr>
          <w:p w:rsidR="00896CAC" w:rsidRDefault="00896CAC">
            <w:pPr>
              <w:pStyle w:val="ConsPlusNormal"/>
            </w:pPr>
            <w:r>
              <w:t>Численность молодых людей в возрасте от 14 до 35 лет, человек</w:t>
            </w:r>
          </w:p>
        </w:tc>
        <w:tc>
          <w:tcPr>
            <w:tcW w:w="1061" w:type="dxa"/>
          </w:tcPr>
          <w:p w:rsidR="00896CAC" w:rsidRDefault="00896CAC">
            <w:pPr>
              <w:pStyle w:val="ConsPlusNormal"/>
            </w:pPr>
            <w:r>
              <w:t>Количество туристов и экскурсантов, тыс. человек/год</w:t>
            </w:r>
          </w:p>
        </w:tc>
        <w:tc>
          <w:tcPr>
            <w:tcW w:w="1419" w:type="dxa"/>
          </w:tcPr>
          <w:p w:rsidR="00896CAC" w:rsidRDefault="00896CAC">
            <w:pPr>
              <w:pStyle w:val="ConsPlusNormal"/>
            </w:pPr>
            <w:r>
              <w:t>Доля креативной экономики, %</w:t>
            </w:r>
          </w:p>
        </w:tc>
        <w:tc>
          <w:tcPr>
            <w:tcW w:w="1243" w:type="dxa"/>
          </w:tcPr>
          <w:p w:rsidR="00896CAC" w:rsidRDefault="00896CAC">
            <w:pPr>
              <w:pStyle w:val="ConsPlusNormal"/>
            </w:pPr>
            <w:r>
              <w:t>Индекс качества городской среды, балл</w:t>
            </w:r>
          </w:p>
        </w:tc>
        <w:tc>
          <w:tcPr>
            <w:tcW w:w="1312" w:type="dxa"/>
          </w:tcPr>
          <w:p w:rsidR="00896CAC" w:rsidRDefault="00896CAC">
            <w:pPr>
              <w:pStyle w:val="ConsPlusNormal"/>
            </w:pPr>
            <w:r>
              <w:t>Доля озелененных пространств, соответствующих нормативному состоянию, %</w:t>
            </w:r>
          </w:p>
        </w:tc>
        <w:tc>
          <w:tcPr>
            <w:tcW w:w="1224" w:type="dxa"/>
          </w:tcPr>
          <w:p w:rsidR="00896CAC" w:rsidRDefault="00896CAC">
            <w:pPr>
              <w:pStyle w:val="ConsPlusNormal"/>
            </w:pPr>
            <w:r>
              <w:t>Оценка горожанами доверия к муниципальной власти, балл</w:t>
            </w:r>
          </w:p>
        </w:tc>
      </w:tr>
      <w:tr w:rsidR="00896CAC" w:rsidTr="00896CAC">
        <w:tc>
          <w:tcPr>
            <w:tcW w:w="1636" w:type="dxa"/>
            <w:gridSpan w:val="2"/>
          </w:tcPr>
          <w:p w:rsidR="00896CAC" w:rsidRDefault="00896CAC">
            <w:pPr>
              <w:pStyle w:val="ConsPlusNormal"/>
            </w:pPr>
            <w:r>
              <w:t>Целевое значение показателей задач на 2035 г.</w:t>
            </w:r>
          </w:p>
        </w:tc>
        <w:tc>
          <w:tcPr>
            <w:tcW w:w="1053" w:type="dxa"/>
          </w:tcPr>
          <w:p w:rsidR="00896CAC" w:rsidRDefault="00896CAC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11" w:type="dxa"/>
          </w:tcPr>
          <w:p w:rsidR="00896CAC" w:rsidRDefault="00896CA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99" w:type="dxa"/>
          </w:tcPr>
          <w:p w:rsidR="00896CAC" w:rsidRDefault="00896CA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05" w:type="dxa"/>
          </w:tcPr>
          <w:p w:rsidR="00896CAC" w:rsidRDefault="00896CAC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9" w:type="dxa"/>
          </w:tcPr>
          <w:p w:rsidR="00896CAC" w:rsidRDefault="00896CA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8" w:type="dxa"/>
          </w:tcPr>
          <w:p w:rsidR="00896CAC" w:rsidRDefault="00896CAC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64" w:type="dxa"/>
          </w:tcPr>
          <w:p w:rsidR="00896CAC" w:rsidRDefault="00896CAC">
            <w:pPr>
              <w:pStyle w:val="ConsPlusNormal"/>
              <w:jc w:val="center"/>
            </w:pPr>
            <w:r>
              <w:t>79573</w:t>
            </w:r>
          </w:p>
        </w:tc>
        <w:tc>
          <w:tcPr>
            <w:tcW w:w="1061" w:type="dxa"/>
          </w:tcPr>
          <w:p w:rsidR="00896CAC" w:rsidRDefault="00896CAC">
            <w:pPr>
              <w:pStyle w:val="ConsPlusNormal"/>
              <w:jc w:val="center"/>
            </w:pPr>
            <w:r>
              <w:t>425,0</w:t>
            </w:r>
          </w:p>
        </w:tc>
        <w:tc>
          <w:tcPr>
            <w:tcW w:w="1419" w:type="dxa"/>
          </w:tcPr>
          <w:p w:rsidR="00896CAC" w:rsidRDefault="00896CA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3" w:type="dxa"/>
          </w:tcPr>
          <w:p w:rsidR="00896CAC" w:rsidRDefault="00896CAC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312" w:type="dxa"/>
          </w:tcPr>
          <w:p w:rsidR="00896CAC" w:rsidRDefault="00896CAC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24" w:type="dxa"/>
          </w:tcPr>
          <w:p w:rsidR="00896CAC" w:rsidRDefault="00896CAC">
            <w:pPr>
              <w:pStyle w:val="ConsPlusNormal"/>
              <w:jc w:val="center"/>
            </w:pPr>
            <w:r>
              <w:t>65,0</w:t>
            </w:r>
          </w:p>
        </w:tc>
      </w:tr>
      <w:tr w:rsidR="00896CAC" w:rsidTr="00896CAC">
        <w:tc>
          <w:tcPr>
            <w:tcW w:w="16034" w:type="dxa"/>
            <w:gridSpan w:val="14"/>
          </w:tcPr>
          <w:p w:rsidR="00896CAC" w:rsidRDefault="00896CAC">
            <w:pPr>
              <w:pStyle w:val="ConsPlusNormal"/>
              <w:jc w:val="center"/>
              <w:outlineLvl w:val="3"/>
            </w:pPr>
            <w:r>
              <w:t>Перечень флагманских проектов и их влияние на достижение целей</w:t>
            </w:r>
          </w:p>
        </w:tc>
      </w:tr>
      <w:tr w:rsidR="00896CAC" w:rsidTr="00896CAC">
        <w:tc>
          <w:tcPr>
            <w:tcW w:w="421" w:type="dxa"/>
          </w:tcPr>
          <w:p w:rsidR="00896CAC" w:rsidRDefault="00896C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</w:tcPr>
          <w:p w:rsidR="00896CAC" w:rsidRDefault="00896CAC">
            <w:pPr>
              <w:pStyle w:val="ConsPlusNormal"/>
            </w:pPr>
            <w:r>
              <w:t>Информационная политика</w:t>
            </w:r>
          </w:p>
        </w:tc>
        <w:tc>
          <w:tcPr>
            <w:tcW w:w="1053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31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9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05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13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68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64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6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41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43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312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24" w:type="dxa"/>
          </w:tcPr>
          <w:p w:rsidR="00896CAC" w:rsidRDefault="00896CAC">
            <w:pPr>
              <w:pStyle w:val="ConsPlusNormal"/>
            </w:pPr>
          </w:p>
        </w:tc>
      </w:tr>
      <w:tr w:rsidR="00896CAC" w:rsidTr="00896CAC">
        <w:tc>
          <w:tcPr>
            <w:tcW w:w="421" w:type="dxa"/>
          </w:tcPr>
          <w:p w:rsidR="00896CAC" w:rsidRDefault="00896C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5" w:type="dxa"/>
          </w:tcPr>
          <w:p w:rsidR="00896CAC" w:rsidRDefault="00896CAC">
            <w:pPr>
              <w:pStyle w:val="ConsPlusNormal"/>
            </w:pPr>
            <w:r>
              <w:t>Семья вместе и сердце на месте</w:t>
            </w:r>
          </w:p>
        </w:tc>
        <w:tc>
          <w:tcPr>
            <w:tcW w:w="1053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31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9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05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13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68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64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6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41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43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312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24" w:type="dxa"/>
          </w:tcPr>
          <w:p w:rsidR="00896CAC" w:rsidRDefault="00896CAC">
            <w:pPr>
              <w:pStyle w:val="ConsPlusNormal"/>
            </w:pPr>
          </w:p>
        </w:tc>
      </w:tr>
      <w:tr w:rsidR="00896CAC" w:rsidTr="00896CAC">
        <w:tc>
          <w:tcPr>
            <w:tcW w:w="421" w:type="dxa"/>
          </w:tcPr>
          <w:p w:rsidR="00896CAC" w:rsidRDefault="00896C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5" w:type="dxa"/>
          </w:tcPr>
          <w:p w:rsidR="00896CAC" w:rsidRDefault="00896CAC">
            <w:pPr>
              <w:pStyle w:val="ConsPlusNormal"/>
            </w:pPr>
            <w:r>
              <w:t>Кампус СПО</w:t>
            </w:r>
          </w:p>
        </w:tc>
        <w:tc>
          <w:tcPr>
            <w:tcW w:w="1053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31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9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05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13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68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64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6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41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43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312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24" w:type="dxa"/>
          </w:tcPr>
          <w:p w:rsidR="00896CAC" w:rsidRDefault="00896CAC">
            <w:pPr>
              <w:pStyle w:val="ConsPlusNormal"/>
            </w:pPr>
          </w:p>
        </w:tc>
      </w:tr>
      <w:tr w:rsidR="00896CAC" w:rsidTr="00896CAC">
        <w:tc>
          <w:tcPr>
            <w:tcW w:w="421" w:type="dxa"/>
          </w:tcPr>
          <w:p w:rsidR="00896CAC" w:rsidRDefault="00896C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15" w:type="dxa"/>
          </w:tcPr>
          <w:p w:rsidR="00896CAC" w:rsidRDefault="00896CAC">
            <w:pPr>
              <w:pStyle w:val="ConsPlusNormal"/>
            </w:pPr>
            <w:r>
              <w:t>Промышленный технопарк</w:t>
            </w:r>
          </w:p>
        </w:tc>
        <w:tc>
          <w:tcPr>
            <w:tcW w:w="1053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31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9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05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13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68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64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6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41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43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312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24" w:type="dxa"/>
          </w:tcPr>
          <w:p w:rsidR="00896CAC" w:rsidRDefault="00896CAC">
            <w:pPr>
              <w:pStyle w:val="ConsPlusNormal"/>
            </w:pPr>
          </w:p>
        </w:tc>
      </w:tr>
      <w:tr w:rsidR="00896CAC" w:rsidTr="00896CAC">
        <w:tc>
          <w:tcPr>
            <w:tcW w:w="421" w:type="dxa"/>
          </w:tcPr>
          <w:p w:rsidR="00896CAC" w:rsidRDefault="00896CAC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215" w:type="dxa"/>
          </w:tcPr>
          <w:p w:rsidR="00896CAC" w:rsidRDefault="00896CAC">
            <w:pPr>
              <w:pStyle w:val="ConsPlusNormal"/>
            </w:pPr>
            <w:r>
              <w:t>Доступное жилье</w:t>
            </w:r>
          </w:p>
        </w:tc>
        <w:tc>
          <w:tcPr>
            <w:tcW w:w="1053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31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9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05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13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68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64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6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41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43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312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24" w:type="dxa"/>
          </w:tcPr>
          <w:p w:rsidR="00896CAC" w:rsidRDefault="00896CAC">
            <w:pPr>
              <w:pStyle w:val="ConsPlusNormal"/>
            </w:pPr>
          </w:p>
        </w:tc>
      </w:tr>
      <w:tr w:rsidR="00896CAC" w:rsidTr="00896CAC">
        <w:tc>
          <w:tcPr>
            <w:tcW w:w="421" w:type="dxa"/>
          </w:tcPr>
          <w:p w:rsidR="00896CAC" w:rsidRDefault="00896CA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15" w:type="dxa"/>
          </w:tcPr>
          <w:p w:rsidR="00896CAC" w:rsidRDefault="00896CAC">
            <w:pPr>
              <w:pStyle w:val="ConsPlusNormal"/>
            </w:pPr>
            <w:r>
              <w:t>Город у воды</w:t>
            </w:r>
          </w:p>
        </w:tc>
        <w:tc>
          <w:tcPr>
            <w:tcW w:w="1053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31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9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05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13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68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64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6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41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43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312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24" w:type="dxa"/>
          </w:tcPr>
          <w:p w:rsidR="00896CAC" w:rsidRDefault="00896CAC">
            <w:pPr>
              <w:pStyle w:val="ConsPlusNormal"/>
            </w:pPr>
          </w:p>
        </w:tc>
      </w:tr>
      <w:tr w:rsidR="00896CAC" w:rsidTr="00896CAC">
        <w:tc>
          <w:tcPr>
            <w:tcW w:w="421" w:type="dxa"/>
          </w:tcPr>
          <w:p w:rsidR="00896CAC" w:rsidRDefault="00896CA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15" w:type="dxa"/>
          </w:tcPr>
          <w:p w:rsidR="00896CAC" w:rsidRDefault="00896CAC">
            <w:pPr>
              <w:pStyle w:val="ConsPlusNormal"/>
            </w:pPr>
            <w:r>
              <w:t>Город для молодежи</w:t>
            </w:r>
          </w:p>
        </w:tc>
        <w:tc>
          <w:tcPr>
            <w:tcW w:w="1053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31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9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05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13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68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64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6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41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43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312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24" w:type="dxa"/>
          </w:tcPr>
          <w:p w:rsidR="00896CAC" w:rsidRDefault="00896CAC">
            <w:pPr>
              <w:pStyle w:val="ConsPlusNormal"/>
            </w:pPr>
          </w:p>
        </w:tc>
      </w:tr>
      <w:tr w:rsidR="00896CAC" w:rsidTr="00896CAC">
        <w:tc>
          <w:tcPr>
            <w:tcW w:w="421" w:type="dxa"/>
          </w:tcPr>
          <w:p w:rsidR="00896CAC" w:rsidRDefault="00896CA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15" w:type="dxa"/>
          </w:tcPr>
          <w:p w:rsidR="00896CAC" w:rsidRDefault="00896CAC">
            <w:pPr>
              <w:pStyle w:val="ConsPlusNormal"/>
            </w:pPr>
            <w:r>
              <w:t>Движение - жизнь</w:t>
            </w:r>
          </w:p>
        </w:tc>
        <w:tc>
          <w:tcPr>
            <w:tcW w:w="1053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31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9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05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13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68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64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6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41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43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312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24" w:type="dxa"/>
          </w:tcPr>
          <w:p w:rsidR="00896CAC" w:rsidRDefault="00896CAC">
            <w:pPr>
              <w:pStyle w:val="ConsPlusNormal"/>
            </w:pPr>
          </w:p>
        </w:tc>
      </w:tr>
      <w:tr w:rsidR="00896CAC" w:rsidTr="00896CAC">
        <w:tc>
          <w:tcPr>
            <w:tcW w:w="421" w:type="dxa"/>
          </w:tcPr>
          <w:p w:rsidR="00896CAC" w:rsidRDefault="00896CA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15" w:type="dxa"/>
          </w:tcPr>
          <w:p w:rsidR="00896CAC" w:rsidRDefault="00896CAC">
            <w:pPr>
              <w:pStyle w:val="ConsPlusNormal"/>
            </w:pPr>
            <w:r>
              <w:t>Центры активного долголетия</w:t>
            </w:r>
          </w:p>
        </w:tc>
        <w:tc>
          <w:tcPr>
            <w:tcW w:w="1053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31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9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05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13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68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64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6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41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43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312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24" w:type="dxa"/>
          </w:tcPr>
          <w:p w:rsidR="00896CAC" w:rsidRDefault="00896CAC">
            <w:pPr>
              <w:pStyle w:val="ConsPlusNormal"/>
            </w:pPr>
          </w:p>
        </w:tc>
      </w:tr>
      <w:tr w:rsidR="00896CAC" w:rsidTr="00896CAC">
        <w:tc>
          <w:tcPr>
            <w:tcW w:w="421" w:type="dxa"/>
          </w:tcPr>
          <w:p w:rsidR="00896CAC" w:rsidRDefault="00896CA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15" w:type="dxa"/>
          </w:tcPr>
          <w:p w:rsidR="00896CAC" w:rsidRDefault="00896CAC">
            <w:pPr>
              <w:pStyle w:val="ConsPlusNormal"/>
            </w:pPr>
            <w:r>
              <w:t>Центры общественной жизни</w:t>
            </w:r>
          </w:p>
        </w:tc>
        <w:tc>
          <w:tcPr>
            <w:tcW w:w="1053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31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9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05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13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68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64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6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41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43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312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24" w:type="dxa"/>
          </w:tcPr>
          <w:p w:rsidR="00896CAC" w:rsidRDefault="00896CAC">
            <w:pPr>
              <w:pStyle w:val="ConsPlusNormal"/>
            </w:pPr>
          </w:p>
        </w:tc>
      </w:tr>
      <w:tr w:rsidR="00896CAC" w:rsidTr="00896CAC">
        <w:tc>
          <w:tcPr>
            <w:tcW w:w="421" w:type="dxa"/>
          </w:tcPr>
          <w:p w:rsidR="00896CAC" w:rsidRDefault="00896CA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15" w:type="dxa"/>
          </w:tcPr>
          <w:p w:rsidR="00896CAC" w:rsidRDefault="00896CAC">
            <w:pPr>
              <w:pStyle w:val="ConsPlusNormal"/>
            </w:pPr>
            <w:r>
              <w:t>Выбираю Череповец</w:t>
            </w:r>
          </w:p>
        </w:tc>
        <w:tc>
          <w:tcPr>
            <w:tcW w:w="1053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31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9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05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13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68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64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6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41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43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312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24" w:type="dxa"/>
          </w:tcPr>
          <w:p w:rsidR="00896CAC" w:rsidRDefault="00896CAC">
            <w:pPr>
              <w:pStyle w:val="ConsPlusNormal"/>
            </w:pPr>
          </w:p>
        </w:tc>
      </w:tr>
      <w:tr w:rsidR="00896CAC" w:rsidTr="00896CAC">
        <w:tc>
          <w:tcPr>
            <w:tcW w:w="421" w:type="dxa"/>
          </w:tcPr>
          <w:p w:rsidR="00896CAC" w:rsidRDefault="00896CA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15" w:type="dxa"/>
          </w:tcPr>
          <w:p w:rsidR="00896CAC" w:rsidRDefault="00896CAC">
            <w:pPr>
              <w:pStyle w:val="ConsPlusNormal"/>
            </w:pPr>
            <w:r>
              <w:t>Череповец гостеприимный</w:t>
            </w:r>
          </w:p>
        </w:tc>
        <w:tc>
          <w:tcPr>
            <w:tcW w:w="1053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31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9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05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13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68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64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6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41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43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312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24" w:type="dxa"/>
          </w:tcPr>
          <w:p w:rsidR="00896CAC" w:rsidRDefault="00896CAC">
            <w:pPr>
              <w:pStyle w:val="ConsPlusNormal"/>
            </w:pPr>
          </w:p>
        </w:tc>
      </w:tr>
      <w:tr w:rsidR="00896CAC" w:rsidTr="00896CAC">
        <w:tc>
          <w:tcPr>
            <w:tcW w:w="421" w:type="dxa"/>
          </w:tcPr>
          <w:p w:rsidR="00896CAC" w:rsidRDefault="00896CA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15" w:type="dxa"/>
          </w:tcPr>
          <w:p w:rsidR="00896CAC" w:rsidRDefault="00896CAC">
            <w:pPr>
              <w:pStyle w:val="ConsPlusNormal"/>
            </w:pPr>
            <w:r>
              <w:t>Центр патриотического воспитания</w:t>
            </w:r>
          </w:p>
        </w:tc>
        <w:tc>
          <w:tcPr>
            <w:tcW w:w="1053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31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9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05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13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68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64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6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41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43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312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24" w:type="dxa"/>
          </w:tcPr>
          <w:p w:rsidR="00896CAC" w:rsidRDefault="00896CAC">
            <w:pPr>
              <w:pStyle w:val="ConsPlusNormal"/>
            </w:pPr>
          </w:p>
        </w:tc>
      </w:tr>
      <w:tr w:rsidR="00896CAC" w:rsidTr="00896CAC">
        <w:tc>
          <w:tcPr>
            <w:tcW w:w="421" w:type="dxa"/>
          </w:tcPr>
          <w:p w:rsidR="00896CAC" w:rsidRDefault="00896CA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15" w:type="dxa"/>
          </w:tcPr>
          <w:p w:rsidR="00896CAC" w:rsidRDefault="00896CAC">
            <w:pPr>
              <w:pStyle w:val="ConsPlusNormal"/>
            </w:pPr>
            <w:r>
              <w:t>Центры культуры и творчества</w:t>
            </w:r>
          </w:p>
        </w:tc>
        <w:tc>
          <w:tcPr>
            <w:tcW w:w="1053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31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9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05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13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68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64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06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419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43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312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224" w:type="dxa"/>
          </w:tcPr>
          <w:p w:rsidR="00896CAC" w:rsidRDefault="00896CAC">
            <w:pPr>
              <w:pStyle w:val="ConsPlusNormal"/>
            </w:pPr>
          </w:p>
        </w:tc>
      </w:tr>
    </w:tbl>
    <w:p w:rsidR="00896CAC" w:rsidRDefault="00896CAC">
      <w:pPr>
        <w:pStyle w:val="ConsPlusNormal"/>
        <w:sectPr w:rsidR="00896CA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896CAC" w:rsidRDefault="00896CAC">
      <w:pPr>
        <w:pStyle w:val="ConsPlusNormal"/>
        <w:jc w:val="both"/>
      </w:pPr>
    </w:p>
    <w:p w:rsidR="00896CAC" w:rsidRDefault="00896CAC">
      <w:pPr>
        <w:pStyle w:val="ConsPlusNormal"/>
        <w:jc w:val="center"/>
        <w:outlineLvl w:val="2"/>
      </w:pPr>
      <w:r>
        <w:t>2. Сводный план реализации флагманских проектов</w:t>
      </w:r>
    </w:p>
    <w:p w:rsidR="00896CAC" w:rsidRDefault="00896C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1928"/>
        <w:gridCol w:w="1871"/>
        <w:gridCol w:w="2041"/>
      </w:tblGrid>
      <w:tr w:rsidR="00896CAC">
        <w:tc>
          <w:tcPr>
            <w:tcW w:w="567" w:type="dxa"/>
          </w:tcPr>
          <w:p w:rsidR="00896CAC" w:rsidRDefault="00896CA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896CAC" w:rsidRDefault="00896CAC">
            <w:pPr>
              <w:pStyle w:val="ConsPlusNormal"/>
              <w:jc w:val="center"/>
            </w:pPr>
            <w:r>
              <w:t>Комплекс мероприятий</w:t>
            </w:r>
          </w:p>
        </w:tc>
        <w:tc>
          <w:tcPr>
            <w:tcW w:w="1928" w:type="dxa"/>
          </w:tcPr>
          <w:p w:rsidR="00896CAC" w:rsidRDefault="00896CAC">
            <w:pPr>
              <w:pStyle w:val="ConsPlusNormal"/>
            </w:pPr>
            <w:r>
              <w:t>Срок/этап реализации Стратегии</w:t>
            </w:r>
          </w:p>
        </w:tc>
        <w:tc>
          <w:tcPr>
            <w:tcW w:w="1871" w:type="dxa"/>
          </w:tcPr>
          <w:p w:rsidR="00896CAC" w:rsidRDefault="00896CAC">
            <w:pPr>
              <w:pStyle w:val="ConsPlusNormal"/>
              <w:jc w:val="center"/>
            </w:pPr>
            <w:r>
              <w:t>Ответственный</w:t>
            </w:r>
          </w:p>
        </w:tc>
        <w:tc>
          <w:tcPr>
            <w:tcW w:w="2041" w:type="dxa"/>
          </w:tcPr>
          <w:p w:rsidR="00896CAC" w:rsidRDefault="00896CAC">
            <w:pPr>
              <w:pStyle w:val="ConsPlusNormal"/>
            </w:pPr>
            <w:r>
              <w:t>Наименование муниципальной программы</w:t>
            </w:r>
          </w:p>
        </w:tc>
      </w:tr>
      <w:tr w:rsidR="00896CAC">
        <w:tc>
          <w:tcPr>
            <w:tcW w:w="567" w:type="dxa"/>
          </w:tcPr>
          <w:p w:rsidR="00896CAC" w:rsidRDefault="00896CAC">
            <w:pPr>
              <w:pStyle w:val="ConsPlusNormal"/>
            </w:pPr>
            <w:r>
              <w:t>1</w:t>
            </w:r>
          </w:p>
        </w:tc>
        <w:tc>
          <w:tcPr>
            <w:tcW w:w="8505" w:type="dxa"/>
            <w:gridSpan w:val="4"/>
          </w:tcPr>
          <w:p w:rsidR="00896CAC" w:rsidRDefault="00896CAC">
            <w:pPr>
              <w:pStyle w:val="ConsPlusNormal"/>
            </w:pPr>
            <w:r>
              <w:t>Наименование флагманского проекта (должность руководителя проекта)</w:t>
            </w:r>
          </w:p>
        </w:tc>
      </w:tr>
      <w:tr w:rsidR="00896CAC">
        <w:tc>
          <w:tcPr>
            <w:tcW w:w="567" w:type="dxa"/>
          </w:tcPr>
          <w:p w:rsidR="00896CAC" w:rsidRDefault="00896CAC">
            <w:pPr>
              <w:pStyle w:val="ConsPlusNormal"/>
            </w:pPr>
            <w:r>
              <w:t>1.1</w:t>
            </w:r>
          </w:p>
        </w:tc>
        <w:tc>
          <w:tcPr>
            <w:tcW w:w="2665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928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87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2041" w:type="dxa"/>
          </w:tcPr>
          <w:p w:rsidR="00896CAC" w:rsidRDefault="00896CAC">
            <w:pPr>
              <w:pStyle w:val="ConsPlusNormal"/>
            </w:pPr>
          </w:p>
        </w:tc>
      </w:tr>
      <w:tr w:rsidR="00896CAC">
        <w:tc>
          <w:tcPr>
            <w:tcW w:w="567" w:type="dxa"/>
          </w:tcPr>
          <w:p w:rsidR="00896CAC" w:rsidRDefault="00896CAC">
            <w:pPr>
              <w:pStyle w:val="ConsPlusNormal"/>
            </w:pPr>
            <w:r>
              <w:t>1.2</w:t>
            </w:r>
          </w:p>
        </w:tc>
        <w:tc>
          <w:tcPr>
            <w:tcW w:w="2665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928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87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2041" w:type="dxa"/>
          </w:tcPr>
          <w:p w:rsidR="00896CAC" w:rsidRDefault="00896CAC">
            <w:pPr>
              <w:pStyle w:val="ConsPlusNormal"/>
            </w:pPr>
          </w:p>
        </w:tc>
      </w:tr>
      <w:tr w:rsidR="00896CAC">
        <w:tc>
          <w:tcPr>
            <w:tcW w:w="567" w:type="dxa"/>
          </w:tcPr>
          <w:p w:rsidR="00896CAC" w:rsidRDefault="00896CAC">
            <w:pPr>
              <w:pStyle w:val="ConsPlusNormal"/>
            </w:pPr>
          </w:p>
        </w:tc>
        <w:tc>
          <w:tcPr>
            <w:tcW w:w="2665" w:type="dxa"/>
          </w:tcPr>
          <w:p w:rsidR="00896CAC" w:rsidRDefault="00896CAC">
            <w:pPr>
              <w:pStyle w:val="ConsPlusNormal"/>
            </w:pPr>
            <w:r>
              <w:t>...</w:t>
            </w:r>
          </w:p>
        </w:tc>
        <w:tc>
          <w:tcPr>
            <w:tcW w:w="1928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87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2041" w:type="dxa"/>
          </w:tcPr>
          <w:p w:rsidR="00896CAC" w:rsidRDefault="00896CAC">
            <w:pPr>
              <w:pStyle w:val="ConsPlusNormal"/>
            </w:pPr>
          </w:p>
        </w:tc>
      </w:tr>
      <w:tr w:rsidR="00896CAC">
        <w:tc>
          <w:tcPr>
            <w:tcW w:w="567" w:type="dxa"/>
          </w:tcPr>
          <w:p w:rsidR="00896CAC" w:rsidRDefault="00896CAC">
            <w:pPr>
              <w:pStyle w:val="ConsPlusNormal"/>
            </w:pPr>
            <w:r>
              <w:t>2</w:t>
            </w:r>
          </w:p>
        </w:tc>
        <w:tc>
          <w:tcPr>
            <w:tcW w:w="8505" w:type="dxa"/>
            <w:gridSpan w:val="4"/>
          </w:tcPr>
          <w:p w:rsidR="00896CAC" w:rsidRDefault="00896CAC">
            <w:pPr>
              <w:pStyle w:val="ConsPlusNormal"/>
            </w:pPr>
            <w:r>
              <w:t>Наименование флагманского проекта (должность руководителя проекта)</w:t>
            </w:r>
          </w:p>
        </w:tc>
      </w:tr>
      <w:tr w:rsidR="00896CAC">
        <w:tc>
          <w:tcPr>
            <w:tcW w:w="567" w:type="dxa"/>
          </w:tcPr>
          <w:p w:rsidR="00896CAC" w:rsidRDefault="00896CAC">
            <w:pPr>
              <w:pStyle w:val="ConsPlusNormal"/>
            </w:pPr>
            <w:r>
              <w:t>2.1</w:t>
            </w:r>
          </w:p>
        </w:tc>
        <w:tc>
          <w:tcPr>
            <w:tcW w:w="2665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928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87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2041" w:type="dxa"/>
          </w:tcPr>
          <w:p w:rsidR="00896CAC" w:rsidRDefault="00896CAC">
            <w:pPr>
              <w:pStyle w:val="ConsPlusNormal"/>
            </w:pPr>
          </w:p>
        </w:tc>
      </w:tr>
      <w:tr w:rsidR="00896CAC">
        <w:tc>
          <w:tcPr>
            <w:tcW w:w="567" w:type="dxa"/>
          </w:tcPr>
          <w:p w:rsidR="00896CAC" w:rsidRDefault="00896CAC">
            <w:pPr>
              <w:pStyle w:val="ConsPlusNormal"/>
            </w:pPr>
            <w:r>
              <w:t>2.2</w:t>
            </w:r>
          </w:p>
        </w:tc>
        <w:tc>
          <w:tcPr>
            <w:tcW w:w="2665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928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87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2041" w:type="dxa"/>
          </w:tcPr>
          <w:p w:rsidR="00896CAC" w:rsidRDefault="00896CAC">
            <w:pPr>
              <w:pStyle w:val="ConsPlusNormal"/>
            </w:pPr>
          </w:p>
        </w:tc>
      </w:tr>
      <w:tr w:rsidR="00896CAC">
        <w:tc>
          <w:tcPr>
            <w:tcW w:w="567" w:type="dxa"/>
          </w:tcPr>
          <w:p w:rsidR="00896CAC" w:rsidRDefault="00896CAC">
            <w:pPr>
              <w:pStyle w:val="ConsPlusNormal"/>
            </w:pPr>
          </w:p>
        </w:tc>
        <w:tc>
          <w:tcPr>
            <w:tcW w:w="2665" w:type="dxa"/>
          </w:tcPr>
          <w:p w:rsidR="00896CAC" w:rsidRDefault="00896CAC">
            <w:pPr>
              <w:pStyle w:val="ConsPlusNormal"/>
            </w:pPr>
            <w:r>
              <w:t>...</w:t>
            </w:r>
          </w:p>
        </w:tc>
        <w:tc>
          <w:tcPr>
            <w:tcW w:w="1928" w:type="dxa"/>
          </w:tcPr>
          <w:p w:rsidR="00896CAC" w:rsidRDefault="00896CAC">
            <w:pPr>
              <w:pStyle w:val="ConsPlusNormal"/>
            </w:pPr>
          </w:p>
        </w:tc>
        <w:tc>
          <w:tcPr>
            <w:tcW w:w="1871" w:type="dxa"/>
          </w:tcPr>
          <w:p w:rsidR="00896CAC" w:rsidRDefault="00896CAC">
            <w:pPr>
              <w:pStyle w:val="ConsPlusNormal"/>
            </w:pPr>
          </w:p>
        </w:tc>
        <w:tc>
          <w:tcPr>
            <w:tcW w:w="2041" w:type="dxa"/>
          </w:tcPr>
          <w:p w:rsidR="00896CAC" w:rsidRDefault="00896CAC">
            <w:pPr>
              <w:pStyle w:val="ConsPlusNormal"/>
            </w:pPr>
          </w:p>
        </w:tc>
      </w:tr>
      <w:tr w:rsidR="00896CAC">
        <w:tc>
          <w:tcPr>
            <w:tcW w:w="567" w:type="dxa"/>
          </w:tcPr>
          <w:p w:rsidR="00896CAC" w:rsidRDefault="00896CAC">
            <w:pPr>
              <w:pStyle w:val="ConsPlusNormal"/>
            </w:pPr>
            <w:r>
              <w:t>3</w:t>
            </w:r>
          </w:p>
        </w:tc>
        <w:tc>
          <w:tcPr>
            <w:tcW w:w="8505" w:type="dxa"/>
            <w:gridSpan w:val="4"/>
          </w:tcPr>
          <w:p w:rsidR="00896CAC" w:rsidRDefault="00896CAC">
            <w:pPr>
              <w:pStyle w:val="ConsPlusNormal"/>
            </w:pPr>
            <w:r>
              <w:t>...</w:t>
            </w:r>
          </w:p>
        </w:tc>
      </w:tr>
    </w:tbl>
    <w:p w:rsidR="00896CAC" w:rsidRDefault="00896CAC">
      <w:pPr>
        <w:pStyle w:val="ConsPlusNormal"/>
        <w:jc w:val="both"/>
      </w:pPr>
    </w:p>
    <w:p w:rsidR="00896CAC" w:rsidRDefault="00896CAC">
      <w:pPr>
        <w:pStyle w:val="ConsPlusNormal"/>
        <w:jc w:val="both"/>
      </w:pPr>
    </w:p>
    <w:p w:rsidR="00896CAC" w:rsidRDefault="00896C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63B5" w:rsidRDefault="003E63B5"/>
    <w:sectPr w:rsidR="003E63B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74C1"/>
    <w:multiLevelType w:val="hybridMultilevel"/>
    <w:tmpl w:val="FC6C8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AC"/>
    <w:rsid w:val="003E63B5"/>
    <w:rsid w:val="0089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B533"/>
  <w15:chartTrackingRefBased/>
  <w15:docId w15:val="{5B376469-2757-46C3-99BC-618AFEF0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C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96C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96C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35286&amp;dst=100005" TargetMode="External"/><Relationship Id="rId13" Type="http://schemas.openxmlformats.org/officeDocument/2006/relationships/hyperlink" Target="https://login.consultant.ru/link/?req=doc&amp;base=RLAW095&amp;n=207791&amp;dst=100005" TargetMode="External"/><Relationship Id="rId18" Type="http://schemas.openxmlformats.org/officeDocument/2006/relationships/hyperlink" Target="https://login.consultant.ru/link/?req=doc&amp;base=RLAW095&amp;n=239611&amp;dst=100042" TargetMode="External"/><Relationship Id="rId26" Type="http://schemas.openxmlformats.org/officeDocument/2006/relationships/hyperlink" Target="https://login.consultant.ru/link/?req=doc&amp;base=RLAW095&amp;n=207791&amp;dst=1000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95&amp;n=235286&amp;dst=100006" TargetMode="External"/><Relationship Id="rId7" Type="http://schemas.openxmlformats.org/officeDocument/2006/relationships/hyperlink" Target="https://login.consultant.ru/link/?req=doc&amp;base=RLAW095&amp;n=225055&amp;dst=100005" TargetMode="External"/><Relationship Id="rId12" Type="http://schemas.openxmlformats.org/officeDocument/2006/relationships/hyperlink" Target="https://login.consultant.ru/link/?req=doc&amp;base=RLAW095&amp;n=123707" TargetMode="External"/><Relationship Id="rId17" Type="http://schemas.openxmlformats.org/officeDocument/2006/relationships/hyperlink" Target="https://login.consultant.ru/link/?req=doc&amp;base=LAW&amp;n=480785&amp;dst=18" TargetMode="External"/><Relationship Id="rId25" Type="http://schemas.openxmlformats.org/officeDocument/2006/relationships/hyperlink" Target="https://login.consultant.ru/link/?req=doc&amp;base=RLAW095&amp;n=207791&amp;dst=10000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95&amp;n=241501&amp;dst=100005" TargetMode="External"/><Relationship Id="rId20" Type="http://schemas.openxmlformats.org/officeDocument/2006/relationships/hyperlink" Target="https://login.consultant.ru/link/?req=doc&amp;base=RLAW095&amp;n=207791&amp;dst=100006" TargetMode="External"/><Relationship Id="rId29" Type="http://schemas.openxmlformats.org/officeDocument/2006/relationships/hyperlink" Target="https://login.consultant.ru/link/?req=doc&amp;base=RLAW095&amp;n=241501&amp;dst=1000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95&amp;n=207791&amp;dst=100005" TargetMode="External"/><Relationship Id="rId11" Type="http://schemas.openxmlformats.org/officeDocument/2006/relationships/hyperlink" Target="https://login.consultant.ru/link/?req=doc&amp;base=RLAW095&amp;n=239611&amp;dst=100042" TargetMode="External"/><Relationship Id="rId24" Type="http://schemas.openxmlformats.org/officeDocument/2006/relationships/hyperlink" Target="https://login.consultant.ru/link/?req=doc&amp;base=RLAW095&amp;n=207791&amp;dst=100007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95&amp;n=235286&amp;dst=100005" TargetMode="External"/><Relationship Id="rId23" Type="http://schemas.openxmlformats.org/officeDocument/2006/relationships/hyperlink" Target="https://login.consultant.ru/link/?req=doc&amp;base=RLAW095&amp;n=225055&amp;dst=100008" TargetMode="External"/><Relationship Id="rId28" Type="http://schemas.openxmlformats.org/officeDocument/2006/relationships/hyperlink" Target="https://login.consultant.ru/link/?req=doc&amp;base=RLAW095&amp;n=207791&amp;dst=100010" TargetMode="External"/><Relationship Id="rId10" Type="http://schemas.openxmlformats.org/officeDocument/2006/relationships/hyperlink" Target="https://login.consultant.ru/link/?req=doc&amp;base=LAW&amp;n=480785&amp;dst=18" TargetMode="External"/><Relationship Id="rId19" Type="http://schemas.openxmlformats.org/officeDocument/2006/relationships/hyperlink" Target="https://login.consultant.ru/link/?req=doc&amp;base=RLAW095&amp;n=241792&amp;dst=106163" TargetMode="External"/><Relationship Id="rId31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241501&amp;dst=100005" TargetMode="External"/><Relationship Id="rId14" Type="http://schemas.openxmlformats.org/officeDocument/2006/relationships/hyperlink" Target="https://login.consultant.ru/link/?req=doc&amp;base=RLAW095&amp;n=225055&amp;dst=100005" TargetMode="External"/><Relationship Id="rId22" Type="http://schemas.openxmlformats.org/officeDocument/2006/relationships/hyperlink" Target="https://login.consultant.ru/link/?req=doc&amp;base=RLAW095&amp;n=225055&amp;dst=100006" TargetMode="External"/><Relationship Id="rId27" Type="http://schemas.openxmlformats.org/officeDocument/2006/relationships/hyperlink" Target="https://login.consultant.ru/link/?req=doc&amp;base=RLAW095&amp;n=231972&amp;dst=101262" TargetMode="External"/><Relationship Id="rId30" Type="http://schemas.openxmlformats.org/officeDocument/2006/relationships/hyperlink" Target="https://login.consultant.ru/link/?req=doc&amp;base=RLAW095&amp;n=225055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Блохина Ирина Евгеньевна</dc:creator>
  <cp:keywords/>
  <dc:description/>
  <cp:lastModifiedBy>Блохина Ирина Евгеньевна</cp:lastModifiedBy>
  <cp:revision>1</cp:revision>
  <dcterms:created xsi:type="dcterms:W3CDTF">2024-12-02T08:06:00Z</dcterms:created>
  <dcterms:modified xsi:type="dcterms:W3CDTF">2024-12-02T08:09:00Z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500859993</vt:i4>
  </property>
  <property fmtid="{D5CDD505-2E9C-101B-9397-08002B2CF9AE}" pid="3" name="_NewReviewCycle">
    <vt:lpwstr/>
  </property>
  <property fmtid="{D5CDD505-2E9C-101B-9397-08002B2CF9AE}" pid="4" name="_EmailSubject">
    <vt:lpwstr>актуализации МПА на сайте</vt:lpwstr>
  </property>
  <property fmtid="{D5CDD505-2E9C-101B-9397-08002B2CF9AE}" pid="5" name="_AuthorEmail">
    <vt:lpwstr>blohina.ie@cherepovetscity.ru</vt:lpwstr>
  </property>
  <property fmtid="{D5CDD505-2E9C-101B-9397-08002B2CF9AE}" pid="6" name="_AuthorEmailDisplayName">
    <vt:lpwstr>Блохина Ирина Евгеньевна</vt:lpwstr>
  </property>
</Properties>
</file>