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4" w:rsidRDefault="009550C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50C4" w:rsidRDefault="009550C4">
      <w:pPr>
        <w:pStyle w:val="ConsPlusNormal"/>
        <w:jc w:val="both"/>
        <w:outlineLvl w:val="0"/>
      </w:pPr>
    </w:p>
    <w:p w:rsidR="009550C4" w:rsidRDefault="009550C4">
      <w:pPr>
        <w:pStyle w:val="ConsPlusTitle"/>
        <w:jc w:val="center"/>
        <w:outlineLvl w:val="0"/>
      </w:pPr>
      <w:r>
        <w:t>ВОЛОГОДСКАЯ ОБЛАСТЬ</w:t>
      </w:r>
    </w:p>
    <w:p w:rsidR="009550C4" w:rsidRDefault="009550C4">
      <w:pPr>
        <w:pStyle w:val="ConsPlusTitle"/>
        <w:jc w:val="center"/>
      </w:pPr>
      <w:r>
        <w:t>ГОРОД ЧЕРЕПОВЕЦ</w:t>
      </w:r>
    </w:p>
    <w:p w:rsidR="009550C4" w:rsidRDefault="009550C4">
      <w:pPr>
        <w:pStyle w:val="ConsPlusTitle"/>
        <w:jc w:val="center"/>
      </w:pPr>
      <w:r>
        <w:t>МЭРИЯ</w:t>
      </w:r>
    </w:p>
    <w:p w:rsidR="009550C4" w:rsidRDefault="009550C4">
      <w:pPr>
        <w:pStyle w:val="ConsPlusTitle"/>
        <w:jc w:val="both"/>
      </w:pPr>
    </w:p>
    <w:p w:rsidR="009550C4" w:rsidRDefault="009550C4">
      <w:pPr>
        <w:pStyle w:val="ConsPlusTitle"/>
        <w:jc w:val="center"/>
      </w:pPr>
      <w:r>
        <w:t>ПОСТАНОВЛЕНИЕ</w:t>
      </w:r>
    </w:p>
    <w:p w:rsidR="009550C4" w:rsidRDefault="009550C4">
      <w:pPr>
        <w:pStyle w:val="ConsPlusTitle"/>
        <w:jc w:val="center"/>
      </w:pPr>
      <w:r>
        <w:t>от 5 августа 2015 г. N 4313</w:t>
      </w:r>
    </w:p>
    <w:p w:rsidR="009550C4" w:rsidRDefault="009550C4">
      <w:pPr>
        <w:pStyle w:val="ConsPlusTitle"/>
        <w:jc w:val="both"/>
      </w:pPr>
    </w:p>
    <w:p w:rsidR="009550C4" w:rsidRDefault="009550C4">
      <w:pPr>
        <w:pStyle w:val="ConsPlusTitle"/>
        <w:jc w:val="center"/>
      </w:pPr>
      <w:r>
        <w:t>О ПОРЯДКЕ ОБЩЕСТВЕННОГО ОБСУЖДЕНИЯ ПРОЕКТОВ</w:t>
      </w:r>
    </w:p>
    <w:p w:rsidR="009550C4" w:rsidRDefault="009550C4">
      <w:pPr>
        <w:pStyle w:val="ConsPlusTitle"/>
        <w:jc w:val="center"/>
      </w:pPr>
      <w:r>
        <w:t>ДОКУМЕНТОВ СТРАТЕГИЧЕСКОГО ПЛАНИРОВАНИЯ</w:t>
      </w:r>
    </w:p>
    <w:p w:rsidR="009550C4" w:rsidRDefault="00955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5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6">
              <w:r>
                <w:rPr>
                  <w:color w:val="0000FF"/>
                </w:rPr>
                <w:t>N 3948</w:t>
              </w:r>
            </w:hyperlink>
            <w:r>
              <w:rPr>
                <w:color w:val="392C69"/>
              </w:rPr>
              <w:t xml:space="preserve">, от 08.11.2018 </w:t>
            </w:r>
            <w:hyperlink r:id="rId7">
              <w:r>
                <w:rPr>
                  <w:color w:val="0000FF"/>
                </w:rPr>
                <w:t>N 4795</w:t>
              </w:r>
            </w:hyperlink>
            <w:r>
              <w:rPr>
                <w:color w:val="392C69"/>
              </w:rPr>
              <w:t xml:space="preserve">, от 01.08.2019 </w:t>
            </w:r>
            <w:hyperlink r:id="rId8">
              <w:r>
                <w:rPr>
                  <w:color w:val="0000FF"/>
                </w:rPr>
                <w:t>N 3796</w:t>
              </w:r>
            </w:hyperlink>
            <w:r>
              <w:rPr>
                <w:color w:val="392C69"/>
              </w:rPr>
              <w:t>,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18.08.2020 </w:t>
            </w:r>
            <w:hyperlink r:id="rId9">
              <w:r>
                <w:rPr>
                  <w:color w:val="0000FF"/>
                </w:rPr>
                <w:t>N 3330</w:t>
              </w:r>
            </w:hyperlink>
            <w:r>
              <w:rPr>
                <w:color w:val="392C69"/>
              </w:rPr>
              <w:t xml:space="preserve">, от 26.05.2021 </w:t>
            </w:r>
            <w:hyperlink r:id="rId10">
              <w:r>
                <w:rPr>
                  <w:color w:val="0000FF"/>
                </w:rPr>
                <w:t>N 2183</w:t>
              </w:r>
            </w:hyperlink>
            <w:r>
              <w:rPr>
                <w:color w:val="392C69"/>
              </w:rPr>
              <w:t xml:space="preserve">, от 13.12.2021 </w:t>
            </w:r>
            <w:hyperlink r:id="rId11">
              <w:r>
                <w:rPr>
                  <w:color w:val="0000FF"/>
                </w:rPr>
                <w:t>N 4792</w:t>
              </w:r>
            </w:hyperlink>
            <w:r>
              <w:rPr>
                <w:color w:val="392C69"/>
              </w:rPr>
              <w:t>,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13.11.2024 </w:t>
            </w:r>
            <w:hyperlink r:id="rId12">
              <w:r>
                <w:rPr>
                  <w:color w:val="0000FF"/>
                </w:rPr>
                <w:t>N 3121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</w:tr>
    </w:tbl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года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28 июня 2014 года </w:t>
      </w:r>
      <w:hyperlink r:id="rId14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15">
        <w:r>
          <w:rPr>
            <w:color w:val="0000FF"/>
          </w:rPr>
          <w:t>решением</w:t>
        </w:r>
      </w:hyperlink>
      <w:r>
        <w:t xml:space="preserve"> Череповецкой городской Думы от 06.07.2015 N 123 "Об утверждении Положения о стратегическом планировании в городе Череповце", с целью создания условий для максимального вовлечения общественности в процесс стратегического планирования постановляю: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общественного обсуждения проектов документов стратегического планирования (прилагается).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первого заместителя мэра города.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18.08.2020 N 3330)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Мэрии г. Череповца от 18.08.2020 N 3330.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4. Постановление подлежит опубликованию и размещению на официальном интернет-портале правовой информации г. Череповца.</w:t>
      </w:r>
    </w:p>
    <w:p w:rsidR="009550C4" w:rsidRDefault="009550C4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Череповца от 18.08.2020 N 3330)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right"/>
      </w:pPr>
      <w:r>
        <w:t>Мэр города</w:t>
      </w:r>
    </w:p>
    <w:p w:rsidR="009550C4" w:rsidRDefault="009550C4">
      <w:pPr>
        <w:pStyle w:val="ConsPlusNormal"/>
        <w:jc w:val="right"/>
      </w:pPr>
      <w:r>
        <w:t>Ю.А.КУЗИН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  <w:sectPr w:rsidR="009550C4" w:rsidSect="00E40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C4" w:rsidRDefault="009550C4">
      <w:pPr>
        <w:pStyle w:val="ConsPlusNormal"/>
        <w:jc w:val="right"/>
        <w:outlineLvl w:val="0"/>
      </w:pPr>
      <w:r>
        <w:lastRenderedPageBreak/>
        <w:t>Утвержден</w:t>
      </w:r>
    </w:p>
    <w:p w:rsidR="009550C4" w:rsidRDefault="009550C4">
      <w:pPr>
        <w:pStyle w:val="ConsPlusNormal"/>
        <w:jc w:val="right"/>
      </w:pPr>
      <w:r>
        <w:t>Постановлением</w:t>
      </w:r>
    </w:p>
    <w:p w:rsidR="009550C4" w:rsidRDefault="009550C4">
      <w:pPr>
        <w:pStyle w:val="ConsPlusNormal"/>
        <w:jc w:val="right"/>
      </w:pPr>
      <w:r>
        <w:t>Мэрии г. Череповца</w:t>
      </w:r>
    </w:p>
    <w:p w:rsidR="009550C4" w:rsidRDefault="009550C4">
      <w:pPr>
        <w:pStyle w:val="ConsPlusNormal"/>
        <w:jc w:val="right"/>
      </w:pPr>
      <w:r>
        <w:t>от 5 августа 2015 г. N 4313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Title"/>
        <w:jc w:val="center"/>
      </w:pPr>
      <w:bookmarkStart w:id="0" w:name="P36"/>
      <w:bookmarkEnd w:id="0"/>
      <w:r>
        <w:t>ПОРЯДОК</w:t>
      </w:r>
    </w:p>
    <w:p w:rsidR="009550C4" w:rsidRDefault="009550C4">
      <w:pPr>
        <w:pStyle w:val="ConsPlusTitle"/>
        <w:jc w:val="center"/>
      </w:pPr>
      <w:r>
        <w:t>ОБЩЕСТВЕННОГО ОБСУЖДЕНИЯ ДОКУМЕНТОВ</w:t>
      </w:r>
    </w:p>
    <w:p w:rsidR="009550C4" w:rsidRDefault="009550C4">
      <w:pPr>
        <w:pStyle w:val="ConsPlusTitle"/>
        <w:jc w:val="center"/>
      </w:pPr>
      <w:r>
        <w:t>СТРАТЕГИЧЕСКОГО ПЛАНИРОВАНИЯ (ДАЛЕЕ - ПОРЯДОК)</w:t>
      </w:r>
    </w:p>
    <w:p w:rsidR="009550C4" w:rsidRDefault="00955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5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9">
              <w:r>
                <w:rPr>
                  <w:color w:val="0000FF"/>
                </w:rPr>
                <w:t>N 2183</w:t>
              </w:r>
            </w:hyperlink>
            <w:r>
              <w:rPr>
                <w:color w:val="392C69"/>
              </w:rPr>
              <w:t xml:space="preserve">, от 13.12.2021 </w:t>
            </w:r>
            <w:hyperlink r:id="rId20">
              <w:r>
                <w:rPr>
                  <w:color w:val="0000FF"/>
                </w:rPr>
                <w:t>N 4792</w:t>
              </w:r>
            </w:hyperlink>
            <w:r>
              <w:rPr>
                <w:color w:val="392C69"/>
              </w:rPr>
              <w:t xml:space="preserve">, от 13.11.2024 </w:t>
            </w:r>
            <w:hyperlink r:id="rId21">
              <w:r>
                <w:rPr>
                  <w:color w:val="0000FF"/>
                </w:rPr>
                <w:t>N 3121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</w:tr>
    </w:tbl>
    <w:p w:rsidR="009550C4" w:rsidRDefault="009550C4">
      <w:pPr>
        <w:pStyle w:val="ConsPlusNormal"/>
        <w:jc w:val="both"/>
      </w:pPr>
    </w:p>
    <w:p w:rsidR="009550C4" w:rsidRDefault="009550C4">
      <w:pPr>
        <w:pStyle w:val="ConsPlusTitle"/>
        <w:jc w:val="center"/>
        <w:outlineLvl w:val="1"/>
      </w:pPr>
      <w:r>
        <w:t>1. Общие положения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ind w:firstLine="540"/>
        <w:jc w:val="both"/>
      </w:pPr>
      <w:r>
        <w:t>1.1. Порядок разработан в целях: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а) 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б) вовлечения общественности в процесс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в) выявления общественного мнения по тематике, вопросам и проблемам, на решение которых направлены проекты документов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г) формирования итоговых документов стратегического планирования с учетом представленного общественного мнения.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1.2. Общественное обсуждение проектов документов стратегического планирования (далее - общественное обсуждение) осуществляется в отношении: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1) стратегии социально-экономического развития города;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2) плана мероприятий по реализации стратегии социально-экономического развития города;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3) прогноза социально-экономического развития города на среднесрочный или долгосрочный период;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4) бюджетного прогноза города на долгосрочный период;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5) муниципальных программ.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1.3. Общественное обсуждение проектов документов стратегического планирования осуществляется в отношении вновь разрабатываемых проектов документов стратегического планирования.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Общественное обсуждение проектов о внесении изменений в действующие документы стратегического планирования осуществляется в случае изменения целей, задач и приоритетов социально-экономического развития, обозначенных в документах стратегического планирования, а также при внесении изменений в утвержденные муниципальные программы в случае изменения их финансового обеспечения на очередной финансовый год и плановый период.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13.11.2024 N 3121)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1.4. Общественное обсуждение проводится до внесения проекта документа стратегического планирования в орган городского самоуправления, уполномоченный на его утверждение.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lastRenderedPageBreak/>
        <w:t>1.5.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1.6. Организацию и проведение общественного обсуждения осуществляет участник стратегического планирования, ответственный за разработку проекта документа стратегического планирования (далее - разработчик).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1.7. Общественное обсуждение осуществляется в форме размещения на официальном сайте мэрии города Череповца, а также на общедоступном информационном ресурсе стратегического планирования в информационно-телекоммуникационной сети Интернет с предоставлением участникам общественного обсуждения возможности направления замечаний и предложений к проекту в электронном и/или письменном виде.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13.12.2021 N 4792)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1.8. В общественном обсуждении на равных условиях могут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самоуправления.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Title"/>
        <w:jc w:val="center"/>
        <w:outlineLvl w:val="1"/>
      </w:pPr>
      <w:r>
        <w:t>2. Порядок организации проведения общественного обсуждения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ind w:firstLine="540"/>
        <w:jc w:val="both"/>
      </w:pPr>
      <w:r>
        <w:t>2.1. С целью организации проведения общественного обсуждения разработчик не позднее одного дня до начала проведения общественных обсуждений размещает сообщение с проектом документа стратегического планирования на официальном сайте мэрии города Череповца, а также заполняет Паспорт проекта документа стратегического планирования и размещает проект документа стратегического планирования в соответствующей форме на общедоступном информационном ресурсе стратегического планирования в информационно-телекоммуникационной сети Интернет.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Мэрии г. Череповца от 13.12.2021 N 4792)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Сообщение на официальном сайте мэрии города Череповца должно содержать следующую информацию: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13.12.2021 N 4792)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вид и наименование проекта документа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сведения о разработчике проекта документа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информацию о сроке проведения общественного обсуждения (даты начала и окончания срока), в течение которого принимаются замечания и предложения по проекту документа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информацию о предпочтительных формах изложения замечаний и предложений (при необходимости);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информацию о порядке направления замечаний и предложений по проекту документа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телефон и/или электронный адрес контактного лица по вопросам подачи предложений и замечаний.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2.2. Срок проведения общественного обсуждения должен составлять не менее 10 и не более 30 календарных дней и определяется разработчиком. Отсчет срока начинается со следующего дня после даты размещения проекта на официальном сайте мэрии города Череповца и на общедоступном информационном ресурсе стратегического планирования в информационно-</w:t>
      </w:r>
      <w:r>
        <w:lastRenderedPageBreak/>
        <w:t>телекоммуникационной сети Интернет.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13.12.2021 N 4792)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2.3. Замечания и предложения по проекту документа стратегического планирования принимаются разработчиком в электронном или письменном виде.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2.4. При направлении замечаний и предложений к проекту документа стратегического планирования лицо, участвующее в общественном обсуждении, указывает: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физическое лицо, в том числе индивидуальный предприниматель, - фамилию, имя, отчество (последнее - при наличии), контактные данные. Замечания и предложения, не содержащие указанных сведений, рассмотрению не подлежат;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юридическое лицо - полное наименование, контактные данные. Замечания и предложения, не содержащие указанных сведений, рассмотрению не подлежат.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Не рассматриваются замечания и предложения: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не поддающиеся прочтению;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экстремистской направленности;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содержащие нецензурные либо оскорбительные выражения;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не относящиеся к теме обсуждаемого проекта документа стратегического планирования;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поступившие по истечении срока, указанного в сообщении о проведении общественного обсуждения.</w:t>
      </w:r>
    </w:p>
    <w:p w:rsidR="009550C4" w:rsidRDefault="009550C4">
      <w:pPr>
        <w:pStyle w:val="ConsPlusNormal"/>
        <w:spacing w:before="220"/>
        <w:ind w:firstLine="540"/>
        <w:jc w:val="both"/>
      </w:pPr>
      <w:bookmarkStart w:id="1" w:name="P90"/>
      <w:bookmarkEnd w:id="1"/>
      <w:r>
        <w:t>2.5. Разработчик после завершения общественного обсуждения проекта документа стратегического планирования обязан рассмотреть все предложения в течение 10 рабочих дней после дня окончания срока общественного обсуждения и включить их в сводный протокол общественного обсуждения (далее - протокол).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2.6. По решению разработчика для обсуждения (анализа) поступивших замечаний и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 В ходе анализа разработчик принимает решение об обоснованности и целесообразности внесения изменений в обсуждаемый проект документа стратегического планирования на основании поступивших замечаний и предложений.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2.7. В протоколе указываются: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содержание замечания или предложения;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реквизиты инициатора (участника общественного обсуждения);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дата поступления замечания или предложения;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результат рассмотрения указанного замечания или предложения;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- обоснование причин его принятия или непринятия.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 xml:space="preserve">2.8. Протокол подписывается руководителем разработчика и размещается на официальном сайте мэрии города Череповца, а также на общедоступном информационном ресурсе стратегического планирования в информационно-телекоммуникационной сети Интернет в течение </w:t>
      </w:r>
      <w:r>
        <w:lastRenderedPageBreak/>
        <w:t xml:space="preserve">5 рабочих дней со дня окончания срока, указанного в </w:t>
      </w:r>
      <w:hyperlink w:anchor="P90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9550C4" w:rsidRDefault="009550C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13.12.2021 N 4792)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>2.9. В случае принятия замечаний и предложений, поступивших в ходе общественного обсуждения, разработчик обеспечивает внесение изменений в проект документа стратегического планирования согласно протоколу и направляет его на утверждение в соответствии с порядком подготовки и принятия правовых актов Регламента мэрии города Череповца.</w:t>
      </w:r>
    </w:p>
    <w:p w:rsidR="009550C4" w:rsidRDefault="009550C4">
      <w:pPr>
        <w:pStyle w:val="ConsPlusNormal"/>
        <w:spacing w:before="220"/>
        <w:ind w:firstLine="540"/>
        <w:jc w:val="both"/>
      </w:pPr>
      <w:r>
        <w:t xml:space="preserve">3. По результатам проведения общественного обсуждения проекта документа стратегического планирования разработчик готовит справку о результатах проведения общественного обсуждения согласно </w:t>
      </w:r>
      <w:hyperlink w:anchor="P113">
        <w:r>
          <w:rPr>
            <w:color w:val="0000FF"/>
          </w:rPr>
          <w:t>приложениям 1</w:t>
        </w:r>
      </w:hyperlink>
      <w:r>
        <w:t xml:space="preserve">, </w:t>
      </w:r>
      <w:hyperlink w:anchor="P162">
        <w:r>
          <w:rPr>
            <w:color w:val="0000FF"/>
          </w:rPr>
          <w:t>2</w:t>
        </w:r>
      </w:hyperlink>
      <w:r>
        <w:t xml:space="preserve"> к Порядку.</w:t>
      </w: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  <w:sectPr w:rsidR="009550C4" w:rsidSect="00E40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C4" w:rsidRDefault="009550C4">
      <w:pPr>
        <w:pStyle w:val="ConsPlusNormal"/>
        <w:jc w:val="right"/>
        <w:outlineLvl w:val="1"/>
      </w:pPr>
      <w:bookmarkStart w:id="2" w:name="_GoBack"/>
      <w:bookmarkEnd w:id="2"/>
      <w:r>
        <w:lastRenderedPageBreak/>
        <w:t>Приложение 1</w:t>
      </w:r>
    </w:p>
    <w:p w:rsidR="009550C4" w:rsidRDefault="009550C4">
      <w:pPr>
        <w:pStyle w:val="ConsPlusNormal"/>
        <w:jc w:val="right"/>
      </w:pPr>
      <w:r>
        <w:t>к Порядку</w:t>
      </w:r>
    </w:p>
    <w:p w:rsidR="009550C4" w:rsidRDefault="009550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50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9550C4" w:rsidRDefault="009550C4">
            <w:pPr>
              <w:pStyle w:val="ConsPlusNormal"/>
              <w:jc w:val="center"/>
            </w:pPr>
            <w:r>
              <w:rPr>
                <w:color w:val="392C69"/>
              </w:rPr>
              <w:t>от 13.12.2021 N 4792)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0C4" w:rsidRDefault="009550C4">
            <w:pPr>
              <w:pStyle w:val="ConsPlusNormal"/>
            </w:pPr>
          </w:p>
        </w:tc>
      </w:tr>
    </w:tbl>
    <w:p w:rsidR="009550C4" w:rsidRDefault="009550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340"/>
        <w:gridCol w:w="340"/>
        <w:gridCol w:w="1020"/>
        <w:gridCol w:w="1020"/>
        <w:gridCol w:w="2040"/>
        <w:gridCol w:w="1020"/>
        <w:gridCol w:w="340"/>
        <w:gridCol w:w="1247"/>
        <w:gridCol w:w="340"/>
      </w:tblGrid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bookmarkStart w:id="3" w:name="P113"/>
            <w:bookmarkEnd w:id="3"/>
            <w:r>
              <w:t>СПРАВКА</w:t>
            </w:r>
          </w:p>
          <w:p w:rsidR="009550C4" w:rsidRDefault="009550C4">
            <w:pPr>
              <w:pStyle w:val="ConsPlusNormal"/>
              <w:jc w:val="center"/>
            </w:pPr>
            <w:r>
              <w:t>о результатах проведения общественного обсуждения</w:t>
            </w: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(наименование документа)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на официальном сайте мэрии города Череповца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Проект внесен:</w:t>
            </w:r>
          </w:p>
        </w:tc>
        <w:tc>
          <w:tcPr>
            <w:tcW w:w="70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(наименование органа мэрии, муниципального учреждения)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Период проведения общественного обсуждения на официальном сайте мэрии города Череповца: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Начало: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Окончание: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Результаты общественного обсуждения:</w:t>
            </w:r>
          </w:p>
        </w:tc>
      </w:tr>
      <w:tr w:rsidR="009550C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87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blPrEx>
          <w:tblBorders>
            <w:insideH w:val="single" w:sz="4" w:space="0" w:color="auto"/>
          </w:tblBorders>
        </w:tblPrEx>
        <w:tc>
          <w:tcPr>
            <w:tcW w:w="8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.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4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(Ф.И.О. руководителя органа мэрии, муниципального учреждения)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Дата составления справки: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.</w:t>
            </w:r>
          </w:p>
        </w:tc>
      </w:tr>
    </w:tbl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right"/>
        <w:outlineLvl w:val="1"/>
      </w:pPr>
      <w:r>
        <w:t>Приложение 2</w:t>
      </w:r>
    </w:p>
    <w:p w:rsidR="009550C4" w:rsidRDefault="009550C4">
      <w:pPr>
        <w:pStyle w:val="ConsPlusNormal"/>
        <w:jc w:val="right"/>
      </w:pPr>
      <w:r>
        <w:t>к Порядку</w:t>
      </w:r>
    </w:p>
    <w:p w:rsidR="009550C4" w:rsidRDefault="009550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0"/>
        <w:gridCol w:w="340"/>
        <w:gridCol w:w="340"/>
        <w:gridCol w:w="1020"/>
        <w:gridCol w:w="1020"/>
        <w:gridCol w:w="2040"/>
        <w:gridCol w:w="1020"/>
        <w:gridCol w:w="340"/>
        <w:gridCol w:w="1247"/>
        <w:gridCol w:w="340"/>
      </w:tblGrid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bookmarkStart w:id="4" w:name="P162"/>
            <w:bookmarkEnd w:id="4"/>
            <w:r>
              <w:t>СПРАВКА</w:t>
            </w:r>
          </w:p>
          <w:p w:rsidR="009550C4" w:rsidRDefault="009550C4">
            <w:pPr>
              <w:pStyle w:val="ConsPlusNormal"/>
              <w:jc w:val="center"/>
            </w:pPr>
            <w:r>
              <w:t>о результатах проведения общественного обсуждения</w:t>
            </w: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(наименование документа)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на общедоступном информационном ресурсе стратегического</w:t>
            </w:r>
          </w:p>
          <w:p w:rsidR="009550C4" w:rsidRDefault="009550C4">
            <w:pPr>
              <w:pStyle w:val="ConsPlusNormal"/>
              <w:jc w:val="center"/>
            </w:pPr>
            <w:r>
              <w:t>планирования в информационно-телекоммуникационной</w:t>
            </w:r>
          </w:p>
          <w:p w:rsidR="009550C4" w:rsidRDefault="009550C4">
            <w:pPr>
              <w:pStyle w:val="ConsPlusNormal"/>
              <w:jc w:val="center"/>
            </w:pPr>
            <w:r>
              <w:t>сети Интернет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Проект внесен:</w:t>
            </w:r>
          </w:p>
        </w:tc>
        <w:tc>
          <w:tcPr>
            <w:tcW w:w="70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(наименование органа мэрии, муниципального учреждения)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Период проведения общественного обсуждения на общедоступном информационном ресурсе стратегического планирования в информационно-телекоммуникационной сети Интернет (Государственная автоматизированная информационная система "Управление"):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Начало: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Окончание: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ind w:firstLine="283"/>
              <w:jc w:val="both"/>
            </w:pPr>
            <w:r>
              <w:t>Результаты общественного обсуждения:</w:t>
            </w:r>
          </w:p>
        </w:tc>
      </w:tr>
      <w:tr w:rsidR="009550C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87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blPrEx>
          <w:tblBorders>
            <w:insideH w:val="single" w:sz="4" w:space="0" w:color="auto"/>
          </w:tblBorders>
        </w:tblPrEx>
        <w:tc>
          <w:tcPr>
            <w:tcW w:w="87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.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4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(Ф.И.О. руководителя органа мэрии, муниципального учреждения)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550C4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</w:p>
        </w:tc>
      </w:tr>
      <w:tr w:rsidR="009550C4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Дата составления справки: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C4" w:rsidRDefault="009550C4">
            <w:pPr>
              <w:pStyle w:val="ConsPlusNormal"/>
            </w:pP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0C4" w:rsidRDefault="009550C4">
            <w:pPr>
              <w:pStyle w:val="ConsPlusNormal"/>
            </w:pPr>
            <w:r>
              <w:t>.</w:t>
            </w:r>
          </w:p>
        </w:tc>
      </w:tr>
    </w:tbl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jc w:val="both"/>
      </w:pPr>
    </w:p>
    <w:p w:rsidR="009550C4" w:rsidRDefault="009550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0B0" w:rsidRDefault="000110B0"/>
    <w:sectPr w:rsidR="000110B0" w:rsidSect="00E4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4"/>
    <w:rsid w:val="000110B0"/>
    <w:rsid w:val="009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CAE9-5DFD-4DEB-93BE-F805B91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5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50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70304&amp;dst=100005" TargetMode="External"/><Relationship Id="rId13" Type="http://schemas.openxmlformats.org/officeDocument/2006/relationships/hyperlink" Target="https://login.consultant.ru/link/?req=doc&amp;base=LAW&amp;n=471024&amp;dst=100166" TargetMode="External"/><Relationship Id="rId18" Type="http://schemas.openxmlformats.org/officeDocument/2006/relationships/hyperlink" Target="https://login.consultant.ru/link/?req=doc&amp;base=RLAW095&amp;n=183977&amp;dst=100008" TargetMode="External"/><Relationship Id="rId26" Type="http://schemas.openxmlformats.org/officeDocument/2006/relationships/hyperlink" Target="https://login.consultant.ru/link/?req=doc&amp;base=RLAW095&amp;n=200866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41291&amp;dst=100005" TargetMode="External"/><Relationship Id="rId7" Type="http://schemas.openxmlformats.org/officeDocument/2006/relationships/hyperlink" Target="https://login.consultant.ru/link/?req=doc&amp;base=RLAW095&amp;n=160797&amp;dst=100005" TargetMode="External"/><Relationship Id="rId12" Type="http://schemas.openxmlformats.org/officeDocument/2006/relationships/hyperlink" Target="https://login.consultant.ru/link/?req=doc&amp;base=RLAW095&amp;n=241291&amp;dst=100005" TargetMode="External"/><Relationship Id="rId17" Type="http://schemas.openxmlformats.org/officeDocument/2006/relationships/hyperlink" Target="https://login.consultant.ru/link/?req=doc&amp;base=RLAW095&amp;n=183977&amp;dst=100007" TargetMode="External"/><Relationship Id="rId25" Type="http://schemas.openxmlformats.org/officeDocument/2006/relationships/hyperlink" Target="https://login.consultant.ru/link/?req=doc&amp;base=RLAW095&amp;n=200866&amp;dst=10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183977&amp;dst=100006" TargetMode="External"/><Relationship Id="rId20" Type="http://schemas.openxmlformats.org/officeDocument/2006/relationships/hyperlink" Target="https://login.consultant.ru/link/?req=doc&amp;base=RLAW095&amp;n=200866&amp;dst=1000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5&amp;n=144776&amp;dst=100005" TargetMode="External"/><Relationship Id="rId11" Type="http://schemas.openxmlformats.org/officeDocument/2006/relationships/hyperlink" Target="https://login.consultant.ru/link/?req=doc&amp;base=RLAW095&amp;n=200866&amp;dst=100005" TargetMode="External"/><Relationship Id="rId24" Type="http://schemas.openxmlformats.org/officeDocument/2006/relationships/hyperlink" Target="https://login.consultant.ru/link/?req=doc&amp;base=RLAW095&amp;n=200866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5&amp;n=239611&amp;dst=100076" TargetMode="External"/><Relationship Id="rId23" Type="http://schemas.openxmlformats.org/officeDocument/2006/relationships/hyperlink" Target="https://login.consultant.ru/link/?req=doc&amp;base=RLAW095&amp;n=200866&amp;dst=100006" TargetMode="External"/><Relationship Id="rId28" Type="http://schemas.openxmlformats.org/officeDocument/2006/relationships/hyperlink" Target="https://login.consultant.ru/link/?req=doc&amp;base=RLAW095&amp;n=200866&amp;dst=100006" TargetMode="External"/><Relationship Id="rId10" Type="http://schemas.openxmlformats.org/officeDocument/2006/relationships/hyperlink" Target="https://login.consultant.ru/link/?req=doc&amp;base=RLAW095&amp;n=193447&amp;dst=100005" TargetMode="External"/><Relationship Id="rId19" Type="http://schemas.openxmlformats.org/officeDocument/2006/relationships/hyperlink" Target="https://login.consultant.ru/link/?req=doc&amp;base=RLAW095&amp;n=193447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83977&amp;dst=100005" TargetMode="External"/><Relationship Id="rId14" Type="http://schemas.openxmlformats.org/officeDocument/2006/relationships/hyperlink" Target="https://login.consultant.ru/link/?req=doc&amp;base=LAW&amp;n=480785&amp;dst=100234" TargetMode="External"/><Relationship Id="rId22" Type="http://schemas.openxmlformats.org/officeDocument/2006/relationships/hyperlink" Target="https://login.consultant.ru/link/?req=doc&amp;base=RLAW095&amp;n=241291&amp;dst=100006" TargetMode="External"/><Relationship Id="rId27" Type="http://schemas.openxmlformats.org/officeDocument/2006/relationships/hyperlink" Target="https://login.consultant.ru/link/?req=doc&amp;base=RLAW095&amp;n=200866&amp;dst=1000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C4AA-19ED-4862-85AF-6BAE3A12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Ирина Евгеньевна</dc:creator>
  <cp:keywords/>
  <dc:description/>
  <cp:lastModifiedBy>Блохина Ирина Евгеньевна</cp:lastModifiedBy>
  <cp:revision>1</cp:revision>
  <dcterms:created xsi:type="dcterms:W3CDTF">2024-12-02T08:29:00Z</dcterms:created>
  <dcterms:modified xsi:type="dcterms:W3CDTF">2024-12-02T08:30:00Z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1039709113</vt:i4>
  </property>
  <property fmtid="{D5CDD505-2E9C-101B-9397-08002B2CF9AE}" pid="3" name="_NewReviewCycle">
    <vt:lpwstr/>
  </property>
  <property fmtid="{D5CDD505-2E9C-101B-9397-08002B2CF9AE}" pid="4" name="_EmailSubject">
    <vt:lpwstr>актуализации МПА на сайте</vt:lpwstr>
  </property>
  <property fmtid="{D5CDD505-2E9C-101B-9397-08002B2CF9AE}" pid="5" name="_AuthorEmail">
    <vt:lpwstr>blohina.ie@cherepovetscity.ru</vt:lpwstr>
  </property>
  <property fmtid="{D5CDD505-2E9C-101B-9397-08002B2CF9AE}" pid="6" name="_AuthorEmailDisplayName">
    <vt:lpwstr>Блохина Ирина Евгеньевна</vt:lpwstr>
  </property>
</Properties>
</file>