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0B2F">
        <w:rPr>
          <w:rFonts w:ascii="Arial" w:eastAsia="Times New Roman" w:hAnsi="Arial" w:cs="Arial"/>
          <w:sz w:val="26"/>
          <w:szCs w:val="26"/>
          <w:lang w:eastAsia="ru-RU"/>
        </w:rPr>
        <w:object w:dxaOrig="733" w:dyaOrig="910" w14:anchorId="7D09A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7" o:title=""/>
          </v:shape>
          <o:OLEObject Type="Embed" ProgID="CorelDRAW.Graphic.14" ShapeID="_x0000_i1025" DrawAspect="Content" ObjectID="_1792060409" r:id="rId8"/>
        </w:objec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ВОЛОГОДСКАЯ ОБЛАСТЬ</w: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ГОРОД ЧЕРЕПОВЕЦ</w: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МЭРИЯ</w: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AB0B2F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748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</w:t>
      </w:r>
    </w:p>
    <w:p w:rsidR="00340748" w:rsidRDefault="00340748" w:rsidP="0034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постановление мэрии города</w:t>
      </w:r>
    </w:p>
    <w:p w:rsidR="00340748" w:rsidRPr="00AB0B2F" w:rsidRDefault="00CE3450" w:rsidP="0034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30.09.2024 № 2577</w: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31.05.2024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 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1456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города»</w:t>
      </w:r>
      <w:r w:rsid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C2659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E50493" w:rsidRDefault="00E50493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программу </w:t>
      </w:r>
      <w:r w:rsidR="00CE3450" w:rsidRPr="00CE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«Энергосбережение и повышение энергетической эффективности на терри</w:t>
      </w:r>
      <w:r w:rsidR="00CE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тории му</w:t>
      </w:r>
      <w:r w:rsidR="00CE3450" w:rsidRPr="00CE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ниципального образования «Город Череповец»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утвержденную п</w:t>
      </w:r>
      <w:r w:rsidR="00CE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остановлением мэрии города от 30</w:t>
      </w:r>
      <w:r w:rsid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.09.2024 № 2577</w:t>
      </w:r>
      <w:r w:rsidR="00E62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</w:t>
      </w:r>
    </w:p>
    <w:p w:rsidR="0009733D" w:rsidRDefault="009815B9" w:rsidP="00E22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Раздел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новой редакции:</w:t>
      </w:r>
    </w:p>
    <w:p w:rsid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5B9" w:rsidRPr="009815B9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9815B9"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приоритетов и целей в сфере реализации муниципальной программы (в том числе в соответствии со Стратегией социально-экономического развития городского округа город Череповец Вологодской области)</w:t>
      </w:r>
    </w:p>
    <w:p w:rsidR="00E047C1" w:rsidRDefault="00E047C1" w:rsidP="009815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5B9" w:rsidRPr="009815B9" w:rsidRDefault="009815B9" w:rsidP="009815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Приоритетными в сфере реализации муниципальной программы являются мероприятия, направленные на обеспечение соответствия требованиям нормативно-правовых и нормативно-технических актов в отно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шении энергосбережения и повыше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 энергетической эффективности в городе Череповце. </w:t>
      </w:r>
    </w:p>
    <w:p w:rsidR="009815B9" w:rsidRPr="009815B9" w:rsidRDefault="009815B9" w:rsidP="0098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Приоритеты и цель в сфере реализации муниципальной программы определены исходя из приоритетного направления «Стабилизация оттока населения» стратегии социально-экономического развития городского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 город Череповец Вологод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области до 2035 года «Череповец - территори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роста». Реализация муниципаль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ной программы окажет влияние на достижение следующих показателей стратегии: </w:t>
      </w:r>
    </w:p>
    <w:p w:rsidR="009815B9" w:rsidRPr="009815B9" w:rsidRDefault="009815B9" w:rsidP="0098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городской инфраструктуры (доля объемов электрической энергии, расчеты за которую осуществляются с использованием приборов учета, в общем </w:t>
      </w:r>
      <w:r w:rsidR="00E047C1"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объёме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электрической энергии, потребляемой (используемой) на территории </w:t>
      </w:r>
      <w:r w:rsidR="00E047C1"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образования, доля объемов тепловой энергии, рас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 за которую осу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ществляются с использованием приборов учета, в общем объеме тепловой энергии, потребляемой (используемой) на территории муниц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ипального образования, доля объ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емов холодной воды, расчеты за которую осущес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твляются с использованием прибо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 учета, в общем 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объеме воды, потребляемой (и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спользуемой) на территории муни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ципального образования, доля объемов природно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газа, расчеты за который осу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ществляются с использованием приборов учета, в о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бщем объеме природного газа, по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требляемого (используемого) на территории муни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ципального образования, доля по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терь тепловой энергии при ее передаче в общем объеме переданной тепловой энергии, доля потерь воды при ее передаче в общем объеме переданной вод, удельный расход электрической энергии, используемой при передаче 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тепловой энергии в системах теп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лоснабжения,  удельный расход электрической энергии, используемой для передачи (транспортировки) воды в системах водоснабжения (на 1 куб. м), удельный расход электрической энергии, используемой для передачи (транс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портировки) воды в систе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 водоотведения (на 1 куб. м)).</w:t>
      </w:r>
    </w:p>
    <w:p w:rsidR="009815B9" w:rsidRPr="009815B9" w:rsidRDefault="009815B9" w:rsidP="0098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объектами, в которых требуется решение первоочередных задач по энергосбережению и повышению энергетической эффективности, являются </w:t>
      </w:r>
      <w:r w:rsidR="00E047C1"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предприятия и учреждения, жилищный фонд, системы коммунальной </w:t>
      </w:r>
      <w:r w:rsidR="00E047C1"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15B9" w:rsidRPr="009815B9" w:rsidRDefault="009815B9" w:rsidP="0098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целью муниципальной программы является переход города на </w:t>
      </w:r>
      <w:r w:rsidR="00E047C1"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энергосберегающий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путь развития на основе обеспечения рационального использования энергетических ресурсов</w:t>
      </w:r>
      <w:r w:rsid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8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3621A" w:rsidRDefault="0023621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97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Раздел </w:t>
      </w:r>
      <w:r w:rsidR="00E047C1" w:rsidRPr="00E04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36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новой редакции:</w:t>
      </w:r>
    </w:p>
    <w:p w:rsidR="0023621A" w:rsidRDefault="0023621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Задачи муниципального управления, способы их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эффективного решения в соответствующей отрасли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экономики и сфере муниципального управления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Муниципальная программа включает в себя три проекта, сформированные по сферам деятельности, ресурсам, срокам, исполнителям и содержащие мероприятия, направленные на решение поставленных задач: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Реализация мероприятий по энергосбережению с применением энергоэффек-тивных технологий и оборудования.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Переход на приборный учет потребляемых коммунальных ресурсов;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Снижение удельного расхода коммунальных ресурсов.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Реализация муниципальной программы позволит: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Снизить уровень потерь при ее передаче в общем объеме переданного ресурса к 2030 году по отношению к 2025 году: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тепловой энергии н</w:t>
      </w:r>
      <w:r w:rsidR="00E623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0,02%</w:t>
      </w: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холодного водоснабжения на</w:t>
      </w:r>
      <w:r w:rsidR="00E623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0,004%</w:t>
      </w: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Обеспечить долю объемов коммунальных ресурсов, расчеты за которую осуществляются с использованием приборов учета, в общем объеме потребляемых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(используемой) на территории муниципального образования к 2030 году не ниже: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электрической энергии – 99,988 %;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тепловой энергии – 85,3 %;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холодной воды – 99,82 %; </w:t>
      </w:r>
    </w:p>
    <w:p w:rsidR="00E047C1" w:rsidRPr="00E047C1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природного газа – 99,76 %.</w:t>
      </w:r>
    </w:p>
    <w:p w:rsidR="00340748" w:rsidRDefault="00E047C1" w:rsidP="00E04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7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Текущее управление муниципальной программы осуществляет ответственный исполнитель- департамент жилищно-коммунал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ьного хозяйства мэрии».</w:t>
      </w:r>
      <w:r w:rsidR="0034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05C4A" w:rsidRDefault="00005C4A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EC2" w:rsidRDefault="008926BB" w:rsidP="0000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0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05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5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4:</w:t>
      </w:r>
    </w:p>
    <w:p w:rsidR="00005C4A" w:rsidRDefault="00005C4A" w:rsidP="0000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 Пункт 1 изложить в новой редакции:</w:t>
      </w:r>
    </w:p>
    <w:p w:rsidR="00AB2108" w:rsidRPr="00AB2108" w:rsidRDefault="008B5C6E" w:rsidP="00AB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210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2108" w:rsidRPr="00AB210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Основные положения</w:t>
      </w:r>
    </w:p>
    <w:p w:rsidR="00AB2108" w:rsidRPr="00AB2108" w:rsidRDefault="00AB2108" w:rsidP="00AB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AB2108" w:rsidRPr="00AB2108" w:rsidTr="00AB2108">
        <w:trPr>
          <w:trHeight w:val="249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Травин Александр Викторович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мэра города, начальник департамента жилищно-коммунального хозяйства</w:t>
            </w:r>
          </w:p>
        </w:tc>
      </w:tr>
      <w:tr w:rsidR="00AB2108" w:rsidRPr="00AB2108" w:rsidTr="00AB2108">
        <w:trPr>
          <w:trHeight w:val="513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жилищно-коммунального хозяйства (далее – департамент ЖКХ) </w:t>
            </w:r>
          </w:p>
        </w:tc>
      </w:tr>
      <w:tr w:rsidR="00AB2108" w:rsidRPr="00AB2108" w:rsidTr="00AB2108">
        <w:trPr>
          <w:trHeight w:val="499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«Автоколонна № 1456», ООО «Аквапарк Радужный», МУП «Специализированная ритуальная служба», ООО «Санаторий «Адонис», МУП «</w:t>
            </w:r>
            <w:proofErr w:type="spellStart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Электротранс</w:t>
            </w:r>
            <w:proofErr w:type="spellEnd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МКУ «САТ», МАУ «ЦКО», МУП «Водоканал», МУП «Электросеть», МУП «Теплоэнергия»</w:t>
            </w:r>
          </w:p>
        </w:tc>
      </w:tr>
      <w:tr w:rsidR="00AB2108" w:rsidRPr="00AB2108" w:rsidTr="00AB2108">
        <w:trPr>
          <w:trHeight w:val="249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AB2108" w:rsidRPr="00AB2108" w:rsidTr="00AB2108">
        <w:trPr>
          <w:trHeight w:val="899"/>
          <w:jc w:val="center"/>
        </w:trPr>
        <w:tc>
          <w:tcPr>
            <w:tcW w:w="4390" w:type="dxa"/>
            <w:tcBorders>
              <w:top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города на энергосберегающий путь развития на основе обеспечения рационального использования энергетических ресурсов</w:t>
            </w:r>
          </w:p>
        </w:tc>
      </w:tr>
      <w:tr w:rsidR="00AB2108" w:rsidRPr="00AB2108" w:rsidTr="00AB2108">
        <w:trPr>
          <w:trHeight w:val="499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153 930,0</w:t>
            </w:r>
          </w:p>
        </w:tc>
      </w:tr>
    </w:tbl>
    <w:p w:rsidR="00005C4A" w:rsidRDefault="00AB2108" w:rsidP="0000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.»</w:t>
      </w:r>
    </w:p>
    <w:p w:rsidR="00AB2108" w:rsidRPr="00340748" w:rsidRDefault="00AB2108" w:rsidP="00AB2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1.3.2. Пункты </w:t>
      </w:r>
      <w:r w:rsidRPr="00392F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92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новой редакции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постановлению.</w:t>
      </w:r>
    </w:p>
    <w:p w:rsidR="00E50493" w:rsidRPr="00AB0B2F" w:rsidRDefault="00E50493" w:rsidP="00AB2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C2659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вступает в силу с </w:t>
      </w:r>
      <w:r w:rsidRP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01.01.2025</w:t>
      </w:r>
      <w:r w:rsid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7787" w:rsidRP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применяется к правоотношен</w:t>
      </w:r>
      <w:bookmarkStart w:id="0" w:name="_GoBack"/>
      <w:bookmarkEnd w:id="0"/>
      <w:r w:rsidR="00737787" w:rsidRPr="00737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иям, возникшим при формировании городского бюджета, начиная с бюджета на 2025 год и плановый период 2026 и 2027 годов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2659" w:rsidRPr="00AB0B2F" w:rsidRDefault="003F50B7" w:rsidP="009C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0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мэра города, начальника департамента жилищно-коммунального хозяйства мэрии.</w:t>
      </w:r>
    </w:p>
    <w:p w:rsidR="00E50493" w:rsidRPr="00AB0B2F" w:rsidRDefault="009D0EC2" w:rsidP="009C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5049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подлежит </w:t>
      </w:r>
      <w:r w:rsidR="006B04F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опубликованию</w:t>
      </w:r>
      <w:r w:rsidR="00E50493"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интернет-портале правовой информации г. Череповца.</w:t>
      </w:r>
    </w:p>
    <w:p w:rsidR="00E50493" w:rsidRPr="00AB0B2F" w:rsidRDefault="00E50493" w:rsidP="00E50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493" w:rsidRPr="00AB0B2F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493" w:rsidRPr="00AB0B2F" w:rsidRDefault="00E50493" w:rsidP="00E50493">
      <w:pPr>
        <w:tabs>
          <w:tab w:val="right" w:pos="9214"/>
        </w:tabs>
        <w:spacing w:after="0" w:line="240" w:lineRule="auto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EC2" w:rsidRDefault="00E50493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Мэр города</w:t>
      </w:r>
      <w:r w:rsidRPr="00AB0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В.Е. Герман</w:t>
      </w:r>
      <w:r w:rsidR="00CE6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</w:p>
    <w:p w:rsidR="00F6307C" w:rsidRDefault="00F6307C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25F7" w:rsidRDefault="006025F7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307C" w:rsidRPr="00AA1834" w:rsidRDefault="00F6307C" w:rsidP="009D0EC2">
      <w:pPr>
        <w:tabs>
          <w:tab w:val="right" w:pos="949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F6307C" w:rsidRPr="00AA1834" w:rsidSect="00DD4D52">
          <w:headerReference w:type="default" r:id="rId9"/>
          <w:pgSz w:w="11906" w:h="16838" w:code="9"/>
          <w:pgMar w:top="567" w:right="567" w:bottom="567" w:left="1701" w:header="567" w:footer="567" w:gutter="0"/>
          <w:pgNumType w:start="1"/>
          <w:cols w:space="708"/>
          <w:titlePg/>
          <w:docGrid w:linePitch="360"/>
        </w:sectPr>
      </w:pPr>
    </w:p>
    <w:p w:rsidR="00E50493" w:rsidRPr="00AB0B2F" w:rsidRDefault="009D0EC2" w:rsidP="00F6307C">
      <w:pPr>
        <w:spacing w:after="0" w:line="240" w:lineRule="auto"/>
        <w:ind w:left="4956" w:firstLine="62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</w:p>
    <w:p w:rsidR="002C3BB4" w:rsidRPr="00AB0B2F" w:rsidRDefault="006B04F3" w:rsidP="009D0EC2">
      <w:pPr>
        <w:spacing w:after="0" w:line="240" w:lineRule="auto"/>
        <w:ind w:left="5812" w:firstLine="53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3BB4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9D0EC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C3BB4"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</w:t>
      </w:r>
    </w:p>
    <w:p w:rsidR="002C3BB4" w:rsidRPr="00AB0B2F" w:rsidRDefault="002C3BB4" w:rsidP="009D0EC2">
      <w:pPr>
        <w:spacing w:after="0" w:line="240" w:lineRule="auto"/>
        <w:ind w:left="5812" w:firstLine="53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№</w:t>
      </w:r>
    </w:p>
    <w:p w:rsidR="00FF0BFD" w:rsidRDefault="00FF0BFD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C6E" w:rsidRPr="00AB0B2F" w:rsidRDefault="008B5C6E" w:rsidP="00B8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B71" w:rsidRPr="00AB0B2F" w:rsidRDefault="00132B71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Показатели муниципальной программы </w:t>
      </w:r>
    </w:p>
    <w:p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tblpXSpec="center" w:tblpY="1"/>
        <w:tblOverlap w:val="never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51"/>
        <w:gridCol w:w="849"/>
        <w:gridCol w:w="987"/>
        <w:gridCol w:w="850"/>
        <w:gridCol w:w="992"/>
        <w:gridCol w:w="993"/>
        <w:gridCol w:w="997"/>
        <w:gridCol w:w="992"/>
        <w:gridCol w:w="992"/>
        <w:gridCol w:w="997"/>
        <w:gridCol w:w="1276"/>
        <w:gridCol w:w="94"/>
        <w:gridCol w:w="1465"/>
      </w:tblGrid>
      <w:tr w:rsidR="00AB2108" w:rsidRPr="00AB2108" w:rsidTr="00AB2108">
        <w:trPr>
          <w:trHeight w:val="67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 w:rsidRPr="00AB21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достижение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AB2108" w:rsidRPr="00AB2108" w:rsidTr="00AB2108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2108" w:rsidRPr="00AB2108" w:rsidTr="00AB2108">
        <w:tc>
          <w:tcPr>
            <w:tcW w:w="157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«Переход города на энергосберегающий путь развития на основе обеспечения рационального использования энергетических ресурсов»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объемов холодной воды, расчеты за которую осуществ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т.у.т</w:t>
            </w:r>
            <w:proofErr w:type="spellEnd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./ Гкал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35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тыс. </w:t>
            </w:r>
            <w:proofErr w:type="spellStart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кВтч</w:t>
            </w:r>
            <w:proofErr w:type="spellEnd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 тыс. куб.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0,3320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0,3319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0,3318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0,3317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0,3316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0,3315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80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тыс. </w:t>
            </w:r>
            <w:proofErr w:type="spellStart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кВтч</w:t>
            </w:r>
            <w:proofErr w:type="spellEnd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 тыс. куб.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0,1570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расход электрической энергии, используемой для передачи (транспортировки) воды в системах водоотведения (на 1 куб.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тыс. </w:t>
            </w:r>
            <w:proofErr w:type="spellStart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кВтч</w:t>
            </w:r>
            <w:proofErr w:type="spellEnd"/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 куб.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0,000120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0,000119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0,000118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0,000116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0,000113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0,000111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2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расход электрической энергии в зданиях муниципальных организаций и организаций* (в расчете на 1 кв. метр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9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расход тепловой энергии в зданиях муниципальных организаций и организаций (в расчете на 1 кв. метр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 кв.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расход холодной воды в  зданиях муниципальных организаций и организаций (в расчете на 1 кв. метр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 чел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 кв.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 /чел.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кв.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45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м/ кв.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м/ чел.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кв.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индивидуальными приборами учета воды жилых помещений в многоквартирных домах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1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индивидуальными приборами учета электрической энергии жилых помещений в многоквартирных домах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99,819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108" w:rsidRPr="00AB2108" w:rsidTr="00AB2108">
        <w:trPr>
          <w:trHeight w:val="16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08" w:rsidRPr="00AB2108" w:rsidRDefault="00AB2108" w:rsidP="00AB2108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Количество индивидуальных приборов учета, установленных за счет средств городского бюджета в жилых помещениях, относящихся к муниципальному жилому фонду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ЖКХ мэрии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2108" w:rsidRPr="00AB2108" w:rsidRDefault="00AB2108" w:rsidP="00AB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08" w:rsidRPr="00AB2108" w:rsidRDefault="00AB2108" w:rsidP="008B5C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0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 </w:t>
      </w:r>
      <w:r w:rsidRPr="00AB210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Муниципальные организации и организации здесь и далее – МУП «Автоколонна № 1456», ООО «Аквапарк Радужный», МУП «Специализированная ритуальная служба», ООО «Санаторий «Адонис», МУП «</w:t>
      </w:r>
      <w:proofErr w:type="spellStart"/>
      <w:r w:rsidRPr="00AB210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Электротранс</w:t>
      </w:r>
      <w:proofErr w:type="spellEnd"/>
      <w:r w:rsidRPr="00AB210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», МКУ «САТ», МАУ «ЦКО» (здания, находящиеся в оперативном управлении МАУ «ЦКО» и казне города).</w:t>
      </w:r>
    </w:p>
    <w:p w:rsidR="00AB2108" w:rsidRPr="00AB2108" w:rsidRDefault="00AB2108" w:rsidP="00AB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08" w:rsidRDefault="00AB2108" w:rsidP="0013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B71" w:rsidRPr="00AB0B2F" w:rsidRDefault="00132B71" w:rsidP="0082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Финансовое обеспечение муниципальной программы</w:t>
      </w:r>
    </w:p>
    <w:p w:rsidR="00132B71" w:rsidRPr="00AB0B2F" w:rsidRDefault="00132B71" w:rsidP="00132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pPr w:leftFromText="180" w:rightFromText="180" w:vertAnchor="text" w:tblpXSpec="center" w:tblpY="1"/>
        <w:tblOverlap w:val="never"/>
        <w:tblW w:w="15309" w:type="dxa"/>
        <w:jc w:val="center"/>
        <w:tblLook w:val="04A0" w:firstRow="1" w:lastRow="0" w:firstColumn="1" w:lastColumn="0" w:noHBand="0" w:noVBand="1"/>
      </w:tblPr>
      <w:tblGrid>
        <w:gridCol w:w="5891"/>
        <w:gridCol w:w="1296"/>
        <w:gridCol w:w="1296"/>
        <w:gridCol w:w="1064"/>
        <w:gridCol w:w="1296"/>
        <w:gridCol w:w="1091"/>
        <w:gridCol w:w="1134"/>
        <w:gridCol w:w="2241"/>
      </w:tblGrid>
      <w:tr w:rsidR="00AB2108" w:rsidRPr="00AB2108" w:rsidTr="00AB2108">
        <w:trPr>
          <w:trHeight w:val="315"/>
          <w:tblHeader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sub_424"/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 руб.</w:t>
            </w:r>
          </w:p>
        </w:tc>
      </w:tr>
      <w:tr w:rsidR="00AB2108" w:rsidRPr="00AB2108" w:rsidTr="00AB2108">
        <w:trPr>
          <w:trHeight w:val="315"/>
          <w:tblHeader/>
          <w:jc w:val="center"/>
        </w:trPr>
        <w:tc>
          <w:tcPr>
            <w:tcW w:w="5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</w:tr>
      <w:tr w:rsidR="00AB2108" w:rsidRPr="00AB2108" w:rsidTr="00AB2108">
        <w:trPr>
          <w:trHeight w:val="315"/>
          <w:tblHeader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15 914,1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54 035,7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28 041,2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17 414,0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153 930,0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ind w:left="-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1 373,4</w:t>
            </w:r>
          </w:p>
        </w:tc>
      </w:tr>
      <w:tr w:rsidR="00AB2108" w:rsidRPr="00AB2108" w:rsidTr="00AB2108">
        <w:trPr>
          <w:trHeight w:val="284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городской бюджет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1 373,4</w:t>
            </w:r>
          </w:p>
        </w:tc>
      </w:tr>
      <w:tr w:rsidR="00AB2108" w:rsidRPr="00AB2108" w:rsidTr="00AB2108">
        <w:trPr>
          <w:trHeight w:val="287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19 018,1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15 685,2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53 806,8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27 812,3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17 185,1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152 556,6</w:t>
            </w:r>
          </w:p>
        </w:tc>
      </w:tr>
      <w:tr w:rsidR="00AB2108" w:rsidRPr="00AB2108" w:rsidTr="00AB2108">
        <w:trPr>
          <w:trHeight w:val="423"/>
          <w:jc w:val="center"/>
        </w:trPr>
        <w:tc>
          <w:tcPr>
            <w:tcW w:w="153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Ведомственный проект, не связанный со стратегическим проектом, «Энергосбережение и повышение энергетической эффективности»</w:t>
            </w:r>
          </w:p>
        </w:tc>
      </w:tr>
      <w:tr w:rsidR="00AB2108" w:rsidRPr="00AB2108" w:rsidTr="00AB2108">
        <w:trPr>
          <w:trHeight w:val="287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1 364,8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1 036,3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1 953,8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11 681,2</w:t>
            </w:r>
          </w:p>
        </w:tc>
      </w:tr>
      <w:tr w:rsidR="00AB2108" w:rsidRPr="00AB2108" w:rsidTr="00AB2108">
        <w:trPr>
          <w:trHeight w:val="287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1 364,8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1 036,3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1 953,8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11 681,2</w:t>
            </w:r>
          </w:p>
        </w:tc>
      </w:tr>
      <w:tr w:rsidR="00AB2108" w:rsidRPr="00AB2108" w:rsidTr="00AB2108">
        <w:trPr>
          <w:trHeight w:val="287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Реализованы энергосберегающие мероприятия МУП «Автоколонна № 1456»,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1 521,5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(МУП «Автоколонна № 1456»)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1 521,5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Реализованы энергосберегающие мероприятия ООО «Аквапарк Радужный»,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(ООО «Аквапарк Радужный»)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Реализованы энергосберегающие мероприятия МУП «Специализированная ритуальная служба»,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(МУП «Специализированная ритуальная служба»)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Реализованы энергосберегающие мероприятия ООО «Санаторий «Адонис»,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(ООО «Санаторий «Адонис»)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2 590,0</w:t>
            </w:r>
          </w:p>
        </w:tc>
      </w:tr>
      <w:tr w:rsidR="00AB2108" w:rsidRPr="00AB2108" w:rsidTr="00AB2108">
        <w:trPr>
          <w:trHeight w:val="413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Реализованы энергосберегающие мероприятия МУП «</w:t>
            </w:r>
            <w:proofErr w:type="spellStart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Электротранс</w:t>
            </w:r>
            <w:proofErr w:type="spellEnd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(МУП «</w:t>
            </w:r>
            <w:proofErr w:type="spellStart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Электротранс</w:t>
            </w:r>
            <w:proofErr w:type="spellEnd"/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Реализованы энергосберегающие мероприятия МКУ «САТ»,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(МКУ «САТ»)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Реализованы энергосберегающие мероприятия МАУ «ЦКО», всего, в том числе: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</w:t>
            </w:r>
          </w:p>
        </w:tc>
      </w:tr>
      <w:tr w:rsidR="00AB2108" w:rsidRPr="00AB2108" w:rsidTr="00AB2108">
        <w:trPr>
          <w:trHeight w:val="22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(МАУ «ЦКО»)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</w:t>
            </w:r>
          </w:p>
        </w:tc>
      </w:tr>
      <w:tr w:rsidR="00AB2108" w:rsidRPr="00AB2108" w:rsidTr="00AB2108">
        <w:trPr>
          <w:trHeight w:val="703"/>
          <w:jc w:val="center"/>
        </w:trPr>
        <w:tc>
          <w:tcPr>
            <w:tcW w:w="153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AB2108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Ведомственный проект</w:t>
            </w:r>
            <w:r w:rsidRPr="00AB210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не связанный со стратегическим проектом, 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жилищном фонде»</w:t>
            </w:r>
          </w:p>
        </w:tc>
      </w:tr>
      <w:tr w:rsidR="00AB2108" w:rsidRPr="00AB2108" w:rsidTr="00AB2108">
        <w:trPr>
          <w:trHeight w:val="30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1 373,4</w:t>
            </w:r>
          </w:p>
        </w:tc>
      </w:tr>
      <w:tr w:rsidR="00AB2108" w:rsidRPr="00AB2108" w:rsidTr="00AB2108">
        <w:trPr>
          <w:trHeight w:val="301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источники (городской бюджет), в том числе: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1 373,4</w:t>
            </w:r>
          </w:p>
        </w:tc>
      </w:tr>
      <w:tr w:rsidR="00AB2108" w:rsidRPr="00AB2108" w:rsidTr="00AB2108">
        <w:trPr>
          <w:trHeight w:val="264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Оснащены индивидуальными приборами учета воды жилые помещения, относящихся к муниципальному жилому фонду (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ЖКХ)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1 373,4</w:t>
            </w:r>
          </w:p>
        </w:tc>
      </w:tr>
      <w:tr w:rsidR="00AB2108" w:rsidRPr="00AB2108" w:rsidTr="00AB2108">
        <w:trPr>
          <w:trHeight w:val="266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источники 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ind w:left="-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1 373,4</w:t>
            </w:r>
          </w:p>
        </w:tc>
      </w:tr>
      <w:tr w:rsidR="00AB2108" w:rsidRPr="00AB2108" w:rsidTr="00AB2108">
        <w:trPr>
          <w:trHeight w:val="688"/>
          <w:jc w:val="center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Ведомственный проект, не связанный со стратегическим проектом, «Энергосбережение и повышение энергетической эффективности в коммунальном хозяйстве»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17 653,3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14 648,9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51 853,0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25 757,2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140 875,4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17 653,3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14 648,9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51 853,0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25 757,2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140 875,4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3.1. Реализованы энергосберегающие мероприятия МУП «Водоканал»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10 568,0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7 316,0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21 022,0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18 859,0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57 765,0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МУП «Водоканал</w:t>
            </w: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10 568,0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7 316,0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21 022,0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18 859,0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57 765,0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3.2. Реализованы энергосберегающие мероприятий МУП «Электросеть»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5 679,0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6 186,0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30 831,0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5 673,0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79 332,0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МУП «Электросеть»)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5 679,0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6 186,0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30 831,0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5 673,0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79 332,0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3.3. Реализованы энергосберегающие мероприятий МУП «Теплоэнергия»</w:t>
            </w: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1 406,3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1 146,9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1 225,2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3 778,4</w:t>
            </w:r>
          </w:p>
        </w:tc>
      </w:tr>
      <w:tr w:rsidR="00AB2108" w:rsidRPr="00AB2108" w:rsidTr="00AB2108">
        <w:trPr>
          <w:trHeight w:val="31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08" w:rsidRPr="00AB2108" w:rsidRDefault="00AB2108" w:rsidP="00AB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 (</w:t>
            </w: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МУП «Теплоэнергия»)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1 406,3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1 146,9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1 225,2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108" w:rsidRPr="00AB2108" w:rsidRDefault="00AB2108" w:rsidP="00AB2108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2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3 778,4</w:t>
            </w:r>
          </w:p>
        </w:tc>
      </w:tr>
      <w:bookmarkEnd w:id="1"/>
    </w:tbl>
    <w:p w:rsidR="00AB2108" w:rsidRPr="00AB2108" w:rsidRDefault="00AB2108" w:rsidP="00AB2108">
      <w:pPr>
        <w:tabs>
          <w:tab w:val="left" w:pos="7938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32E" w:rsidRPr="00392F23" w:rsidRDefault="0034032E" w:rsidP="007E1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032E" w:rsidRPr="00392F23" w:rsidSect="00DD4D52">
      <w:pgSz w:w="16838" w:h="11906" w:orient="landscape"/>
      <w:pgMar w:top="1701" w:right="1134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29" w:rsidRDefault="00085029" w:rsidP="00187220">
      <w:pPr>
        <w:spacing w:after="0" w:line="240" w:lineRule="auto"/>
      </w:pPr>
      <w:r>
        <w:separator/>
      </w:r>
    </w:p>
  </w:endnote>
  <w:endnote w:type="continuationSeparator" w:id="0">
    <w:p w:rsidR="00085029" w:rsidRDefault="00085029" w:rsidP="001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29" w:rsidRDefault="00085029" w:rsidP="00187220">
      <w:pPr>
        <w:spacing w:after="0" w:line="240" w:lineRule="auto"/>
      </w:pPr>
      <w:r>
        <w:separator/>
      </w:r>
    </w:p>
  </w:footnote>
  <w:footnote w:type="continuationSeparator" w:id="0">
    <w:p w:rsidR="00085029" w:rsidRDefault="00085029" w:rsidP="0018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941163"/>
      <w:docPartObj>
        <w:docPartGallery w:val="Page Numbers (Top of Page)"/>
        <w:docPartUnique/>
      </w:docPartObj>
    </w:sdtPr>
    <w:sdtEndPr/>
    <w:sdtContent>
      <w:p w:rsidR="00AB2108" w:rsidRDefault="00AB21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B7">
          <w:rPr>
            <w:noProof/>
          </w:rPr>
          <w:t>2</w:t>
        </w:r>
        <w:r>
          <w:fldChar w:fldCharType="end"/>
        </w:r>
      </w:p>
    </w:sdtContent>
  </w:sdt>
  <w:p w:rsidR="00AB2108" w:rsidRDefault="00AB210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78D"/>
    <w:multiLevelType w:val="hybridMultilevel"/>
    <w:tmpl w:val="8E6AE028"/>
    <w:lvl w:ilvl="0" w:tplc="D8941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E61"/>
    <w:multiLevelType w:val="hybridMultilevel"/>
    <w:tmpl w:val="38DA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75435"/>
    <w:multiLevelType w:val="hybridMultilevel"/>
    <w:tmpl w:val="5C50EEBE"/>
    <w:lvl w:ilvl="0" w:tplc="AB4ACC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9225A67"/>
    <w:multiLevelType w:val="hybridMultilevel"/>
    <w:tmpl w:val="A330088C"/>
    <w:lvl w:ilvl="0" w:tplc="59EAEF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07FE7"/>
    <w:multiLevelType w:val="hybridMultilevel"/>
    <w:tmpl w:val="A6E6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F5"/>
    <w:rsid w:val="00004AD8"/>
    <w:rsid w:val="00005C4A"/>
    <w:rsid w:val="000147A0"/>
    <w:rsid w:val="00021780"/>
    <w:rsid w:val="000239F2"/>
    <w:rsid w:val="000468EF"/>
    <w:rsid w:val="000518DF"/>
    <w:rsid w:val="000670A0"/>
    <w:rsid w:val="00077BCF"/>
    <w:rsid w:val="00083D11"/>
    <w:rsid w:val="0008459E"/>
    <w:rsid w:val="00085029"/>
    <w:rsid w:val="0009733D"/>
    <w:rsid w:val="000A1FFD"/>
    <w:rsid w:val="000A467D"/>
    <w:rsid w:val="000E006E"/>
    <w:rsid w:val="000E316A"/>
    <w:rsid w:val="000F6D1D"/>
    <w:rsid w:val="001155F4"/>
    <w:rsid w:val="00116EBD"/>
    <w:rsid w:val="00123ED5"/>
    <w:rsid w:val="00132B71"/>
    <w:rsid w:val="001438FE"/>
    <w:rsid w:val="0015570F"/>
    <w:rsid w:val="00164F1F"/>
    <w:rsid w:val="00175CBB"/>
    <w:rsid w:val="0018371A"/>
    <w:rsid w:val="00187220"/>
    <w:rsid w:val="00193D80"/>
    <w:rsid w:val="001949B8"/>
    <w:rsid w:val="001A7287"/>
    <w:rsid w:val="001C6BAC"/>
    <w:rsid w:val="001E53E1"/>
    <w:rsid w:val="001E5D20"/>
    <w:rsid w:val="00207F83"/>
    <w:rsid w:val="00224B1B"/>
    <w:rsid w:val="0023621A"/>
    <w:rsid w:val="00242A4D"/>
    <w:rsid w:val="002517E6"/>
    <w:rsid w:val="00253BF3"/>
    <w:rsid w:val="002675D2"/>
    <w:rsid w:val="00271570"/>
    <w:rsid w:val="00275BBE"/>
    <w:rsid w:val="002771F2"/>
    <w:rsid w:val="00283697"/>
    <w:rsid w:val="00291FA1"/>
    <w:rsid w:val="002A429C"/>
    <w:rsid w:val="002B15B5"/>
    <w:rsid w:val="002C3BB4"/>
    <w:rsid w:val="003011AF"/>
    <w:rsid w:val="00333A84"/>
    <w:rsid w:val="0034032E"/>
    <w:rsid w:val="00340748"/>
    <w:rsid w:val="0035165E"/>
    <w:rsid w:val="00352903"/>
    <w:rsid w:val="0035294E"/>
    <w:rsid w:val="003551A8"/>
    <w:rsid w:val="00360FBB"/>
    <w:rsid w:val="00392F23"/>
    <w:rsid w:val="00395ABB"/>
    <w:rsid w:val="00397788"/>
    <w:rsid w:val="003C2DA0"/>
    <w:rsid w:val="003C3183"/>
    <w:rsid w:val="003F01DA"/>
    <w:rsid w:val="003F43E2"/>
    <w:rsid w:val="003F50B7"/>
    <w:rsid w:val="004077A8"/>
    <w:rsid w:val="00417FDE"/>
    <w:rsid w:val="00425D3F"/>
    <w:rsid w:val="00427972"/>
    <w:rsid w:val="004413EC"/>
    <w:rsid w:val="00453397"/>
    <w:rsid w:val="004576C9"/>
    <w:rsid w:val="00461A61"/>
    <w:rsid w:val="004719AE"/>
    <w:rsid w:val="00477287"/>
    <w:rsid w:val="00481A29"/>
    <w:rsid w:val="00484C07"/>
    <w:rsid w:val="004A1AD6"/>
    <w:rsid w:val="004A6384"/>
    <w:rsid w:val="004A76ED"/>
    <w:rsid w:val="004A779E"/>
    <w:rsid w:val="004C011F"/>
    <w:rsid w:val="004C0C85"/>
    <w:rsid w:val="004E7DF4"/>
    <w:rsid w:val="00511526"/>
    <w:rsid w:val="0051613C"/>
    <w:rsid w:val="005210C5"/>
    <w:rsid w:val="0054652F"/>
    <w:rsid w:val="00547C87"/>
    <w:rsid w:val="0055355C"/>
    <w:rsid w:val="005554B9"/>
    <w:rsid w:val="0056656D"/>
    <w:rsid w:val="00582AE1"/>
    <w:rsid w:val="00596ABC"/>
    <w:rsid w:val="005C6736"/>
    <w:rsid w:val="0060201E"/>
    <w:rsid w:val="006025F7"/>
    <w:rsid w:val="00606175"/>
    <w:rsid w:val="00621E70"/>
    <w:rsid w:val="00624607"/>
    <w:rsid w:val="0062531E"/>
    <w:rsid w:val="00627C9A"/>
    <w:rsid w:val="00634FD8"/>
    <w:rsid w:val="00647CFA"/>
    <w:rsid w:val="00656750"/>
    <w:rsid w:val="00663EE5"/>
    <w:rsid w:val="00671BC3"/>
    <w:rsid w:val="00681D17"/>
    <w:rsid w:val="00682147"/>
    <w:rsid w:val="006823B5"/>
    <w:rsid w:val="00690813"/>
    <w:rsid w:val="006A60AD"/>
    <w:rsid w:val="006B04F3"/>
    <w:rsid w:val="006D34EC"/>
    <w:rsid w:val="006E6986"/>
    <w:rsid w:val="006E723C"/>
    <w:rsid w:val="006E7AB8"/>
    <w:rsid w:val="006F047B"/>
    <w:rsid w:val="00700DD5"/>
    <w:rsid w:val="00707C29"/>
    <w:rsid w:val="00737787"/>
    <w:rsid w:val="00745D25"/>
    <w:rsid w:val="00753082"/>
    <w:rsid w:val="0076609E"/>
    <w:rsid w:val="007854AB"/>
    <w:rsid w:val="007937F1"/>
    <w:rsid w:val="007B6CC9"/>
    <w:rsid w:val="007C1CE6"/>
    <w:rsid w:val="007C664E"/>
    <w:rsid w:val="007E1DF8"/>
    <w:rsid w:val="007E22C6"/>
    <w:rsid w:val="007F29D9"/>
    <w:rsid w:val="007F53D2"/>
    <w:rsid w:val="007F7ACF"/>
    <w:rsid w:val="0080050F"/>
    <w:rsid w:val="0080231B"/>
    <w:rsid w:val="00811B52"/>
    <w:rsid w:val="00812F94"/>
    <w:rsid w:val="008243BE"/>
    <w:rsid w:val="008348D7"/>
    <w:rsid w:val="0084069F"/>
    <w:rsid w:val="0084646A"/>
    <w:rsid w:val="00846631"/>
    <w:rsid w:val="00847A26"/>
    <w:rsid w:val="008541A9"/>
    <w:rsid w:val="00862130"/>
    <w:rsid w:val="008926BB"/>
    <w:rsid w:val="008944C0"/>
    <w:rsid w:val="008A42E8"/>
    <w:rsid w:val="008B5C6E"/>
    <w:rsid w:val="008B6FCF"/>
    <w:rsid w:val="008C0002"/>
    <w:rsid w:val="008C38F2"/>
    <w:rsid w:val="008D3B2A"/>
    <w:rsid w:val="008D75F0"/>
    <w:rsid w:val="008E0953"/>
    <w:rsid w:val="008F1C08"/>
    <w:rsid w:val="008F465F"/>
    <w:rsid w:val="00915D9A"/>
    <w:rsid w:val="00915EF5"/>
    <w:rsid w:val="00917EFF"/>
    <w:rsid w:val="009271AC"/>
    <w:rsid w:val="00931C0C"/>
    <w:rsid w:val="00935424"/>
    <w:rsid w:val="00940CE2"/>
    <w:rsid w:val="00946EF7"/>
    <w:rsid w:val="00951E05"/>
    <w:rsid w:val="00952B09"/>
    <w:rsid w:val="00967B45"/>
    <w:rsid w:val="00971377"/>
    <w:rsid w:val="009815B9"/>
    <w:rsid w:val="00997EFA"/>
    <w:rsid w:val="009A56C3"/>
    <w:rsid w:val="009A576F"/>
    <w:rsid w:val="009B0A43"/>
    <w:rsid w:val="009B4A07"/>
    <w:rsid w:val="009B6A04"/>
    <w:rsid w:val="009B6A63"/>
    <w:rsid w:val="009C2659"/>
    <w:rsid w:val="009C6A36"/>
    <w:rsid w:val="009D0EC2"/>
    <w:rsid w:val="009D16F2"/>
    <w:rsid w:val="009D4996"/>
    <w:rsid w:val="009E5837"/>
    <w:rsid w:val="00A02F43"/>
    <w:rsid w:val="00A10B61"/>
    <w:rsid w:val="00A35DC9"/>
    <w:rsid w:val="00A36E70"/>
    <w:rsid w:val="00A46BFE"/>
    <w:rsid w:val="00A70537"/>
    <w:rsid w:val="00A82761"/>
    <w:rsid w:val="00A86FE5"/>
    <w:rsid w:val="00AA031A"/>
    <w:rsid w:val="00AA0DA7"/>
    <w:rsid w:val="00AA1834"/>
    <w:rsid w:val="00AB0B2F"/>
    <w:rsid w:val="00AB2108"/>
    <w:rsid w:val="00AC47F3"/>
    <w:rsid w:val="00AC4A15"/>
    <w:rsid w:val="00AC6B1A"/>
    <w:rsid w:val="00AC78BA"/>
    <w:rsid w:val="00B03DFC"/>
    <w:rsid w:val="00B04BFB"/>
    <w:rsid w:val="00B07D32"/>
    <w:rsid w:val="00B14944"/>
    <w:rsid w:val="00B21D31"/>
    <w:rsid w:val="00B259FD"/>
    <w:rsid w:val="00B349C8"/>
    <w:rsid w:val="00B40935"/>
    <w:rsid w:val="00B41608"/>
    <w:rsid w:val="00B53362"/>
    <w:rsid w:val="00B7055F"/>
    <w:rsid w:val="00B70B1A"/>
    <w:rsid w:val="00B72856"/>
    <w:rsid w:val="00B74233"/>
    <w:rsid w:val="00B824BD"/>
    <w:rsid w:val="00B86C9E"/>
    <w:rsid w:val="00B876F9"/>
    <w:rsid w:val="00BA07EA"/>
    <w:rsid w:val="00BA110D"/>
    <w:rsid w:val="00BB4037"/>
    <w:rsid w:val="00BC7162"/>
    <w:rsid w:val="00BE3632"/>
    <w:rsid w:val="00BE665D"/>
    <w:rsid w:val="00C01AEA"/>
    <w:rsid w:val="00C048F8"/>
    <w:rsid w:val="00C1435E"/>
    <w:rsid w:val="00C16A30"/>
    <w:rsid w:val="00C234DA"/>
    <w:rsid w:val="00C23807"/>
    <w:rsid w:val="00C32B65"/>
    <w:rsid w:val="00C53CAB"/>
    <w:rsid w:val="00C66090"/>
    <w:rsid w:val="00C713CA"/>
    <w:rsid w:val="00C804D5"/>
    <w:rsid w:val="00C856D0"/>
    <w:rsid w:val="00C867A7"/>
    <w:rsid w:val="00C86D49"/>
    <w:rsid w:val="00CA1F21"/>
    <w:rsid w:val="00CB265E"/>
    <w:rsid w:val="00CB5CB4"/>
    <w:rsid w:val="00CC1294"/>
    <w:rsid w:val="00CD6EF6"/>
    <w:rsid w:val="00CD72FE"/>
    <w:rsid w:val="00CD78E5"/>
    <w:rsid w:val="00CE3450"/>
    <w:rsid w:val="00CE61B1"/>
    <w:rsid w:val="00CE6337"/>
    <w:rsid w:val="00D032C6"/>
    <w:rsid w:val="00D05DE9"/>
    <w:rsid w:val="00D07CAB"/>
    <w:rsid w:val="00D471A8"/>
    <w:rsid w:val="00D55771"/>
    <w:rsid w:val="00D55D7E"/>
    <w:rsid w:val="00D563F4"/>
    <w:rsid w:val="00D76261"/>
    <w:rsid w:val="00D85D12"/>
    <w:rsid w:val="00D8705B"/>
    <w:rsid w:val="00D8723D"/>
    <w:rsid w:val="00DC60B7"/>
    <w:rsid w:val="00DD4D52"/>
    <w:rsid w:val="00DE1968"/>
    <w:rsid w:val="00E047C1"/>
    <w:rsid w:val="00E22116"/>
    <w:rsid w:val="00E223E7"/>
    <w:rsid w:val="00E22633"/>
    <w:rsid w:val="00E50493"/>
    <w:rsid w:val="00E54D9D"/>
    <w:rsid w:val="00E6232D"/>
    <w:rsid w:val="00E635B1"/>
    <w:rsid w:val="00E7127A"/>
    <w:rsid w:val="00E96031"/>
    <w:rsid w:val="00EA06A8"/>
    <w:rsid w:val="00EB05FB"/>
    <w:rsid w:val="00EC001D"/>
    <w:rsid w:val="00ED56A2"/>
    <w:rsid w:val="00EF7D4E"/>
    <w:rsid w:val="00F00EA8"/>
    <w:rsid w:val="00F028F5"/>
    <w:rsid w:val="00F12CEE"/>
    <w:rsid w:val="00F22257"/>
    <w:rsid w:val="00F57B4E"/>
    <w:rsid w:val="00F61664"/>
    <w:rsid w:val="00F6307C"/>
    <w:rsid w:val="00F65B80"/>
    <w:rsid w:val="00F674A4"/>
    <w:rsid w:val="00F82DCA"/>
    <w:rsid w:val="00F83369"/>
    <w:rsid w:val="00F8431C"/>
    <w:rsid w:val="00F94E65"/>
    <w:rsid w:val="00FD134D"/>
    <w:rsid w:val="00FD5F29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D458"/>
  <w15:chartTrackingRefBased/>
  <w15:docId w15:val="{F0380673-2A38-4C93-B910-962471B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8F5"/>
  </w:style>
  <w:style w:type="paragraph" w:customStyle="1" w:styleId="msonormal0">
    <w:name w:val="msonormal"/>
    <w:basedOn w:val="a"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8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28F5"/>
    <w:rPr>
      <w:color w:val="800080"/>
      <w:u w:val="single"/>
    </w:rPr>
  </w:style>
  <w:style w:type="paragraph" w:customStyle="1" w:styleId="s1">
    <w:name w:val="s_1"/>
    <w:basedOn w:val="a"/>
    <w:rsid w:val="007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B45"/>
    <w:rPr>
      <w:i/>
      <w:iCs/>
    </w:rPr>
  </w:style>
  <w:style w:type="paragraph" w:customStyle="1" w:styleId="s9">
    <w:name w:val="s_9"/>
    <w:basedOn w:val="a"/>
    <w:rsid w:val="0096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75D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5D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D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5D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D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5D9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5D9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7220"/>
  </w:style>
  <w:style w:type="paragraph" w:styleId="af1">
    <w:name w:val="footer"/>
    <w:basedOn w:val="a"/>
    <w:link w:val="af2"/>
    <w:uiPriority w:val="99"/>
    <w:unhideWhenUsed/>
    <w:rsid w:val="0018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7220"/>
  </w:style>
  <w:style w:type="paragraph" w:customStyle="1" w:styleId="af3">
    <w:name w:val="Таблицы (моноширинный)"/>
    <w:basedOn w:val="a"/>
    <w:next w:val="a"/>
    <w:uiPriority w:val="99"/>
    <w:rsid w:val="00647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Холодняк Наталья Вячеславовна</cp:lastModifiedBy>
  <cp:revision>10</cp:revision>
  <cp:lastPrinted>2024-10-01T10:34:00Z</cp:lastPrinted>
  <dcterms:created xsi:type="dcterms:W3CDTF">2024-10-10T05:36:00Z</dcterms:created>
  <dcterms:modified xsi:type="dcterms:W3CDTF">2024-11-02T10:47:00Z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-1773682556</vt:i4>
  </property>
  <property fmtid="{D5CDD505-2E9C-101B-9397-08002B2CF9AE}" pid="3" name="_NewReviewCycle">
    <vt:lpwstr/>
  </property>
  <property fmtid="{D5CDD505-2E9C-101B-9397-08002B2CF9AE}" pid="4" name="_EmailSubject">
    <vt:lpwstr>Сообщение о проведении общественного обсуждения, проекта постановления мэрии города «О внесении изменений в постановление мэрии города от 30.09.2024 № 2577»</vt:lpwstr>
  </property>
  <property fmtid="{D5CDD505-2E9C-101B-9397-08002B2CF9AE}" pid="5" name="_AuthorEmail">
    <vt:lpwstr>holodnyak.nv@cherepovetscity.ru</vt:lpwstr>
  </property>
  <property fmtid="{D5CDD505-2E9C-101B-9397-08002B2CF9AE}" pid="6" name="_AuthorEmailDisplayName">
    <vt:lpwstr>Холодняк Наталья Вячеславовна</vt:lpwstr>
  </property>
  <property fmtid="{D5CDD505-2E9C-101B-9397-08002B2CF9AE}" pid="7" name="_PreviousAdHocReviewCycleID">
    <vt:i4>53183768</vt:i4>
  </property>
</Properties>
</file>