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B853" w14:textId="77777777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3C3C1838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регионального государственного</w:t>
      </w:r>
    </w:p>
    <w:p w14:paraId="761A593C" w14:textId="7A6CDC14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</w:t>
      </w:r>
      <w:r w:rsidR="00892F47">
        <w:rPr>
          <w:b/>
          <w:sz w:val="26"/>
          <w:szCs w:val="26"/>
        </w:rPr>
        <w:t>контроля (</w:t>
      </w:r>
      <w:r w:rsidRPr="00927D8E">
        <w:rPr>
          <w:b/>
          <w:sz w:val="26"/>
          <w:szCs w:val="26"/>
        </w:rPr>
        <w:t>надзора</w:t>
      </w:r>
      <w:r w:rsidR="00892F47">
        <w:rPr>
          <w:b/>
          <w:sz w:val="26"/>
          <w:szCs w:val="26"/>
        </w:rPr>
        <w:t>)</w:t>
      </w:r>
      <w:r w:rsidRPr="00927D8E">
        <w:rPr>
          <w:b/>
          <w:sz w:val="26"/>
          <w:szCs w:val="26"/>
        </w:rPr>
        <w:t xml:space="preserve"> комитетом охраны окружающей среды мэрии города Череповца за </w:t>
      </w:r>
      <w:r w:rsidR="00BB778C">
        <w:rPr>
          <w:b/>
          <w:sz w:val="26"/>
          <w:szCs w:val="26"/>
        </w:rPr>
        <w:t>1</w:t>
      </w:r>
      <w:r w:rsidRPr="00927D8E">
        <w:rPr>
          <w:b/>
          <w:sz w:val="26"/>
          <w:szCs w:val="26"/>
        </w:rPr>
        <w:t xml:space="preserve"> квартал 202</w:t>
      </w:r>
      <w:r w:rsidR="00BB778C">
        <w:rPr>
          <w:b/>
          <w:sz w:val="26"/>
          <w:szCs w:val="26"/>
        </w:rPr>
        <w:t>3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C633E4">
      <w:pPr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2FA22A8D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 xml:space="preserve">В рамках Федерального закона от 31.07.2020 № 248-ФЗ «О государственном контроле (надзоре) и муниципальном контроле в Российской Федерации» (далее – ФЗ № 248) комитетом охраны окружающей среды мэрии в 1 квартале 2023 года принято участие в 5 проверках, организованных прокуратурой г. Череповца в качестве специалистов. </w:t>
      </w:r>
    </w:p>
    <w:p w14:paraId="7B4726BB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В целях оценки соблюдения контролируемыми лицами обязательных требований природоохранного законодательства проведено 32 контрольных (надзорных) мероприятия без взаимодействия с контролируемыми лицами – выездные обследования.</w:t>
      </w:r>
    </w:p>
    <w:p w14:paraId="73A5C705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В целях профилактики правонарушений в указанный период:</w:t>
      </w:r>
    </w:p>
    <w:p w14:paraId="39D10B05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за консультацией по вопросу соблюдения обязательных требований природоохранного законодательства обратилось 50 контролируемых лиц;</w:t>
      </w:r>
    </w:p>
    <w:p w14:paraId="23A09091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проинформировано 1059 контролируемых лиц о требованиях природоохранного законодательства путем направления информационных писем по 15 темам;</w:t>
      </w:r>
    </w:p>
    <w:p w14:paraId="61D6C4AB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объявлено 24 предостережения о недопустимости нарушения обязательных требований, предусмотренных природоохранным законодательством;</w:t>
      </w:r>
    </w:p>
    <w:p w14:paraId="0743C498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проведено 2 профилактических визитов на объектах контролируемых лиц.</w:t>
      </w:r>
    </w:p>
    <w:p w14:paraId="4DD9A0FB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По фактам нарушений природоохранного законодательства в данный период рассмотрено 7 обращений граждан, 1 сообщение граждан по вопросам соблюдения требований природоохранного законодательства, поступившее посредством портала «Мой Череповец», ПОС.</w:t>
      </w:r>
    </w:p>
    <w:p w14:paraId="3101AC01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На официальном сайте мэрии города Череповца во вкладке «Мэрия города - Информация о работе мэрии - Контроль и надзор» при переходе по гиперссылке «Региональный государственный экологический контроль (надзор)» в разделе «План проведения плановых контрольных мероприятий» размещена информация об отсутствии оснований для проведения плановых контрольных (надзорных) мероприятий в 2023 году комитетом охраны окружающей среды мэрии.</w:t>
      </w:r>
    </w:p>
    <w:p w14:paraId="28306EA4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В разделе «Перечень объектов регионального государственного экологического контроля (надзора) на территории муниципального образования городской округ город Череповец, которым присвоены категории риска» размещен перечень объектов контроля с внесенными изменениями.</w:t>
      </w:r>
    </w:p>
    <w:p w14:paraId="65115FF8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В разделе «Программа профилактики рисков причинения вреда (ущерба)» размещены изменения в программу профилактики рисков.</w:t>
      </w:r>
    </w:p>
    <w:p w14:paraId="669B977D" w14:textId="77777777" w:rsidR="00BB778C" w:rsidRPr="00BB778C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В разделе «Результативность и эффективность» размещена информация по результатам 4 квартала 2022 года.</w:t>
      </w:r>
    </w:p>
    <w:p w14:paraId="5532F926" w14:textId="42AA5B5D" w:rsidR="003A7B3B" w:rsidRPr="003A7B3B" w:rsidRDefault="00BB778C" w:rsidP="00BB778C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BB778C">
        <w:rPr>
          <w:sz w:val="26"/>
          <w:szCs w:val="26"/>
        </w:rPr>
        <w:t>Кроме того, на официальном сайте мэрии города Череповца во вкладке «Региональный государственный экологический контроль (надзор)» размещен виджет реестра объектов контроля ЕРВК, доклад о правоприменительной практике за 2022 год, сведения для покладки доклада о виде контроля за 2022 год, а также размещена информация об изменениях законодательства при предоставлении декларации о плате за НВОС</w:t>
      </w:r>
      <w:r>
        <w:rPr>
          <w:sz w:val="26"/>
          <w:szCs w:val="26"/>
        </w:rPr>
        <w:t>.</w:t>
      </w: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B"/>
    <w:rsid w:val="00006182"/>
    <w:rsid w:val="001933C3"/>
    <w:rsid w:val="001E42BF"/>
    <w:rsid w:val="002430C0"/>
    <w:rsid w:val="002A6099"/>
    <w:rsid w:val="002F6CFC"/>
    <w:rsid w:val="00383C20"/>
    <w:rsid w:val="00390CE8"/>
    <w:rsid w:val="003A7B3B"/>
    <w:rsid w:val="00427118"/>
    <w:rsid w:val="00496535"/>
    <w:rsid w:val="005D1012"/>
    <w:rsid w:val="005F7D7B"/>
    <w:rsid w:val="006C3CF7"/>
    <w:rsid w:val="0075789E"/>
    <w:rsid w:val="00812D4D"/>
    <w:rsid w:val="0082444B"/>
    <w:rsid w:val="00892F47"/>
    <w:rsid w:val="008C50D4"/>
    <w:rsid w:val="009A4809"/>
    <w:rsid w:val="009B2B64"/>
    <w:rsid w:val="009B4D34"/>
    <w:rsid w:val="009F093E"/>
    <w:rsid w:val="00A07153"/>
    <w:rsid w:val="00A4430D"/>
    <w:rsid w:val="00A93883"/>
    <w:rsid w:val="00AE0810"/>
    <w:rsid w:val="00B91ACA"/>
    <w:rsid w:val="00B96D0D"/>
    <w:rsid w:val="00BA5C3B"/>
    <w:rsid w:val="00BB778C"/>
    <w:rsid w:val="00BE2AC3"/>
    <w:rsid w:val="00C45100"/>
    <w:rsid w:val="00C633E4"/>
    <w:rsid w:val="00CD6AAA"/>
    <w:rsid w:val="00CD75A1"/>
    <w:rsid w:val="00DB05CC"/>
    <w:rsid w:val="00DC02F0"/>
    <w:rsid w:val="00F30F9F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Степанова Юлия Леонидовна</cp:lastModifiedBy>
  <cp:revision>12</cp:revision>
  <cp:lastPrinted>2021-12-29T13:18:00Z</cp:lastPrinted>
  <dcterms:created xsi:type="dcterms:W3CDTF">2021-04-09T12:53:00Z</dcterms:created>
  <dcterms:modified xsi:type="dcterms:W3CDTF">2023-04-10T14:12:00Z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-361636576</vt:i4>
  </property>
  <property fmtid="{D5CDD505-2E9C-101B-9397-08002B2CF9AE}" pid="3" name="_NewReviewCycle">
    <vt:lpwstr/>
  </property>
  <property fmtid="{D5CDD505-2E9C-101B-9397-08002B2CF9AE}" pid="4" name="_EmailSubject">
    <vt:lpwstr>приложение в има к письму про результативность надзора</vt:lpwstr>
  </property>
  <property fmtid="{D5CDD505-2E9C-101B-9397-08002B2CF9AE}" pid="5" name="_AuthorEmail">
    <vt:lpwstr>stepanova.ul@cherepovetscity.ru</vt:lpwstr>
  </property>
  <property fmtid="{D5CDD505-2E9C-101B-9397-08002B2CF9AE}" pid="6" name="_AuthorEmailDisplayName">
    <vt:lpwstr>Степанова Юлия Леонидовна</vt:lpwstr>
  </property>
</Properties>
</file>