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4D7FB" w14:textId="57D16326" w:rsidR="001B04EA" w:rsidRDefault="005522BA" w:rsidP="001B04EA">
      <w:pPr>
        <w:ind w:left="5387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4EE62" wp14:editId="3458855E">
                <wp:simplePos x="0" y="0"/>
                <wp:positionH relativeFrom="margin">
                  <wp:posOffset>63610</wp:posOffset>
                </wp:positionH>
                <wp:positionV relativeFrom="paragraph">
                  <wp:posOffset>-16427</wp:posOffset>
                </wp:positionV>
                <wp:extent cx="1860605" cy="1828800"/>
                <wp:effectExtent l="0" t="0" r="0" b="254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6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9CDEFD" w14:textId="40EBF86E" w:rsidR="005522BA" w:rsidRPr="005522BA" w:rsidRDefault="005522BA" w:rsidP="005522BA">
                            <w:pPr>
                              <w:shd w:val="clear" w:color="auto" w:fill="FFFFFF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22BA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64EE6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pt;margin-top:-1.3pt;width:146.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" filled="f" stroked="f">
                <v:fill o:detectmouseclick="t"/>
                <v:textbox style="mso-fit-shape-to-text:t">
                  <w:txbxContent>
                    <w:p w14:paraId="779CDEFD" w14:textId="40EBF86E" w:rsidR="005522BA" w:rsidRPr="005522BA" w:rsidRDefault="005522BA" w:rsidP="005522BA">
                      <w:pPr>
                        <w:shd w:val="clear" w:color="auto" w:fill="FFFFFF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22BA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Проект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04EA">
        <w:rPr>
          <w:sz w:val="26"/>
          <w:szCs w:val="26"/>
        </w:rPr>
        <w:t>УТВЕРЖДАЮ</w:t>
      </w:r>
    </w:p>
    <w:p w14:paraId="5DCE9910" w14:textId="3DE9E4AD" w:rsidR="001B04EA" w:rsidRPr="00506436" w:rsidRDefault="001B04EA" w:rsidP="001B04EA">
      <w:pPr>
        <w:ind w:left="5387"/>
        <w:rPr>
          <w:sz w:val="26"/>
          <w:szCs w:val="26"/>
        </w:rPr>
      </w:pPr>
      <w:r w:rsidRPr="00506436">
        <w:rPr>
          <w:sz w:val="26"/>
          <w:szCs w:val="26"/>
        </w:rPr>
        <w:t>заместитель начальника управления по развитию городских территорий мэрии города, начальник</w:t>
      </w:r>
      <w:r w:rsidR="00D50018">
        <w:rPr>
          <w:sz w:val="26"/>
          <w:szCs w:val="26"/>
        </w:rPr>
        <w:t xml:space="preserve"> отдела муниципального контроля</w:t>
      </w:r>
    </w:p>
    <w:p w14:paraId="59D2F5B2" w14:textId="1282C097" w:rsidR="001B04EA" w:rsidRDefault="001B04EA" w:rsidP="001B04EA">
      <w:pPr>
        <w:ind w:left="5387"/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r w:rsidR="00D50018">
        <w:rPr>
          <w:sz w:val="26"/>
          <w:szCs w:val="26"/>
        </w:rPr>
        <w:t>Т.С. Борисова</w:t>
      </w:r>
    </w:p>
    <w:p w14:paraId="3CC56C24" w14:textId="71CDAACA" w:rsidR="001B04EA" w:rsidRDefault="001B04EA" w:rsidP="001B04EA">
      <w:pPr>
        <w:ind w:left="5387"/>
        <w:rPr>
          <w:sz w:val="26"/>
          <w:szCs w:val="26"/>
        </w:rPr>
      </w:pPr>
    </w:p>
    <w:p w14:paraId="1D4CFE43" w14:textId="7CC51106" w:rsidR="001B04EA" w:rsidRDefault="001B04EA" w:rsidP="001B04EA">
      <w:pPr>
        <w:ind w:left="5387"/>
        <w:rPr>
          <w:sz w:val="26"/>
          <w:szCs w:val="26"/>
        </w:rPr>
      </w:pPr>
      <w:r>
        <w:rPr>
          <w:sz w:val="26"/>
          <w:szCs w:val="26"/>
        </w:rPr>
        <w:t>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___________20____г.</w:t>
      </w:r>
    </w:p>
    <w:p w14:paraId="28106358" w14:textId="4475C17E" w:rsidR="00D40C82" w:rsidRDefault="00D40C82" w:rsidP="00853615">
      <w:pPr>
        <w:shd w:val="clear" w:color="auto" w:fill="FFFFFF"/>
        <w:jc w:val="center"/>
        <w:rPr>
          <w:sz w:val="26"/>
          <w:szCs w:val="26"/>
        </w:rPr>
      </w:pPr>
    </w:p>
    <w:p w14:paraId="678E8DBB" w14:textId="09EDD334" w:rsidR="006E7697" w:rsidRDefault="006E7697" w:rsidP="00853615">
      <w:pPr>
        <w:shd w:val="clear" w:color="auto" w:fill="FFFFFF"/>
        <w:jc w:val="center"/>
        <w:rPr>
          <w:sz w:val="26"/>
          <w:szCs w:val="26"/>
        </w:rPr>
      </w:pPr>
    </w:p>
    <w:p w14:paraId="58B07916" w14:textId="619249CF" w:rsidR="003F4D06" w:rsidRPr="006E7697" w:rsidRDefault="00853615" w:rsidP="00853615">
      <w:pPr>
        <w:shd w:val="clear" w:color="auto" w:fill="FFFFFF"/>
        <w:jc w:val="center"/>
        <w:rPr>
          <w:b/>
          <w:sz w:val="26"/>
          <w:szCs w:val="26"/>
        </w:rPr>
      </w:pPr>
      <w:r w:rsidRPr="006E7697">
        <w:rPr>
          <w:b/>
          <w:sz w:val="26"/>
          <w:szCs w:val="26"/>
        </w:rPr>
        <w:t xml:space="preserve">Программа профилактики </w:t>
      </w:r>
      <w:r w:rsidR="003F4D06" w:rsidRPr="006E7697">
        <w:rPr>
          <w:b/>
          <w:sz w:val="26"/>
          <w:szCs w:val="26"/>
        </w:rPr>
        <w:t>рисков причинения вреда (ущерба)</w:t>
      </w:r>
    </w:p>
    <w:p w14:paraId="7494A4F3" w14:textId="2DF32767" w:rsidR="00853615" w:rsidRPr="006E7697" w:rsidRDefault="003F4D06" w:rsidP="00853615">
      <w:pPr>
        <w:shd w:val="clear" w:color="auto" w:fill="FFFFFF"/>
        <w:jc w:val="center"/>
        <w:rPr>
          <w:b/>
          <w:sz w:val="26"/>
          <w:szCs w:val="26"/>
        </w:rPr>
      </w:pPr>
      <w:r w:rsidRPr="006E7697">
        <w:rPr>
          <w:b/>
          <w:sz w:val="26"/>
          <w:szCs w:val="26"/>
        </w:rPr>
        <w:t xml:space="preserve"> охраняемым законом ценностям</w:t>
      </w:r>
      <w:r w:rsidR="00AD4A02">
        <w:rPr>
          <w:b/>
          <w:sz w:val="26"/>
          <w:szCs w:val="26"/>
        </w:rPr>
        <w:t xml:space="preserve"> </w:t>
      </w:r>
      <w:r w:rsidR="00853615" w:rsidRPr="006E7697">
        <w:rPr>
          <w:b/>
          <w:sz w:val="26"/>
          <w:szCs w:val="26"/>
        </w:rPr>
        <w:t>при осуществлении муниципального земельного контроля на территории города Череповца на 202</w:t>
      </w:r>
      <w:r w:rsidR="00D50018">
        <w:rPr>
          <w:b/>
          <w:sz w:val="26"/>
          <w:szCs w:val="26"/>
        </w:rPr>
        <w:t>4</w:t>
      </w:r>
      <w:r w:rsidR="00853615" w:rsidRPr="006E7697">
        <w:rPr>
          <w:b/>
          <w:sz w:val="26"/>
          <w:szCs w:val="26"/>
        </w:rPr>
        <w:t xml:space="preserve"> год </w:t>
      </w:r>
    </w:p>
    <w:p w14:paraId="728C3288" w14:textId="6220592A" w:rsidR="004C3D17" w:rsidRPr="00E7343F" w:rsidRDefault="004C3D17" w:rsidP="0085361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77B725D" w14:textId="600F3F78" w:rsidR="00853615" w:rsidRPr="006E7697" w:rsidRDefault="004C3D17" w:rsidP="00275DED">
      <w:pPr>
        <w:shd w:val="clear" w:color="auto" w:fill="FFFFFF"/>
        <w:jc w:val="center"/>
        <w:rPr>
          <w:sz w:val="26"/>
          <w:szCs w:val="26"/>
          <w:shd w:val="clear" w:color="auto" w:fill="FFFFFF"/>
        </w:rPr>
      </w:pPr>
      <w:r w:rsidRPr="006E7697">
        <w:rPr>
          <w:sz w:val="26"/>
          <w:szCs w:val="26"/>
          <w:shd w:val="clear" w:color="auto" w:fill="FFFFFF"/>
        </w:rPr>
        <w:t xml:space="preserve">Раздел </w:t>
      </w:r>
      <w:r w:rsidR="00275DED" w:rsidRPr="006E7697">
        <w:rPr>
          <w:sz w:val="26"/>
          <w:szCs w:val="26"/>
          <w:shd w:val="clear" w:color="auto" w:fill="FFFFFF"/>
        </w:rPr>
        <w:t xml:space="preserve">1. </w:t>
      </w:r>
      <w:r w:rsidRPr="006E7697">
        <w:rPr>
          <w:sz w:val="26"/>
          <w:szCs w:val="26"/>
          <w:shd w:val="clear" w:color="auto" w:fill="FFFFFF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E7343F" w:rsidRPr="006E7697">
        <w:rPr>
          <w:sz w:val="26"/>
          <w:szCs w:val="26"/>
          <w:shd w:val="clear" w:color="auto" w:fill="FFFFFF"/>
        </w:rPr>
        <w:t>.</w:t>
      </w:r>
    </w:p>
    <w:p w14:paraId="25DEFD14" w14:textId="6434C75F" w:rsidR="00853615" w:rsidRPr="00022B09" w:rsidRDefault="00853615" w:rsidP="00853615">
      <w:pPr>
        <w:shd w:val="clear" w:color="auto" w:fill="FFFFFF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14:paraId="769FB0F1" w14:textId="53A8F31E" w:rsidR="00472011" w:rsidRPr="00022B09" w:rsidRDefault="00275DED" w:rsidP="00224F0C">
      <w:pPr>
        <w:shd w:val="clear" w:color="auto" w:fill="FFFFFF"/>
        <w:ind w:firstLine="708"/>
        <w:jc w:val="both"/>
        <w:rPr>
          <w:sz w:val="26"/>
          <w:szCs w:val="26"/>
          <w:shd w:val="clear" w:color="auto" w:fill="FFFFFF"/>
        </w:rPr>
      </w:pPr>
      <w:r w:rsidRPr="00022B09">
        <w:rPr>
          <w:sz w:val="26"/>
          <w:szCs w:val="26"/>
        </w:rPr>
        <w:t>1.1.</w:t>
      </w:r>
      <w:r w:rsidR="00472011" w:rsidRPr="00022B09">
        <w:rPr>
          <w:sz w:val="26"/>
          <w:szCs w:val="26"/>
        </w:rPr>
        <w:t xml:space="preserve"> Настоящая программа</w:t>
      </w:r>
      <w:r w:rsidR="00224F0C" w:rsidRPr="00022B09">
        <w:rPr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472011" w:rsidRPr="00022B09">
        <w:rPr>
          <w:sz w:val="26"/>
          <w:szCs w:val="26"/>
        </w:rPr>
        <w:t xml:space="preserve"> </w:t>
      </w:r>
      <w:r w:rsidR="00224F0C" w:rsidRPr="00022B09">
        <w:rPr>
          <w:sz w:val="26"/>
          <w:szCs w:val="26"/>
        </w:rPr>
        <w:t xml:space="preserve">при осуществлении муниципального земельного контроля на территории города Череповца (далее – Программа профилактики) </w:t>
      </w:r>
      <w:r w:rsidR="00472011" w:rsidRPr="00022B09">
        <w:rPr>
          <w:sz w:val="26"/>
          <w:szCs w:val="26"/>
        </w:rPr>
        <w:t>разработана в соответствии со статьей 44 Федерального закона от 31</w:t>
      </w:r>
      <w:r w:rsidR="006618A5" w:rsidRPr="00022B09">
        <w:rPr>
          <w:sz w:val="26"/>
          <w:szCs w:val="26"/>
        </w:rPr>
        <w:t xml:space="preserve">.07.2021 </w:t>
      </w:r>
      <w:r w:rsidR="00472011" w:rsidRPr="00022B09">
        <w:rPr>
          <w:sz w:val="26"/>
          <w:szCs w:val="26"/>
        </w:rPr>
        <w:t>№ 248-ФЗ «О государственном контроле (надзоре) и муниципальном контроле в Российской Федерации»</w:t>
      </w:r>
      <w:r w:rsidR="006618A5" w:rsidRPr="00022B09">
        <w:rPr>
          <w:sz w:val="26"/>
          <w:szCs w:val="26"/>
        </w:rPr>
        <w:t xml:space="preserve"> </w:t>
      </w:r>
      <w:r w:rsidR="006618A5" w:rsidRPr="00022B09">
        <w:rPr>
          <w:sz w:val="26"/>
          <w:szCs w:val="26"/>
          <w:shd w:val="clear" w:color="auto" w:fill="FFFFFF"/>
        </w:rPr>
        <w:t>(далее – Федеральный закон № 248-ФЗ)</w:t>
      </w:r>
      <w:r w:rsidR="00472011" w:rsidRPr="00022B09">
        <w:rPr>
          <w:sz w:val="26"/>
          <w:szCs w:val="26"/>
        </w:rPr>
        <w:t>, постановлением Правительства Российской Федерации от 25</w:t>
      </w:r>
      <w:r w:rsidR="006618A5" w:rsidRPr="00022B09">
        <w:rPr>
          <w:sz w:val="26"/>
          <w:szCs w:val="26"/>
        </w:rPr>
        <w:t>.06.2021</w:t>
      </w:r>
      <w:r w:rsidR="00224F0C" w:rsidRPr="00022B09">
        <w:rPr>
          <w:sz w:val="26"/>
          <w:szCs w:val="26"/>
        </w:rPr>
        <w:t xml:space="preserve"> </w:t>
      </w:r>
      <w:r w:rsidR="00472011" w:rsidRPr="00022B09">
        <w:rPr>
          <w:sz w:val="26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</w:t>
      </w:r>
      <w:r w:rsidR="00B02BBD">
        <w:rPr>
          <w:sz w:val="26"/>
          <w:szCs w:val="26"/>
        </w:rPr>
        <w:t xml:space="preserve"> на территории города Череповца </w:t>
      </w:r>
      <w:r w:rsidR="00B02BBD" w:rsidRPr="00B02BBD">
        <w:rPr>
          <w:sz w:val="26"/>
          <w:szCs w:val="26"/>
          <w:shd w:val="clear" w:color="auto" w:fill="FFFFFF"/>
        </w:rPr>
        <w:t>(далее - муниципальный земельный контроль)</w:t>
      </w:r>
      <w:r w:rsidR="00472011" w:rsidRPr="00B02BBD">
        <w:rPr>
          <w:sz w:val="26"/>
          <w:szCs w:val="26"/>
          <w:shd w:val="clear" w:color="auto" w:fill="FFFFFF"/>
        </w:rPr>
        <w:t>.</w:t>
      </w:r>
      <w:r w:rsidRPr="00022B09">
        <w:rPr>
          <w:sz w:val="26"/>
          <w:szCs w:val="26"/>
          <w:shd w:val="clear" w:color="auto" w:fill="FFFFFF"/>
        </w:rPr>
        <w:t xml:space="preserve"> </w:t>
      </w:r>
    </w:p>
    <w:p w14:paraId="67541518" w14:textId="4ACADACE" w:rsidR="007911A8" w:rsidRDefault="005179E8" w:rsidP="00801BAA">
      <w:pPr>
        <w:shd w:val="clear" w:color="auto" w:fill="FFFFFF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1.2. </w:t>
      </w:r>
      <w:r w:rsidR="00B02BBD" w:rsidRPr="00B02BBD">
        <w:rPr>
          <w:sz w:val="26"/>
          <w:szCs w:val="26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Череповец Вологодской области, Положением о муниципальном земельном контроле на территории города Череповца, утвержденным решением Череповецкой городской Думы от 28.09.2021 № 126</w:t>
      </w:r>
      <w:r w:rsidR="00BD3DC7">
        <w:rPr>
          <w:sz w:val="26"/>
          <w:szCs w:val="26"/>
          <w:shd w:val="clear" w:color="auto" w:fill="FFFFFF"/>
        </w:rPr>
        <w:t xml:space="preserve">, </w:t>
      </w:r>
      <w:r w:rsidR="00B02BBD" w:rsidRPr="00B02BBD">
        <w:rPr>
          <w:sz w:val="26"/>
          <w:szCs w:val="26"/>
          <w:shd w:val="clear" w:color="auto" w:fill="FFFFFF"/>
        </w:rPr>
        <w:t>контрольным органом, уполномоченным на осуществление муниципального земельного контроля, является мэрия города Череповца (далее - мэрия города) в лице отдела муниципального контроля управления по развитию городских территорий мэрии города (далее - Контрольный орган)</w:t>
      </w:r>
      <w:r w:rsidR="0063074E" w:rsidRPr="00022B09">
        <w:rPr>
          <w:sz w:val="26"/>
          <w:szCs w:val="26"/>
          <w:shd w:val="clear" w:color="auto" w:fill="FFFFFF"/>
        </w:rPr>
        <w:t>.</w:t>
      </w:r>
    </w:p>
    <w:p w14:paraId="30E7BAE2" w14:textId="3CE4F7A8" w:rsidR="00801BAA" w:rsidRPr="00022B09" w:rsidRDefault="005179E8" w:rsidP="00801BAA">
      <w:pPr>
        <w:shd w:val="clear" w:color="auto" w:fill="FFFFFF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1.3. </w:t>
      </w:r>
      <w:r w:rsidR="00801BAA" w:rsidRPr="00801BAA">
        <w:rPr>
          <w:sz w:val="26"/>
          <w:szCs w:val="26"/>
          <w:shd w:val="clear" w:color="auto" w:fill="FFFFFF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 и гражданами (далее - </w:t>
      </w:r>
      <w:r w:rsidR="00A40958">
        <w:rPr>
          <w:sz w:val="26"/>
          <w:szCs w:val="26"/>
          <w:shd w:val="clear" w:color="auto" w:fill="FFFFFF"/>
        </w:rPr>
        <w:t>К</w:t>
      </w:r>
      <w:r w:rsidR="00801BAA" w:rsidRPr="00801BAA">
        <w:rPr>
          <w:sz w:val="26"/>
          <w:szCs w:val="26"/>
          <w:shd w:val="clear" w:color="auto" w:fill="FFFFFF"/>
        </w:rPr>
        <w:t>онтролируемые лица) обязательных требований в отношении объектов земельных отношений, за нарушение которых законодательством предусмотрена административная ответственность; исполнение контролируемыми лицами решений, принимаемых по результатам контрольных мероприятий.</w:t>
      </w:r>
    </w:p>
    <w:p w14:paraId="1FBA2A30" w14:textId="0A0E34A7" w:rsidR="0063074E" w:rsidRPr="00022B09" w:rsidRDefault="005179E8" w:rsidP="0063074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1.4. </w:t>
      </w:r>
      <w:r w:rsidR="0063074E" w:rsidRPr="00022B09">
        <w:rPr>
          <w:sz w:val="26"/>
          <w:szCs w:val="26"/>
          <w:shd w:val="clear" w:color="auto" w:fill="FFFFFF"/>
        </w:rPr>
        <w:t xml:space="preserve">Объектами муниципального земельного контроля являются </w:t>
      </w:r>
      <w:r w:rsidR="0063074E" w:rsidRPr="00022B09">
        <w:rPr>
          <w:sz w:val="26"/>
          <w:szCs w:val="26"/>
        </w:rPr>
        <w:t>земли, земельные участки, части земельных участков, к которым предъявляются обязательные требования </w:t>
      </w:r>
      <w:hyperlink r:id="rId8" w:anchor="/document/12124624/entry/2" w:history="1">
        <w:r w:rsidR="0063074E" w:rsidRPr="00022B09">
          <w:rPr>
            <w:sz w:val="26"/>
            <w:szCs w:val="26"/>
          </w:rPr>
          <w:t>земельного законодательства</w:t>
        </w:r>
      </w:hyperlink>
      <w:r w:rsidR="008E4333">
        <w:rPr>
          <w:sz w:val="26"/>
          <w:szCs w:val="26"/>
        </w:rPr>
        <w:t xml:space="preserve"> (далее – объекты муниципального земельного контроля)</w:t>
      </w:r>
      <w:r w:rsidR="0063074E" w:rsidRPr="00022B09">
        <w:rPr>
          <w:sz w:val="26"/>
          <w:szCs w:val="26"/>
        </w:rPr>
        <w:t>.</w:t>
      </w:r>
    </w:p>
    <w:p w14:paraId="4CDFCFC8" w14:textId="1FDF66F6" w:rsidR="00801BAA" w:rsidRPr="005179E8" w:rsidRDefault="005179E8" w:rsidP="00801BAA">
      <w:pPr>
        <w:ind w:firstLine="709"/>
        <w:jc w:val="both"/>
        <w:rPr>
          <w:sz w:val="26"/>
          <w:szCs w:val="26"/>
          <w:shd w:val="clear" w:color="auto" w:fill="FFFFFF"/>
        </w:rPr>
      </w:pPr>
      <w:r w:rsidRPr="005179E8">
        <w:rPr>
          <w:sz w:val="26"/>
          <w:szCs w:val="26"/>
          <w:shd w:val="clear" w:color="auto" w:fill="FFFFFF"/>
        </w:rPr>
        <w:t xml:space="preserve">1.5. </w:t>
      </w:r>
      <w:r w:rsidR="00801BAA" w:rsidRPr="005179E8">
        <w:rPr>
          <w:sz w:val="26"/>
          <w:szCs w:val="26"/>
          <w:shd w:val="clear" w:color="auto" w:fill="FFFFFF"/>
        </w:rPr>
        <w:t xml:space="preserve">При осуществлении муниципального земельного контроля </w:t>
      </w:r>
      <w:r>
        <w:rPr>
          <w:sz w:val="26"/>
          <w:szCs w:val="26"/>
          <w:shd w:val="clear" w:color="auto" w:fill="FFFFFF"/>
        </w:rPr>
        <w:t xml:space="preserve">Контрольный орган </w:t>
      </w:r>
      <w:r w:rsidR="00801BAA" w:rsidRPr="005179E8">
        <w:rPr>
          <w:sz w:val="26"/>
          <w:szCs w:val="26"/>
          <w:shd w:val="clear" w:color="auto" w:fill="FFFFFF"/>
        </w:rPr>
        <w:t>осуществляет контроль за соблюдением:</w:t>
      </w:r>
    </w:p>
    <w:p w14:paraId="413302DF" w14:textId="77777777" w:rsidR="00801BAA" w:rsidRPr="005179E8" w:rsidRDefault="00801BAA" w:rsidP="00801BA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179E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</w:t>
      </w:r>
      <w:r w:rsidRPr="005179E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участка или части земельного участка, лицом, не имеющим предусмотренных законодательством прав на них;</w:t>
      </w:r>
    </w:p>
    <w:p w14:paraId="5D020F55" w14:textId="77777777" w:rsidR="00801BAA" w:rsidRPr="005179E8" w:rsidRDefault="00801BAA" w:rsidP="00801BA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179E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3313266B" w14:textId="77777777" w:rsidR="00801BAA" w:rsidRPr="005179E8" w:rsidRDefault="00801BAA" w:rsidP="00801BA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179E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51947277" w14:textId="1AD1342E" w:rsidR="00801BAA" w:rsidRPr="005179E8" w:rsidRDefault="003B4EE4" w:rsidP="00F53D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</w:t>
      </w:r>
      <w:r w:rsidR="00801BAA" w:rsidRPr="005179E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6836B4F9" w14:textId="50183F45" w:rsidR="00F53DBE" w:rsidRPr="00483F86" w:rsidRDefault="00F53DBE" w:rsidP="00483F8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83F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Перечень 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земельного контроля и привлечения к административной ответственности в результате осуществления такого контроля размещен </w:t>
      </w:r>
      <w:r w:rsidR="00483F86" w:rsidRPr="00483F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на официальном сайте мэрии города Череповца в сети </w:t>
      </w:r>
      <w:r w:rsidR="00483F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</w:t>
      </w:r>
      <w:r w:rsidR="00483F86" w:rsidRPr="00483F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Интернет</w:t>
      </w:r>
      <w:r w:rsidR="00483F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</w:t>
      </w:r>
      <w:r w:rsidRPr="00483F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 адресу: </w:t>
      </w:r>
      <w:r w:rsidR="003B4EE4" w:rsidRPr="003B4E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https://35cherepovets.gosuslugi.ru/ofitsialno/kontrol-i-nadzor/munitsipalnyy-zemelnyy-kontrol/</w:t>
      </w:r>
      <w:r w:rsidRPr="00483F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(далее - официальный сайт</w:t>
      </w:r>
      <w:r w:rsidR="004C47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мэрии города</w:t>
      </w:r>
      <w:r w:rsidRPr="00483F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).</w:t>
      </w:r>
    </w:p>
    <w:p w14:paraId="369D8AA9" w14:textId="23E219E0" w:rsidR="00590002" w:rsidRDefault="00A40958" w:rsidP="0063074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590002">
        <w:rPr>
          <w:sz w:val="26"/>
          <w:szCs w:val="26"/>
        </w:rPr>
        <w:t xml:space="preserve">Общее количество контролируемых лиц, в отношении которых проводились мероприятия по муниципальному земельному контролю, в </w:t>
      </w:r>
      <w:r>
        <w:rPr>
          <w:sz w:val="26"/>
          <w:szCs w:val="26"/>
        </w:rPr>
        <w:t xml:space="preserve">период </w:t>
      </w:r>
      <w:r w:rsidRPr="003A23E9">
        <w:rPr>
          <w:sz w:val="26"/>
          <w:szCs w:val="26"/>
        </w:rPr>
        <w:t xml:space="preserve">с </w:t>
      </w:r>
      <w:r w:rsidR="00B13976" w:rsidRPr="003A23E9">
        <w:rPr>
          <w:sz w:val="26"/>
          <w:szCs w:val="26"/>
        </w:rPr>
        <w:t xml:space="preserve">01.07.2022 по </w:t>
      </w:r>
      <w:r w:rsidR="003A23E9" w:rsidRPr="003A23E9">
        <w:rPr>
          <w:sz w:val="26"/>
          <w:szCs w:val="26"/>
        </w:rPr>
        <w:t>15.09</w:t>
      </w:r>
      <w:r w:rsidR="00B13976" w:rsidRPr="003A23E9">
        <w:rPr>
          <w:sz w:val="26"/>
          <w:szCs w:val="26"/>
        </w:rPr>
        <w:t>.2023</w:t>
      </w:r>
      <w:r w:rsidR="00590002" w:rsidRPr="003A23E9">
        <w:rPr>
          <w:sz w:val="26"/>
          <w:szCs w:val="26"/>
        </w:rPr>
        <w:t xml:space="preserve"> составило </w:t>
      </w:r>
      <w:r w:rsidR="003A23E9">
        <w:rPr>
          <w:sz w:val="26"/>
          <w:szCs w:val="26"/>
        </w:rPr>
        <w:t>711</w:t>
      </w:r>
      <w:r w:rsidR="00590002" w:rsidRPr="003A23E9">
        <w:rPr>
          <w:sz w:val="26"/>
          <w:szCs w:val="26"/>
        </w:rPr>
        <w:t xml:space="preserve"> единиц</w:t>
      </w:r>
      <w:r w:rsidR="005534AE" w:rsidRPr="003A23E9">
        <w:rPr>
          <w:sz w:val="26"/>
          <w:szCs w:val="26"/>
        </w:rPr>
        <w:t xml:space="preserve"> (в период с </w:t>
      </w:r>
      <w:r w:rsidR="00B13976" w:rsidRPr="003A23E9">
        <w:rPr>
          <w:sz w:val="26"/>
          <w:szCs w:val="26"/>
        </w:rPr>
        <w:t>01.07.2022 по 31.12.2022</w:t>
      </w:r>
      <w:r w:rsidR="005534AE" w:rsidRPr="003A23E9">
        <w:rPr>
          <w:sz w:val="26"/>
          <w:szCs w:val="26"/>
        </w:rPr>
        <w:t xml:space="preserve"> </w:t>
      </w:r>
      <w:r w:rsidR="00E44F5D" w:rsidRPr="003A23E9">
        <w:rPr>
          <w:sz w:val="26"/>
          <w:szCs w:val="26"/>
        </w:rPr>
        <w:t>-</w:t>
      </w:r>
      <w:r w:rsidR="005534AE" w:rsidRPr="003A23E9">
        <w:rPr>
          <w:sz w:val="26"/>
          <w:szCs w:val="26"/>
        </w:rPr>
        <w:t xml:space="preserve"> </w:t>
      </w:r>
      <w:r w:rsidR="00E44F5D" w:rsidRPr="003A23E9">
        <w:rPr>
          <w:sz w:val="26"/>
          <w:szCs w:val="26"/>
        </w:rPr>
        <w:t>368</w:t>
      </w:r>
      <w:r w:rsidR="005534AE" w:rsidRPr="003A23E9">
        <w:rPr>
          <w:sz w:val="26"/>
          <w:szCs w:val="26"/>
        </w:rPr>
        <w:t xml:space="preserve"> единиц, в период с 01.01.202</w:t>
      </w:r>
      <w:r w:rsidR="00B13976" w:rsidRPr="003A23E9">
        <w:rPr>
          <w:sz w:val="26"/>
          <w:szCs w:val="26"/>
        </w:rPr>
        <w:t>3</w:t>
      </w:r>
      <w:r w:rsidR="005534AE" w:rsidRPr="003A23E9">
        <w:rPr>
          <w:sz w:val="26"/>
          <w:szCs w:val="26"/>
        </w:rPr>
        <w:t xml:space="preserve"> по </w:t>
      </w:r>
      <w:r w:rsidR="003C1BA5" w:rsidRPr="003A23E9">
        <w:rPr>
          <w:sz w:val="26"/>
          <w:szCs w:val="26"/>
        </w:rPr>
        <w:t>15.09.2023</w:t>
      </w:r>
      <w:r w:rsidR="005534AE" w:rsidRPr="003A23E9">
        <w:rPr>
          <w:sz w:val="26"/>
          <w:szCs w:val="26"/>
        </w:rPr>
        <w:t xml:space="preserve"> </w:t>
      </w:r>
      <w:r w:rsidR="003A23E9" w:rsidRPr="003A23E9">
        <w:rPr>
          <w:sz w:val="26"/>
          <w:szCs w:val="26"/>
        </w:rPr>
        <w:t>-</w:t>
      </w:r>
      <w:r w:rsidR="005534AE" w:rsidRPr="003A23E9">
        <w:rPr>
          <w:sz w:val="26"/>
          <w:szCs w:val="26"/>
        </w:rPr>
        <w:t xml:space="preserve"> </w:t>
      </w:r>
      <w:r w:rsidR="003C1BA5" w:rsidRPr="003A23E9">
        <w:rPr>
          <w:sz w:val="26"/>
          <w:szCs w:val="26"/>
        </w:rPr>
        <w:t>343</w:t>
      </w:r>
      <w:r w:rsidR="005534AE" w:rsidRPr="003A23E9">
        <w:rPr>
          <w:sz w:val="26"/>
          <w:szCs w:val="26"/>
        </w:rPr>
        <w:t xml:space="preserve"> единиц)</w:t>
      </w:r>
      <w:r w:rsidR="00590002" w:rsidRPr="003A23E9">
        <w:rPr>
          <w:sz w:val="26"/>
          <w:szCs w:val="26"/>
        </w:rPr>
        <w:t>.</w:t>
      </w:r>
    </w:p>
    <w:p w14:paraId="49971047" w14:textId="33309845" w:rsidR="00BD3DC7" w:rsidRDefault="00BD3DC7" w:rsidP="00BD3DC7">
      <w:pPr>
        <w:shd w:val="clear" w:color="auto" w:fill="FFFFFF"/>
        <w:ind w:firstLine="709"/>
        <w:jc w:val="both"/>
        <w:rPr>
          <w:sz w:val="26"/>
          <w:szCs w:val="26"/>
        </w:rPr>
      </w:pPr>
      <w:r w:rsidRPr="00736C2F">
        <w:rPr>
          <w:sz w:val="26"/>
          <w:szCs w:val="26"/>
        </w:rPr>
        <w:t xml:space="preserve">Основными отчетными показателями деятельности Контрольного органа в рамках осуществления муниципального земельного контроля за </w:t>
      </w:r>
      <w:r w:rsidR="005534AE" w:rsidRPr="00736C2F">
        <w:rPr>
          <w:sz w:val="26"/>
          <w:szCs w:val="26"/>
        </w:rPr>
        <w:t xml:space="preserve">период с </w:t>
      </w:r>
      <w:r w:rsidR="008110AC">
        <w:rPr>
          <w:sz w:val="26"/>
          <w:szCs w:val="26"/>
        </w:rPr>
        <w:t>01.07.2022</w:t>
      </w:r>
      <w:r w:rsidR="005534AE" w:rsidRPr="00736C2F">
        <w:rPr>
          <w:sz w:val="26"/>
          <w:szCs w:val="26"/>
        </w:rPr>
        <w:t xml:space="preserve"> по </w:t>
      </w:r>
      <w:r w:rsidR="008110AC">
        <w:rPr>
          <w:sz w:val="26"/>
          <w:szCs w:val="26"/>
        </w:rPr>
        <w:t>15.09</w:t>
      </w:r>
      <w:r w:rsidR="005534AE" w:rsidRPr="00736C2F">
        <w:rPr>
          <w:sz w:val="26"/>
          <w:szCs w:val="26"/>
        </w:rPr>
        <w:t>.202</w:t>
      </w:r>
      <w:r w:rsidR="008110AC">
        <w:rPr>
          <w:sz w:val="26"/>
          <w:szCs w:val="26"/>
        </w:rPr>
        <w:t>3</w:t>
      </w:r>
      <w:r w:rsidR="005534AE" w:rsidRPr="00736C2F">
        <w:rPr>
          <w:sz w:val="26"/>
          <w:szCs w:val="26"/>
        </w:rPr>
        <w:t xml:space="preserve"> </w:t>
      </w:r>
      <w:r w:rsidRPr="00736C2F">
        <w:rPr>
          <w:sz w:val="26"/>
          <w:szCs w:val="26"/>
        </w:rPr>
        <w:t>являются:</w:t>
      </w:r>
    </w:p>
    <w:p w14:paraId="7813223D" w14:textId="36BA9F07" w:rsidR="00F12F7D" w:rsidRPr="00022B09" w:rsidRDefault="00F12F7D" w:rsidP="00F12F7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22B09">
        <w:rPr>
          <w:sz w:val="26"/>
          <w:szCs w:val="26"/>
        </w:rPr>
        <w:t>количество проведенных профилактических мероприятий</w:t>
      </w:r>
      <w:r>
        <w:rPr>
          <w:sz w:val="26"/>
          <w:szCs w:val="26"/>
        </w:rPr>
        <w:t xml:space="preserve"> - 4</w:t>
      </w:r>
      <w:r w:rsidRPr="00022B09">
        <w:rPr>
          <w:sz w:val="26"/>
          <w:szCs w:val="26"/>
        </w:rPr>
        <w:t>;</w:t>
      </w:r>
    </w:p>
    <w:p w14:paraId="614F9F81" w14:textId="63C86FD8" w:rsidR="00F12F7D" w:rsidRPr="00736C2F" w:rsidRDefault="00F12F7D" w:rsidP="00F12F7D">
      <w:pPr>
        <w:shd w:val="clear" w:color="auto" w:fill="FFFFFF"/>
        <w:ind w:firstLine="709"/>
        <w:jc w:val="both"/>
        <w:rPr>
          <w:sz w:val="26"/>
          <w:szCs w:val="26"/>
        </w:rPr>
      </w:pPr>
      <w:r w:rsidRPr="00022B09">
        <w:rPr>
          <w:sz w:val="26"/>
          <w:szCs w:val="26"/>
        </w:rPr>
        <w:t>количество разъяснений по вопросам соблюдения требований земельного законодательства на официальном сайте города Череповца</w:t>
      </w:r>
      <w:r>
        <w:rPr>
          <w:sz w:val="26"/>
          <w:szCs w:val="26"/>
        </w:rPr>
        <w:t xml:space="preserve"> </w:t>
      </w:r>
      <w:r w:rsidR="00F55373">
        <w:rPr>
          <w:sz w:val="26"/>
          <w:szCs w:val="26"/>
        </w:rPr>
        <w:t>-</w:t>
      </w:r>
      <w:r>
        <w:rPr>
          <w:sz w:val="26"/>
          <w:szCs w:val="26"/>
        </w:rPr>
        <w:t xml:space="preserve"> 2;</w:t>
      </w:r>
    </w:p>
    <w:p w14:paraId="43584EAE" w14:textId="03FB7CB4" w:rsidR="00BD3DC7" w:rsidRPr="00736C2F" w:rsidRDefault="00BD3DC7" w:rsidP="00BD3DC7">
      <w:pPr>
        <w:shd w:val="clear" w:color="auto" w:fill="FFFFFF"/>
        <w:ind w:firstLine="709"/>
        <w:jc w:val="both"/>
        <w:rPr>
          <w:sz w:val="26"/>
          <w:szCs w:val="26"/>
        </w:rPr>
      </w:pPr>
      <w:r w:rsidRPr="00736C2F">
        <w:rPr>
          <w:sz w:val="26"/>
          <w:szCs w:val="26"/>
        </w:rPr>
        <w:t xml:space="preserve">количество проведенных </w:t>
      </w:r>
      <w:r w:rsidR="002E5CA8" w:rsidRPr="00736C2F">
        <w:rPr>
          <w:sz w:val="26"/>
          <w:szCs w:val="26"/>
        </w:rPr>
        <w:t>контрольных мероприятий по</w:t>
      </w:r>
      <w:r w:rsidRPr="00736C2F">
        <w:rPr>
          <w:sz w:val="26"/>
          <w:szCs w:val="26"/>
        </w:rPr>
        <w:t xml:space="preserve"> соблюдени</w:t>
      </w:r>
      <w:r w:rsidR="002E5CA8" w:rsidRPr="00736C2F">
        <w:rPr>
          <w:sz w:val="26"/>
          <w:szCs w:val="26"/>
        </w:rPr>
        <w:t>ю</w:t>
      </w:r>
      <w:r w:rsidRPr="00736C2F">
        <w:rPr>
          <w:sz w:val="26"/>
          <w:szCs w:val="26"/>
        </w:rPr>
        <w:t xml:space="preserve"> земельного законодательства Российской Федерации</w:t>
      </w:r>
      <w:r w:rsidR="002E5CA8" w:rsidRPr="00736C2F">
        <w:rPr>
          <w:sz w:val="26"/>
          <w:szCs w:val="26"/>
        </w:rPr>
        <w:t xml:space="preserve"> </w:t>
      </w:r>
      <w:r w:rsidR="00EB6F11" w:rsidRPr="00736C2F">
        <w:rPr>
          <w:sz w:val="26"/>
          <w:szCs w:val="26"/>
        </w:rPr>
        <w:t>-</w:t>
      </w:r>
      <w:r w:rsidRPr="00736C2F">
        <w:rPr>
          <w:sz w:val="26"/>
          <w:szCs w:val="26"/>
        </w:rPr>
        <w:t xml:space="preserve"> </w:t>
      </w:r>
      <w:r w:rsidR="00211582">
        <w:rPr>
          <w:sz w:val="26"/>
          <w:szCs w:val="26"/>
        </w:rPr>
        <w:t>132</w:t>
      </w:r>
      <w:r w:rsidRPr="00736C2F">
        <w:rPr>
          <w:sz w:val="26"/>
          <w:szCs w:val="26"/>
        </w:rPr>
        <w:t>;</w:t>
      </w:r>
    </w:p>
    <w:p w14:paraId="2DCF4FB7" w14:textId="43C52B49" w:rsidR="00BD3DC7" w:rsidRPr="00736C2F" w:rsidRDefault="00BD3DC7" w:rsidP="00BD3DC7">
      <w:pPr>
        <w:shd w:val="clear" w:color="auto" w:fill="FFFFFF"/>
        <w:ind w:firstLine="709"/>
        <w:jc w:val="both"/>
        <w:rPr>
          <w:sz w:val="26"/>
          <w:szCs w:val="26"/>
        </w:rPr>
      </w:pPr>
      <w:r w:rsidRPr="00736C2F">
        <w:rPr>
          <w:sz w:val="26"/>
          <w:szCs w:val="26"/>
        </w:rPr>
        <w:t xml:space="preserve">количество выявленных нарушений - </w:t>
      </w:r>
      <w:r w:rsidR="000D389F">
        <w:rPr>
          <w:sz w:val="26"/>
          <w:szCs w:val="26"/>
        </w:rPr>
        <w:t>164</w:t>
      </w:r>
      <w:r w:rsidRPr="00736C2F">
        <w:rPr>
          <w:sz w:val="26"/>
          <w:szCs w:val="26"/>
        </w:rPr>
        <w:t xml:space="preserve">; </w:t>
      </w:r>
    </w:p>
    <w:p w14:paraId="0531E58B" w14:textId="7A33A024" w:rsidR="00BD3DC7" w:rsidRPr="00736C2F" w:rsidRDefault="00BD3DC7" w:rsidP="00BD3DC7">
      <w:pPr>
        <w:shd w:val="clear" w:color="auto" w:fill="FFFFFF"/>
        <w:ind w:firstLine="709"/>
        <w:jc w:val="both"/>
        <w:rPr>
          <w:sz w:val="26"/>
          <w:szCs w:val="26"/>
        </w:rPr>
      </w:pPr>
      <w:r w:rsidRPr="00736C2F">
        <w:rPr>
          <w:sz w:val="26"/>
          <w:szCs w:val="26"/>
        </w:rPr>
        <w:t xml:space="preserve">количество выданных предписаний - </w:t>
      </w:r>
      <w:r w:rsidR="000D389F">
        <w:rPr>
          <w:sz w:val="26"/>
          <w:szCs w:val="26"/>
        </w:rPr>
        <w:t>4</w:t>
      </w:r>
      <w:r w:rsidRPr="00736C2F">
        <w:rPr>
          <w:sz w:val="26"/>
          <w:szCs w:val="26"/>
        </w:rPr>
        <w:t>;</w:t>
      </w:r>
    </w:p>
    <w:p w14:paraId="34B3A51F" w14:textId="267D9144" w:rsidR="00BD3DC7" w:rsidRDefault="00BD3DC7" w:rsidP="00BD3DC7">
      <w:pPr>
        <w:shd w:val="clear" w:color="auto" w:fill="FFFFFF"/>
        <w:ind w:firstLine="709"/>
        <w:jc w:val="both"/>
        <w:rPr>
          <w:sz w:val="26"/>
          <w:szCs w:val="26"/>
        </w:rPr>
      </w:pPr>
      <w:r w:rsidRPr="00736C2F">
        <w:rPr>
          <w:sz w:val="26"/>
          <w:szCs w:val="26"/>
        </w:rPr>
        <w:t xml:space="preserve">количество выданных предостережений </w:t>
      </w:r>
      <w:r w:rsidR="00F85986" w:rsidRPr="00736C2F">
        <w:rPr>
          <w:sz w:val="26"/>
          <w:szCs w:val="26"/>
        </w:rPr>
        <w:t>о недопустимости нарушения обязательных требований</w:t>
      </w:r>
      <w:r w:rsidRPr="00736C2F">
        <w:rPr>
          <w:sz w:val="26"/>
          <w:szCs w:val="26"/>
        </w:rPr>
        <w:t xml:space="preserve"> </w:t>
      </w:r>
      <w:r w:rsidR="00820E7C">
        <w:rPr>
          <w:sz w:val="26"/>
          <w:szCs w:val="26"/>
        </w:rPr>
        <w:t>-</w:t>
      </w:r>
      <w:r w:rsidRPr="00736C2F">
        <w:rPr>
          <w:sz w:val="26"/>
          <w:szCs w:val="26"/>
        </w:rPr>
        <w:t xml:space="preserve"> </w:t>
      </w:r>
      <w:r w:rsidR="007C6281">
        <w:rPr>
          <w:sz w:val="26"/>
          <w:szCs w:val="26"/>
        </w:rPr>
        <w:t>208</w:t>
      </w:r>
      <w:r w:rsidR="00820E7C">
        <w:rPr>
          <w:sz w:val="26"/>
          <w:szCs w:val="26"/>
        </w:rPr>
        <w:t>;</w:t>
      </w:r>
    </w:p>
    <w:p w14:paraId="00671660" w14:textId="4A3AD9CD" w:rsidR="00820E7C" w:rsidRPr="00736C2F" w:rsidRDefault="00820E7C" w:rsidP="00BD3DC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22B09">
        <w:rPr>
          <w:sz w:val="26"/>
          <w:szCs w:val="26"/>
        </w:rPr>
        <w:t>тношение количества объявленных предостережений о недопустимости нарушения обязательных требований к количеству выданных предписаний об устранении выявленных нарушений</w:t>
      </w:r>
      <w:r w:rsidR="002F0749">
        <w:rPr>
          <w:sz w:val="26"/>
          <w:szCs w:val="26"/>
        </w:rPr>
        <w:t xml:space="preserve"> (не менее 1,5)</w:t>
      </w:r>
      <w:r>
        <w:rPr>
          <w:sz w:val="26"/>
          <w:szCs w:val="26"/>
        </w:rPr>
        <w:t xml:space="preserve"> </w:t>
      </w:r>
      <w:r w:rsidR="007C628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F325B7">
        <w:rPr>
          <w:sz w:val="26"/>
          <w:szCs w:val="26"/>
        </w:rPr>
        <w:t>52</w:t>
      </w:r>
      <w:r w:rsidR="002F0749">
        <w:rPr>
          <w:sz w:val="26"/>
          <w:szCs w:val="26"/>
        </w:rPr>
        <w:t>.</w:t>
      </w:r>
    </w:p>
    <w:p w14:paraId="61AA18BE" w14:textId="563EA93E" w:rsidR="00BD3DC7" w:rsidRPr="00736C2F" w:rsidRDefault="00F450BE" w:rsidP="000C0142">
      <w:pPr>
        <w:shd w:val="clear" w:color="auto" w:fill="FFFFFF"/>
        <w:ind w:firstLine="709"/>
        <w:jc w:val="both"/>
        <w:rPr>
          <w:sz w:val="26"/>
          <w:szCs w:val="26"/>
        </w:rPr>
      </w:pPr>
      <w:r w:rsidRPr="00736C2F">
        <w:rPr>
          <w:sz w:val="26"/>
          <w:szCs w:val="26"/>
        </w:rPr>
        <w:t xml:space="preserve">1.7. </w:t>
      </w:r>
      <w:r w:rsidR="00B57BE8" w:rsidRPr="00736C2F">
        <w:rPr>
          <w:sz w:val="26"/>
          <w:szCs w:val="26"/>
        </w:rPr>
        <w:t>Профилактические мероприятия</w:t>
      </w:r>
      <w:r w:rsidR="00274790" w:rsidRPr="00274790">
        <w:rPr>
          <w:sz w:val="26"/>
          <w:szCs w:val="26"/>
        </w:rPr>
        <w:t xml:space="preserve"> </w:t>
      </w:r>
      <w:r w:rsidR="00274790">
        <w:rPr>
          <w:sz w:val="26"/>
          <w:szCs w:val="26"/>
          <w:lang w:val="en-US"/>
        </w:rPr>
        <w:t>c</w:t>
      </w:r>
      <w:r w:rsidR="00274790" w:rsidRPr="00274790">
        <w:rPr>
          <w:sz w:val="26"/>
          <w:szCs w:val="26"/>
        </w:rPr>
        <w:t xml:space="preserve"> 0</w:t>
      </w:r>
      <w:r w:rsidR="00274790">
        <w:rPr>
          <w:sz w:val="26"/>
          <w:szCs w:val="26"/>
        </w:rPr>
        <w:t>1.01.2023 по истекший период текущего года</w:t>
      </w:r>
      <w:r w:rsidR="00B57BE8" w:rsidRPr="00736C2F">
        <w:rPr>
          <w:sz w:val="26"/>
          <w:szCs w:val="26"/>
        </w:rPr>
        <w:t xml:space="preserve"> </w:t>
      </w:r>
      <w:r w:rsidR="004C4728" w:rsidRPr="00736C2F">
        <w:rPr>
          <w:sz w:val="26"/>
          <w:szCs w:val="26"/>
        </w:rPr>
        <w:t xml:space="preserve">реализовывались </w:t>
      </w:r>
      <w:r w:rsidR="00B57BE8" w:rsidRPr="00736C2F">
        <w:rPr>
          <w:sz w:val="26"/>
          <w:szCs w:val="26"/>
        </w:rPr>
        <w:t>Контрольным органом в соответствии </w:t>
      </w:r>
      <w:r w:rsidR="004C4728" w:rsidRPr="00736C2F">
        <w:rPr>
          <w:sz w:val="26"/>
          <w:szCs w:val="26"/>
        </w:rPr>
        <w:t>с Программой профилактики рисков причинения вреда (ущерба) охраняемым законом ценностям при осуществлении муниципального земельного контроля на территории города Череповца на 202</w:t>
      </w:r>
      <w:r w:rsidR="000C0142">
        <w:rPr>
          <w:sz w:val="26"/>
          <w:szCs w:val="26"/>
        </w:rPr>
        <w:t>3</w:t>
      </w:r>
      <w:r w:rsidR="004C4728" w:rsidRPr="00736C2F">
        <w:rPr>
          <w:sz w:val="26"/>
          <w:szCs w:val="26"/>
        </w:rPr>
        <w:t xml:space="preserve"> год, утвержденной</w:t>
      </w:r>
      <w:r w:rsidR="000C0142">
        <w:rPr>
          <w:sz w:val="26"/>
          <w:szCs w:val="26"/>
        </w:rPr>
        <w:t xml:space="preserve"> 19.12.2022</w:t>
      </w:r>
      <w:r w:rsidR="004C4728" w:rsidRPr="00736C2F">
        <w:rPr>
          <w:sz w:val="26"/>
          <w:szCs w:val="26"/>
        </w:rPr>
        <w:t xml:space="preserve"> </w:t>
      </w:r>
      <w:r w:rsidR="000C0142" w:rsidRPr="000C0142">
        <w:rPr>
          <w:sz w:val="26"/>
          <w:szCs w:val="26"/>
        </w:rPr>
        <w:t>заместител</w:t>
      </w:r>
      <w:r w:rsidR="000C0142">
        <w:rPr>
          <w:sz w:val="26"/>
          <w:szCs w:val="26"/>
        </w:rPr>
        <w:t>ем</w:t>
      </w:r>
      <w:r w:rsidR="000C0142" w:rsidRPr="000C0142">
        <w:rPr>
          <w:sz w:val="26"/>
          <w:szCs w:val="26"/>
        </w:rPr>
        <w:t xml:space="preserve"> начальника управления</w:t>
      </w:r>
      <w:r w:rsidR="000C0142">
        <w:rPr>
          <w:sz w:val="26"/>
          <w:szCs w:val="26"/>
        </w:rPr>
        <w:t xml:space="preserve"> </w:t>
      </w:r>
      <w:r w:rsidR="000C0142" w:rsidRPr="000C0142">
        <w:rPr>
          <w:sz w:val="26"/>
          <w:szCs w:val="26"/>
        </w:rPr>
        <w:t>по развитию городских территорий мэрии города, начальник</w:t>
      </w:r>
      <w:r w:rsidR="000C0142">
        <w:rPr>
          <w:sz w:val="26"/>
          <w:szCs w:val="26"/>
        </w:rPr>
        <w:t>ом</w:t>
      </w:r>
      <w:r w:rsidR="000C0142" w:rsidRPr="000C0142">
        <w:rPr>
          <w:sz w:val="26"/>
          <w:szCs w:val="26"/>
        </w:rPr>
        <w:t xml:space="preserve"> отдела муниципального контроля</w:t>
      </w:r>
      <w:r w:rsidR="004C4728" w:rsidRPr="00736C2F">
        <w:rPr>
          <w:sz w:val="26"/>
          <w:szCs w:val="26"/>
        </w:rPr>
        <w:t xml:space="preserve"> и размещенной на официальном сайте мэрии города.</w:t>
      </w:r>
    </w:p>
    <w:p w14:paraId="52B3384C" w14:textId="7DE9C5B3" w:rsidR="003E7981" w:rsidRPr="00736C2F" w:rsidRDefault="003E7981" w:rsidP="000C0142">
      <w:pPr>
        <w:shd w:val="clear" w:color="auto" w:fill="FFFFFF"/>
        <w:ind w:firstLine="709"/>
        <w:jc w:val="both"/>
        <w:rPr>
          <w:sz w:val="26"/>
          <w:szCs w:val="26"/>
        </w:rPr>
      </w:pPr>
      <w:r w:rsidRPr="000C0142">
        <w:rPr>
          <w:sz w:val="26"/>
          <w:szCs w:val="26"/>
        </w:rPr>
        <w:t>В рамках развития и осуществления</w:t>
      </w:r>
      <w:r w:rsidRPr="00736C2F">
        <w:rPr>
          <w:sz w:val="26"/>
          <w:szCs w:val="26"/>
        </w:rPr>
        <w:t xml:space="preserve"> профилактической деятельности</w:t>
      </w:r>
      <w:r w:rsidR="00C14FA8">
        <w:rPr>
          <w:sz w:val="26"/>
          <w:szCs w:val="26"/>
        </w:rPr>
        <w:t xml:space="preserve"> Контрольным органом </w:t>
      </w:r>
      <w:r w:rsidR="00274790">
        <w:rPr>
          <w:sz w:val="26"/>
          <w:szCs w:val="26"/>
          <w:lang w:val="en-US"/>
        </w:rPr>
        <w:t>c</w:t>
      </w:r>
      <w:r w:rsidR="00274790" w:rsidRPr="00274790">
        <w:rPr>
          <w:sz w:val="26"/>
          <w:szCs w:val="26"/>
        </w:rPr>
        <w:t xml:space="preserve"> 0</w:t>
      </w:r>
      <w:r w:rsidR="00274790">
        <w:rPr>
          <w:sz w:val="26"/>
          <w:szCs w:val="26"/>
        </w:rPr>
        <w:t>1.01.2023 по истекший период текущего года</w:t>
      </w:r>
      <w:r w:rsidRPr="00736C2F">
        <w:rPr>
          <w:sz w:val="26"/>
          <w:szCs w:val="26"/>
        </w:rPr>
        <w:t>:</w:t>
      </w:r>
    </w:p>
    <w:p w14:paraId="5730A97C" w14:textId="44FADC36" w:rsidR="005121AB" w:rsidRPr="005121AB" w:rsidRDefault="00F12F7D" w:rsidP="003E7981">
      <w:pPr>
        <w:pStyle w:val="a4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</w:t>
      </w:r>
      <w:r w:rsidR="00C14FA8">
        <w:rPr>
          <w:rFonts w:eastAsia="Calibri"/>
          <w:sz w:val="26"/>
          <w:szCs w:val="26"/>
        </w:rPr>
        <w:t xml:space="preserve">а постоянной основе </w:t>
      </w:r>
      <w:r w:rsidR="003E7981" w:rsidRPr="00736C2F">
        <w:rPr>
          <w:rFonts w:eastAsia="Calibri"/>
          <w:sz w:val="26"/>
          <w:szCs w:val="26"/>
        </w:rPr>
        <w:t>поддерживались</w:t>
      </w:r>
      <w:r w:rsidR="003E7981" w:rsidRPr="00736C2F">
        <w:rPr>
          <w:sz w:val="26"/>
          <w:szCs w:val="26"/>
        </w:rPr>
        <w:t xml:space="preserve"> в актуальном состоянии и размеща</w:t>
      </w:r>
      <w:r w:rsidR="003E7981" w:rsidRPr="00736C2F">
        <w:rPr>
          <w:rFonts w:eastAsia="Calibri"/>
          <w:sz w:val="26"/>
          <w:szCs w:val="26"/>
        </w:rPr>
        <w:t>лись</w:t>
      </w:r>
      <w:r w:rsidR="003E7981" w:rsidRPr="00736C2F">
        <w:rPr>
          <w:sz w:val="26"/>
          <w:szCs w:val="26"/>
        </w:rPr>
        <w:t xml:space="preserve"> на официальном сайте </w:t>
      </w:r>
      <w:r w:rsidR="005121AB" w:rsidRPr="00736C2F">
        <w:rPr>
          <w:sz w:val="26"/>
          <w:szCs w:val="26"/>
        </w:rPr>
        <w:t xml:space="preserve">мэрии </w:t>
      </w:r>
      <w:r w:rsidR="005121AB" w:rsidRPr="005121AB">
        <w:rPr>
          <w:rFonts w:eastAsia="Calibri"/>
          <w:sz w:val="26"/>
          <w:szCs w:val="26"/>
        </w:rPr>
        <w:t xml:space="preserve">города </w:t>
      </w:r>
      <w:r w:rsidR="003E7981" w:rsidRPr="005121AB">
        <w:rPr>
          <w:rFonts w:eastAsia="Calibri"/>
          <w:sz w:val="26"/>
          <w:szCs w:val="26"/>
        </w:rPr>
        <w:t>перечн</w:t>
      </w:r>
      <w:r w:rsidR="003E7981" w:rsidRPr="00736C2F">
        <w:rPr>
          <w:rFonts w:eastAsia="Calibri"/>
          <w:sz w:val="26"/>
          <w:szCs w:val="26"/>
        </w:rPr>
        <w:t>и</w:t>
      </w:r>
      <w:r w:rsidR="003E7981" w:rsidRPr="005121AB">
        <w:rPr>
          <w:rFonts w:eastAsia="Calibri"/>
          <w:sz w:val="26"/>
          <w:szCs w:val="26"/>
        </w:rPr>
        <w:t xml:space="preserve"> </w:t>
      </w:r>
      <w:r w:rsidR="005121AB" w:rsidRPr="005121AB">
        <w:rPr>
          <w:rFonts w:eastAsia="Calibri"/>
          <w:sz w:val="26"/>
          <w:szCs w:val="26"/>
        </w:rPr>
        <w:t>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земельного контроля, а также текст</w:t>
      </w:r>
      <w:r w:rsidR="005121AB" w:rsidRPr="00736C2F">
        <w:rPr>
          <w:rFonts w:eastAsia="Calibri"/>
          <w:sz w:val="26"/>
          <w:szCs w:val="26"/>
        </w:rPr>
        <w:t>ы</w:t>
      </w:r>
      <w:r w:rsidR="005121AB" w:rsidRPr="005121AB">
        <w:rPr>
          <w:rFonts w:eastAsia="Calibri"/>
          <w:sz w:val="26"/>
          <w:szCs w:val="26"/>
        </w:rPr>
        <w:t xml:space="preserve"> соответствующих нормативных правовых актов;</w:t>
      </w:r>
    </w:p>
    <w:p w14:paraId="3F12D92A" w14:textId="28A4809A" w:rsidR="003E7981" w:rsidRDefault="003E7981" w:rsidP="005121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6C2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на официальном сайте </w:t>
      </w:r>
      <w:r w:rsidR="005121AB">
        <w:rPr>
          <w:rFonts w:ascii="Times New Roman" w:hAnsi="Times New Roman" w:cs="Times New Roman"/>
          <w:sz w:val="26"/>
          <w:szCs w:val="26"/>
          <w:lang w:eastAsia="ru-RU"/>
        </w:rPr>
        <w:t>мэрии города</w:t>
      </w:r>
      <w:r w:rsidR="003651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14FA8">
        <w:rPr>
          <w:rFonts w:ascii="Times New Roman" w:hAnsi="Times New Roman" w:cs="Times New Roman"/>
          <w:sz w:val="26"/>
          <w:szCs w:val="26"/>
          <w:lang w:eastAsia="ru-RU"/>
        </w:rPr>
        <w:t>размещены</w:t>
      </w:r>
      <w:r w:rsidR="005121AB" w:rsidRPr="005121AB">
        <w:rPr>
          <w:rFonts w:ascii="Times New Roman" w:hAnsi="Times New Roman" w:cs="Times New Roman"/>
          <w:sz w:val="26"/>
          <w:szCs w:val="26"/>
          <w:lang w:eastAsia="ru-RU"/>
        </w:rPr>
        <w:t xml:space="preserve"> разъяснени</w:t>
      </w:r>
      <w:r w:rsidR="00C14FA8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5121AB" w:rsidRPr="005121AB">
        <w:rPr>
          <w:rFonts w:ascii="Times New Roman" w:hAnsi="Times New Roman" w:cs="Times New Roman"/>
          <w:sz w:val="26"/>
          <w:szCs w:val="26"/>
          <w:lang w:eastAsia="ru-RU"/>
        </w:rPr>
        <w:t xml:space="preserve"> по вопросам соблюдения требований земельного законодательства </w:t>
      </w:r>
      <w:r w:rsidR="005121AB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736C2F">
        <w:rPr>
          <w:rFonts w:ascii="Times New Roman" w:hAnsi="Times New Roman" w:cs="Times New Roman"/>
          <w:sz w:val="26"/>
          <w:szCs w:val="26"/>
          <w:lang w:eastAsia="ru-RU"/>
        </w:rPr>
        <w:t xml:space="preserve">перечни наиболее часто встречающихся в деятельности подконтрольных субъектов нарушений обязательных требований, рекомендации в отношении </w:t>
      </w:r>
      <w:r w:rsidR="005121AB" w:rsidRPr="00736C2F">
        <w:rPr>
          <w:rFonts w:ascii="Times New Roman" w:hAnsi="Times New Roman" w:cs="Times New Roman"/>
          <w:sz w:val="26"/>
          <w:szCs w:val="26"/>
          <w:lang w:eastAsia="ru-RU"/>
        </w:rPr>
        <w:t>мер,</w:t>
      </w:r>
      <w:r w:rsidRPr="00736C2F">
        <w:rPr>
          <w:rFonts w:ascii="Times New Roman" w:hAnsi="Times New Roman" w:cs="Times New Roman"/>
          <w:sz w:val="26"/>
          <w:szCs w:val="26"/>
          <w:lang w:eastAsia="ru-RU"/>
        </w:rPr>
        <w:t xml:space="preserve"> принимаемых подконтрольными субъектами в целях недопущения нарушений данных требований</w:t>
      </w:r>
      <w:r w:rsidR="005121AB">
        <w:rPr>
          <w:rFonts w:ascii="Times New Roman" w:hAnsi="Times New Roman" w:cs="Times New Roman"/>
          <w:sz w:val="26"/>
          <w:szCs w:val="26"/>
          <w:lang w:eastAsia="ru-RU"/>
        </w:rPr>
        <w:t xml:space="preserve">, информация об </w:t>
      </w:r>
      <w:r w:rsidR="005121AB" w:rsidRPr="005121AB">
        <w:rPr>
          <w:rFonts w:ascii="Times New Roman" w:hAnsi="Times New Roman" w:cs="Times New Roman"/>
          <w:sz w:val="26"/>
          <w:szCs w:val="26"/>
          <w:lang w:eastAsia="ru-RU"/>
        </w:rPr>
        <w:t>административной ответственности</w:t>
      </w:r>
      <w:r w:rsidR="005121AB">
        <w:rPr>
          <w:rFonts w:ascii="Times New Roman" w:hAnsi="Times New Roman" w:cs="Times New Roman"/>
          <w:sz w:val="26"/>
          <w:szCs w:val="26"/>
          <w:lang w:eastAsia="ru-RU"/>
        </w:rPr>
        <w:t xml:space="preserve"> за допущенные нарушения)</w:t>
      </w:r>
      <w:r w:rsidRPr="00736C2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42713677" w14:textId="4D39C847" w:rsidR="003F07B2" w:rsidRPr="00736C2F" w:rsidRDefault="003F07B2" w:rsidP="005121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3F07B2">
        <w:rPr>
          <w:rFonts w:ascii="Times New Roman" w:hAnsi="Times New Roman" w:cs="Times New Roman"/>
          <w:sz w:val="26"/>
          <w:szCs w:val="26"/>
          <w:lang w:eastAsia="ru-RU"/>
        </w:rPr>
        <w:t>а стендах Контрольного органа размещена информация о муниципальном земельном контроле и разъяснения положе</w:t>
      </w:r>
      <w:r>
        <w:rPr>
          <w:rFonts w:ascii="Times New Roman" w:hAnsi="Times New Roman" w:cs="Times New Roman"/>
          <w:sz w:val="26"/>
          <w:szCs w:val="26"/>
          <w:lang w:eastAsia="ru-RU"/>
        </w:rPr>
        <w:t>ний земельного законодательства;</w:t>
      </w:r>
    </w:p>
    <w:p w14:paraId="5121E4E4" w14:textId="36360F7E" w:rsidR="003E7981" w:rsidRPr="00B83E29" w:rsidRDefault="005121AB" w:rsidP="00B83E29">
      <w:pPr>
        <w:pStyle w:val="a4"/>
        <w:ind w:left="0" w:firstLine="709"/>
        <w:jc w:val="both"/>
        <w:rPr>
          <w:rFonts w:eastAsia="Calibri"/>
          <w:sz w:val="26"/>
          <w:szCs w:val="26"/>
        </w:rPr>
      </w:pPr>
      <w:r w:rsidRPr="00B83E29">
        <w:rPr>
          <w:rFonts w:eastAsia="Calibri"/>
          <w:sz w:val="26"/>
          <w:szCs w:val="26"/>
        </w:rPr>
        <w:t>на официальном сайте мэрии города размещено</w:t>
      </w:r>
      <w:r w:rsidR="003E7981" w:rsidRPr="00B83E29">
        <w:rPr>
          <w:rFonts w:eastAsia="Calibri"/>
          <w:sz w:val="26"/>
          <w:szCs w:val="26"/>
        </w:rPr>
        <w:t xml:space="preserve"> </w:t>
      </w:r>
      <w:r w:rsidR="00B83E29" w:rsidRPr="00B83E29">
        <w:rPr>
          <w:rFonts w:eastAsia="Calibri"/>
          <w:sz w:val="26"/>
          <w:szCs w:val="26"/>
        </w:rPr>
        <w:t xml:space="preserve">руководство по соблюдению гражданами, индивидуальными предпринимателями, юридическими лицами, в том числе относящимся к субъектам малого и среднего предпринимательства, при использовании земельных участков обязательных требований, надзор за соблюдением которых осуществляет Федеральная служба государственной регистрации, кадастра и картографии, </w:t>
      </w:r>
      <w:r w:rsidR="003E7981" w:rsidRPr="00B83E29">
        <w:rPr>
          <w:rFonts w:eastAsia="Calibri"/>
          <w:sz w:val="26"/>
          <w:szCs w:val="26"/>
        </w:rPr>
        <w:t xml:space="preserve">руководство по соблюдению обязательных требований, </w:t>
      </w:r>
      <w:r w:rsidRPr="00B83E29">
        <w:rPr>
          <w:rFonts w:eastAsia="Calibri"/>
          <w:sz w:val="26"/>
          <w:szCs w:val="26"/>
        </w:rPr>
        <w:t>рекомендуемое</w:t>
      </w:r>
      <w:r w:rsidR="00B83E29">
        <w:rPr>
          <w:rFonts w:eastAsia="Calibri"/>
          <w:sz w:val="26"/>
          <w:szCs w:val="26"/>
        </w:rPr>
        <w:t xml:space="preserve"> к использованию</w:t>
      </w:r>
      <w:r w:rsidRPr="00B83E29">
        <w:rPr>
          <w:rFonts w:eastAsia="Calibri"/>
          <w:sz w:val="26"/>
          <w:szCs w:val="26"/>
        </w:rPr>
        <w:t xml:space="preserve"> Контролируемыми лицами </w:t>
      </w:r>
      <w:r w:rsidR="00B83E29" w:rsidRPr="00B83E29">
        <w:rPr>
          <w:rFonts w:eastAsia="Calibri"/>
          <w:sz w:val="26"/>
          <w:szCs w:val="26"/>
        </w:rPr>
        <w:t xml:space="preserve">для оценки </w:t>
      </w:r>
      <w:r w:rsidRPr="00B83E29">
        <w:rPr>
          <w:rFonts w:eastAsia="Calibri"/>
          <w:sz w:val="26"/>
          <w:szCs w:val="26"/>
        </w:rPr>
        <w:t>своей деятельности в сфере земельных отношений</w:t>
      </w:r>
      <w:r w:rsidR="003E7981" w:rsidRPr="00B83E29">
        <w:rPr>
          <w:rFonts w:eastAsia="Calibri"/>
          <w:sz w:val="26"/>
          <w:szCs w:val="26"/>
        </w:rPr>
        <w:t>;</w:t>
      </w:r>
    </w:p>
    <w:p w14:paraId="1C56E75B" w14:textId="13F4560A" w:rsidR="003E7981" w:rsidRDefault="003E7981" w:rsidP="00B83E29">
      <w:pPr>
        <w:pStyle w:val="a4"/>
        <w:ind w:left="0" w:firstLine="709"/>
        <w:jc w:val="both"/>
        <w:rPr>
          <w:sz w:val="26"/>
          <w:szCs w:val="26"/>
        </w:rPr>
      </w:pPr>
      <w:r w:rsidRPr="00B83E29">
        <w:rPr>
          <w:rFonts w:eastAsia="Calibri"/>
          <w:sz w:val="26"/>
          <w:szCs w:val="26"/>
        </w:rPr>
        <w:t>обобщалась и анализировалась правоприменительная практика контрольной</w:t>
      </w:r>
      <w:r w:rsidRPr="00736C2F">
        <w:rPr>
          <w:sz w:val="26"/>
          <w:szCs w:val="26"/>
        </w:rPr>
        <w:t xml:space="preserve"> деятельности в рамках осуществления муниципального земельного контроля и размещался </w:t>
      </w:r>
      <w:r w:rsidR="00B64E51">
        <w:rPr>
          <w:sz w:val="26"/>
          <w:szCs w:val="26"/>
        </w:rPr>
        <w:t>доклад по</w:t>
      </w:r>
      <w:r w:rsidRPr="00736C2F">
        <w:rPr>
          <w:sz w:val="26"/>
          <w:szCs w:val="26"/>
        </w:rPr>
        <w:t xml:space="preserve"> правоприменительной практик</w:t>
      </w:r>
      <w:r w:rsidR="00B64E51">
        <w:rPr>
          <w:sz w:val="26"/>
          <w:szCs w:val="26"/>
        </w:rPr>
        <w:t>е</w:t>
      </w:r>
      <w:r w:rsidRPr="00736C2F">
        <w:rPr>
          <w:sz w:val="26"/>
          <w:szCs w:val="26"/>
        </w:rPr>
        <w:t xml:space="preserve"> на официальном </w:t>
      </w:r>
      <w:r w:rsidR="00B64E51" w:rsidRPr="00736C2F">
        <w:rPr>
          <w:sz w:val="26"/>
          <w:szCs w:val="26"/>
        </w:rPr>
        <w:t>сайте мэрии</w:t>
      </w:r>
      <w:r w:rsidR="00B64E51">
        <w:rPr>
          <w:sz w:val="26"/>
          <w:szCs w:val="26"/>
        </w:rPr>
        <w:t xml:space="preserve"> города</w:t>
      </w:r>
      <w:r w:rsidRPr="00736C2F">
        <w:rPr>
          <w:sz w:val="26"/>
          <w:szCs w:val="26"/>
        </w:rPr>
        <w:t>;</w:t>
      </w:r>
    </w:p>
    <w:p w14:paraId="4CF65072" w14:textId="38C3452F" w:rsidR="003E7981" w:rsidRPr="00736C2F" w:rsidRDefault="003E7981" w:rsidP="003E79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6C2F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383BA7">
        <w:rPr>
          <w:rFonts w:ascii="Times New Roman" w:hAnsi="Times New Roman" w:cs="Times New Roman"/>
          <w:sz w:val="26"/>
          <w:szCs w:val="26"/>
        </w:rPr>
        <w:t>мэрии города</w:t>
      </w:r>
      <w:r w:rsidRPr="00736C2F">
        <w:rPr>
          <w:rFonts w:ascii="Times New Roman" w:hAnsi="Times New Roman" w:cs="Times New Roman"/>
          <w:sz w:val="26"/>
          <w:szCs w:val="26"/>
        </w:rPr>
        <w:t xml:space="preserve"> </w:t>
      </w:r>
      <w:r w:rsidR="00C14FA8">
        <w:rPr>
          <w:rFonts w:ascii="Times New Roman" w:hAnsi="Times New Roman" w:cs="Times New Roman"/>
          <w:sz w:val="26"/>
          <w:szCs w:val="26"/>
        </w:rPr>
        <w:t>размещена</w:t>
      </w:r>
      <w:r w:rsidR="00383BA7" w:rsidRPr="00736C2F">
        <w:rPr>
          <w:rFonts w:ascii="Times New Roman" w:hAnsi="Times New Roman" w:cs="Times New Roman"/>
          <w:sz w:val="26"/>
          <w:szCs w:val="26"/>
        </w:rPr>
        <w:t xml:space="preserve"> </w:t>
      </w:r>
      <w:r w:rsidRPr="00736C2F">
        <w:rPr>
          <w:rFonts w:ascii="Times New Roman" w:hAnsi="Times New Roman" w:cs="Times New Roman"/>
          <w:sz w:val="26"/>
          <w:szCs w:val="26"/>
        </w:rPr>
        <w:t>информация о результатах осуществления муниципального земельного контроля;</w:t>
      </w:r>
    </w:p>
    <w:p w14:paraId="5C8376AE" w14:textId="0BC37DFF" w:rsidR="003E7981" w:rsidRDefault="006268EB" w:rsidP="00383BA7">
      <w:pPr>
        <w:pStyle w:val="a4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проведено </w:t>
      </w:r>
      <w:r w:rsidR="003E7981" w:rsidRPr="00383BA7">
        <w:rPr>
          <w:rFonts w:eastAsia="Calibri"/>
          <w:sz w:val="26"/>
          <w:szCs w:val="26"/>
        </w:rPr>
        <w:t>консультирование</w:t>
      </w:r>
      <w:r>
        <w:rPr>
          <w:rFonts w:eastAsia="Calibri"/>
          <w:sz w:val="26"/>
          <w:szCs w:val="26"/>
        </w:rPr>
        <w:t xml:space="preserve"> </w:t>
      </w:r>
      <w:r w:rsidR="006D12B1">
        <w:rPr>
          <w:rFonts w:eastAsia="Calibri"/>
          <w:sz w:val="26"/>
          <w:szCs w:val="26"/>
        </w:rPr>
        <w:t>60</w:t>
      </w:r>
      <w:r>
        <w:rPr>
          <w:rFonts w:eastAsia="Calibri"/>
          <w:sz w:val="26"/>
          <w:szCs w:val="26"/>
        </w:rPr>
        <w:t xml:space="preserve"> подконтрольных субъектов</w:t>
      </w:r>
      <w:r w:rsidR="003E7981" w:rsidRPr="00383BA7">
        <w:rPr>
          <w:rFonts w:eastAsia="Calibri"/>
          <w:sz w:val="26"/>
          <w:szCs w:val="26"/>
        </w:rPr>
        <w:t xml:space="preserve"> по вопросам</w:t>
      </w:r>
      <w:r w:rsidR="00383BA7" w:rsidRPr="00383BA7">
        <w:rPr>
          <w:rFonts w:eastAsia="Calibri"/>
          <w:sz w:val="26"/>
          <w:szCs w:val="26"/>
        </w:rPr>
        <w:t xml:space="preserve">, связанным с организацией и осуществлением муниципального земельного контроля, </w:t>
      </w:r>
      <w:r w:rsidR="00383BA7">
        <w:rPr>
          <w:rFonts w:eastAsia="Calibri"/>
          <w:sz w:val="26"/>
          <w:szCs w:val="26"/>
        </w:rPr>
        <w:t xml:space="preserve">в том числе </w:t>
      </w:r>
      <w:r w:rsidR="00383BA7" w:rsidRPr="00383BA7">
        <w:rPr>
          <w:rFonts w:eastAsia="Calibri"/>
          <w:sz w:val="26"/>
          <w:szCs w:val="26"/>
        </w:rPr>
        <w:t>по соб</w:t>
      </w:r>
      <w:r w:rsidR="00383BA7">
        <w:rPr>
          <w:rFonts w:eastAsia="Calibri"/>
          <w:sz w:val="26"/>
          <w:szCs w:val="26"/>
        </w:rPr>
        <w:t xml:space="preserve">людению обязательных требований, </w:t>
      </w:r>
      <w:r w:rsidR="00383BA7" w:rsidRPr="00383BA7">
        <w:rPr>
          <w:rFonts w:eastAsia="Calibri"/>
          <w:sz w:val="26"/>
          <w:szCs w:val="26"/>
        </w:rPr>
        <w:t>порядка проведения профилакти</w:t>
      </w:r>
      <w:r w:rsidR="00383BA7">
        <w:rPr>
          <w:rFonts w:eastAsia="Calibri"/>
          <w:sz w:val="26"/>
          <w:szCs w:val="26"/>
        </w:rPr>
        <w:t xml:space="preserve">ческих, контрольных мероприятий, </w:t>
      </w:r>
      <w:r w:rsidR="00383BA7" w:rsidRPr="00383BA7">
        <w:rPr>
          <w:rFonts w:eastAsia="Calibri"/>
          <w:sz w:val="26"/>
          <w:szCs w:val="26"/>
        </w:rPr>
        <w:t>порядка принятия решений по итогам контрольных мероприятий</w:t>
      </w:r>
      <w:r w:rsidR="003E7981" w:rsidRPr="00383BA7">
        <w:rPr>
          <w:rFonts w:eastAsia="Calibri"/>
          <w:sz w:val="26"/>
          <w:szCs w:val="26"/>
        </w:rPr>
        <w:t>;</w:t>
      </w:r>
    </w:p>
    <w:p w14:paraId="3F53D59B" w14:textId="0F287B92" w:rsidR="003F07B2" w:rsidRPr="00383BA7" w:rsidRDefault="006D12B1" w:rsidP="008D2CC2">
      <w:pPr>
        <w:pStyle w:val="a4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167</w:t>
      </w:r>
      <w:r w:rsidR="00404F15">
        <w:rPr>
          <w:sz w:val="26"/>
          <w:szCs w:val="26"/>
        </w:rPr>
        <w:t xml:space="preserve"> лиц, заключивших договоры аренды, договоры купли-продажи земельного участка, получивших земельные участки бесплатно в собственность, обеспечены памятками по соблюдению обязательных требований земельного законодательства</w:t>
      </w:r>
      <w:r w:rsidR="008D2CC2">
        <w:rPr>
          <w:sz w:val="26"/>
          <w:szCs w:val="26"/>
        </w:rPr>
        <w:t>;</w:t>
      </w:r>
    </w:p>
    <w:p w14:paraId="507198D7" w14:textId="415A3663" w:rsidR="00BD3DC7" w:rsidRPr="00383BA7" w:rsidRDefault="00365182" w:rsidP="00383BA7">
      <w:pPr>
        <w:pStyle w:val="a4"/>
        <w:ind w:left="0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объявл</w:t>
      </w:r>
      <w:r w:rsidR="006268EB">
        <w:rPr>
          <w:sz w:val="26"/>
          <w:szCs w:val="26"/>
        </w:rPr>
        <w:t xml:space="preserve">ено </w:t>
      </w:r>
      <w:r w:rsidR="006D12B1">
        <w:rPr>
          <w:sz w:val="26"/>
          <w:szCs w:val="26"/>
        </w:rPr>
        <w:t>88</w:t>
      </w:r>
      <w:r w:rsidR="006268EB">
        <w:rPr>
          <w:sz w:val="26"/>
          <w:szCs w:val="26"/>
        </w:rPr>
        <w:t xml:space="preserve"> </w:t>
      </w:r>
      <w:r w:rsidRPr="00022B09">
        <w:rPr>
          <w:sz w:val="26"/>
          <w:szCs w:val="26"/>
        </w:rPr>
        <w:t>предостережени</w:t>
      </w:r>
      <w:r>
        <w:rPr>
          <w:sz w:val="26"/>
          <w:szCs w:val="26"/>
        </w:rPr>
        <w:t>я</w:t>
      </w:r>
      <w:r w:rsidRPr="00022B09">
        <w:rPr>
          <w:sz w:val="26"/>
          <w:szCs w:val="26"/>
        </w:rPr>
        <w:t xml:space="preserve"> о недопустимости нарушения обязательных требований</w:t>
      </w:r>
      <w:r>
        <w:rPr>
          <w:sz w:val="26"/>
          <w:szCs w:val="26"/>
        </w:rPr>
        <w:t>.</w:t>
      </w:r>
    </w:p>
    <w:p w14:paraId="6652BD98" w14:textId="45AD985F" w:rsidR="00365182" w:rsidRPr="00365182" w:rsidRDefault="00365182" w:rsidP="003651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182">
        <w:rPr>
          <w:rFonts w:ascii="Times New Roman" w:hAnsi="Times New Roman" w:cs="Times New Roman"/>
          <w:sz w:val="26"/>
          <w:szCs w:val="26"/>
          <w:lang w:eastAsia="ru-RU"/>
        </w:rPr>
        <w:t xml:space="preserve">1.8. По результатам осуществления муниципального земельного контроля наиболее значимыми проблемами являются: </w:t>
      </w:r>
    </w:p>
    <w:p w14:paraId="0F4061D0" w14:textId="32E28D45" w:rsidR="00365182" w:rsidRPr="00365182" w:rsidRDefault="00365182" w:rsidP="003651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365182">
        <w:rPr>
          <w:rFonts w:ascii="Times New Roman" w:hAnsi="Times New Roman" w:cs="Times New Roman"/>
          <w:sz w:val="26"/>
          <w:szCs w:val="26"/>
          <w:lang w:eastAsia="ru-RU"/>
        </w:rPr>
        <w:t>недополучение</w:t>
      </w:r>
      <w:proofErr w:type="spellEnd"/>
      <w:r w:rsidRPr="00365182">
        <w:rPr>
          <w:rFonts w:ascii="Times New Roman" w:hAnsi="Times New Roman" w:cs="Times New Roman"/>
          <w:sz w:val="26"/>
          <w:szCs w:val="26"/>
          <w:lang w:eastAsia="ru-RU"/>
        </w:rPr>
        <w:t xml:space="preserve"> бюджетом города Череповца денежных средств от уплаты земельного налога и арендных платежей по договорам аренды земель, находящихся в государственной и муниципальной собственности;</w:t>
      </w:r>
    </w:p>
    <w:p w14:paraId="33F52A20" w14:textId="77777777" w:rsidR="00365182" w:rsidRPr="00365182" w:rsidRDefault="00365182" w:rsidP="003651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182">
        <w:rPr>
          <w:rFonts w:ascii="Times New Roman" w:hAnsi="Times New Roman" w:cs="Times New Roman"/>
          <w:sz w:val="26"/>
          <w:szCs w:val="26"/>
          <w:lang w:eastAsia="ru-RU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14:paraId="2F54D5E1" w14:textId="77777777" w:rsidR="00E12154" w:rsidRDefault="00365182" w:rsidP="003651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5182">
        <w:rPr>
          <w:rFonts w:ascii="Times New Roman" w:hAnsi="Times New Roman" w:cs="Times New Roman"/>
          <w:sz w:val="26"/>
          <w:szCs w:val="26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</w:t>
      </w:r>
      <w:r w:rsidR="00045A77">
        <w:rPr>
          <w:rFonts w:ascii="Times New Roman" w:hAnsi="Times New Roman" w:cs="Times New Roman"/>
          <w:sz w:val="26"/>
          <w:szCs w:val="26"/>
        </w:rPr>
        <w:t>ударственной регистрации права</w:t>
      </w:r>
      <w:r w:rsidR="00E12154">
        <w:rPr>
          <w:rFonts w:ascii="Times New Roman" w:hAnsi="Times New Roman" w:cs="Times New Roman"/>
          <w:sz w:val="26"/>
          <w:szCs w:val="26"/>
        </w:rPr>
        <w:t>;</w:t>
      </w:r>
    </w:p>
    <w:p w14:paraId="5F5DE4FD" w14:textId="639FA610" w:rsidR="00365182" w:rsidRPr="00365182" w:rsidRDefault="00E12154" w:rsidP="003651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2154">
        <w:rPr>
          <w:rFonts w:ascii="Times New Roman" w:hAnsi="Times New Roman" w:cs="Times New Roman"/>
          <w:sz w:val="26"/>
          <w:szCs w:val="26"/>
          <w:lang w:eastAsia="ru-RU"/>
        </w:rPr>
        <w:t>отсутствия денежных средств на строительство на земельных участках, предназначенных для жилищного или иного строительства</w:t>
      </w:r>
      <w:r w:rsidR="00045A7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F36DAFB" w14:textId="33D4A893" w:rsidR="00BD3DC7" w:rsidRPr="00365182" w:rsidRDefault="00BD3DC7" w:rsidP="003651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CDEE0E7" w14:textId="32E738D1" w:rsidR="00E7343F" w:rsidRPr="006E7697" w:rsidRDefault="004C3D17" w:rsidP="00CA7C17">
      <w:pPr>
        <w:shd w:val="clear" w:color="auto" w:fill="FFFFFF"/>
        <w:jc w:val="center"/>
        <w:rPr>
          <w:sz w:val="26"/>
          <w:szCs w:val="26"/>
        </w:rPr>
      </w:pPr>
      <w:r w:rsidRPr="006E7697">
        <w:rPr>
          <w:sz w:val="26"/>
          <w:szCs w:val="26"/>
        </w:rPr>
        <w:t xml:space="preserve">Раздел </w:t>
      </w:r>
      <w:r w:rsidR="00E7343F" w:rsidRPr="006E7697">
        <w:rPr>
          <w:sz w:val="26"/>
          <w:szCs w:val="26"/>
        </w:rPr>
        <w:t xml:space="preserve">2. Цели и задачи реализации </w:t>
      </w:r>
      <w:r w:rsidR="00224F0C" w:rsidRPr="006E7697">
        <w:rPr>
          <w:sz w:val="26"/>
          <w:szCs w:val="26"/>
        </w:rPr>
        <w:t>П</w:t>
      </w:r>
      <w:r w:rsidR="00E7343F" w:rsidRPr="006E7697">
        <w:rPr>
          <w:sz w:val="26"/>
          <w:szCs w:val="26"/>
        </w:rPr>
        <w:t>рограммы профилактики.</w:t>
      </w:r>
    </w:p>
    <w:p w14:paraId="2D66B3F1" w14:textId="77777777" w:rsidR="00275DED" w:rsidRPr="00022B09" w:rsidRDefault="00275DED" w:rsidP="0016613A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45971B74" w14:textId="77777777" w:rsidR="00AD4A02" w:rsidRDefault="004F7B98" w:rsidP="00AD4A02">
      <w:pPr>
        <w:ind w:firstLine="709"/>
        <w:jc w:val="both"/>
        <w:rPr>
          <w:sz w:val="26"/>
          <w:szCs w:val="26"/>
        </w:rPr>
      </w:pPr>
      <w:r w:rsidRPr="00022B09">
        <w:rPr>
          <w:sz w:val="26"/>
          <w:szCs w:val="26"/>
        </w:rPr>
        <w:t xml:space="preserve">2.1. </w:t>
      </w:r>
      <w:r w:rsidR="002342A6" w:rsidRPr="00022B09">
        <w:rPr>
          <w:sz w:val="26"/>
          <w:szCs w:val="26"/>
        </w:rPr>
        <w:t xml:space="preserve">Программа профилактики разработана в целях: </w:t>
      </w:r>
    </w:p>
    <w:p w14:paraId="7B8A6D99" w14:textId="7777AF90" w:rsidR="00EA1FB2" w:rsidRDefault="00EA1FB2" w:rsidP="00AD4A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EA1FB2">
        <w:rPr>
          <w:sz w:val="26"/>
          <w:szCs w:val="26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CDD00E4" w14:textId="383E6FA6" w:rsidR="00EA1FB2" w:rsidRDefault="00EA1FB2" w:rsidP="00AD4A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1FB2">
        <w:rPr>
          <w:sz w:val="26"/>
          <w:szCs w:val="26"/>
        </w:rPr>
        <w:t xml:space="preserve">создания условий для доведения обязательных требований до </w:t>
      </w:r>
      <w:r>
        <w:rPr>
          <w:sz w:val="26"/>
          <w:szCs w:val="26"/>
        </w:rPr>
        <w:t>К</w:t>
      </w:r>
      <w:r w:rsidRPr="00EA1FB2">
        <w:rPr>
          <w:sz w:val="26"/>
          <w:szCs w:val="26"/>
        </w:rPr>
        <w:t>онтролируемых лиц, повышение информированности о способах их соблюдения;</w:t>
      </w:r>
    </w:p>
    <w:p w14:paraId="3DFFBD0D" w14:textId="2B6662D9" w:rsidR="00EA1FB2" w:rsidRDefault="00EA1FB2" w:rsidP="00AD4A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1FB2">
        <w:rPr>
          <w:sz w:val="26"/>
          <w:szCs w:val="26"/>
        </w:rPr>
        <w:t xml:space="preserve">предупреждения возможного нарушения </w:t>
      </w:r>
      <w:r>
        <w:rPr>
          <w:sz w:val="26"/>
          <w:szCs w:val="26"/>
        </w:rPr>
        <w:t>Контролируемыми лицами</w:t>
      </w:r>
      <w:r w:rsidRPr="00EA1FB2">
        <w:rPr>
          <w:sz w:val="26"/>
          <w:szCs w:val="26"/>
        </w:rPr>
        <w:t xml:space="preserve"> обязательных требований;</w:t>
      </w:r>
    </w:p>
    <w:p w14:paraId="0458D5F5" w14:textId="5FA7C964" w:rsidR="00EA1FB2" w:rsidRDefault="00EA1FB2" w:rsidP="00AD4A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1FB2">
        <w:rPr>
          <w:sz w:val="26"/>
          <w:szCs w:val="26"/>
        </w:rPr>
        <w:t>увеличени</w:t>
      </w:r>
      <w:r>
        <w:rPr>
          <w:sz w:val="26"/>
          <w:szCs w:val="26"/>
        </w:rPr>
        <w:t>я</w:t>
      </w:r>
      <w:r w:rsidRPr="00EA1FB2">
        <w:rPr>
          <w:sz w:val="26"/>
          <w:szCs w:val="26"/>
        </w:rPr>
        <w:t xml:space="preserve"> доли </w:t>
      </w:r>
      <w:r>
        <w:rPr>
          <w:sz w:val="26"/>
          <w:szCs w:val="26"/>
        </w:rPr>
        <w:t>К</w:t>
      </w:r>
      <w:r w:rsidRPr="00EA1FB2">
        <w:rPr>
          <w:sz w:val="26"/>
          <w:szCs w:val="26"/>
        </w:rPr>
        <w:t>онтролируемых лиц, соблюдающих обязательные требования земельного законодательства</w:t>
      </w:r>
      <w:r>
        <w:rPr>
          <w:sz w:val="26"/>
          <w:szCs w:val="26"/>
        </w:rPr>
        <w:t>;</w:t>
      </w:r>
    </w:p>
    <w:p w14:paraId="576D5967" w14:textId="4F484F62" w:rsidR="00EA1FB2" w:rsidRDefault="00EA1FB2" w:rsidP="00AD4A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1FB2">
        <w:rPr>
          <w:sz w:val="26"/>
          <w:szCs w:val="26"/>
        </w:rPr>
        <w:t>повышения эффективности взаимодействия между Контролируемым</w:t>
      </w:r>
      <w:r>
        <w:rPr>
          <w:sz w:val="26"/>
          <w:szCs w:val="26"/>
        </w:rPr>
        <w:t>и лицами и Контрольным органом;</w:t>
      </w:r>
    </w:p>
    <w:p w14:paraId="241A5193" w14:textId="5E481EB5" w:rsidR="00EA1FB2" w:rsidRDefault="00EA1FB2" w:rsidP="00AD4A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1FB2">
        <w:rPr>
          <w:sz w:val="26"/>
          <w:szCs w:val="26"/>
        </w:rPr>
        <w:t>стимулирование добросовестного соблюдения обязательных требован</w:t>
      </w:r>
      <w:r>
        <w:rPr>
          <w:sz w:val="26"/>
          <w:szCs w:val="26"/>
        </w:rPr>
        <w:t>ий всеми Контролируемыми лицами.</w:t>
      </w:r>
    </w:p>
    <w:p w14:paraId="31EEBE79" w14:textId="43CD818B" w:rsidR="00F30EAD" w:rsidRDefault="00487532" w:rsidP="00AD4A02">
      <w:pPr>
        <w:ind w:firstLine="709"/>
        <w:jc w:val="both"/>
        <w:rPr>
          <w:sz w:val="26"/>
          <w:szCs w:val="26"/>
        </w:rPr>
      </w:pPr>
      <w:r w:rsidRPr="00022B09">
        <w:rPr>
          <w:sz w:val="26"/>
          <w:szCs w:val="26"/>
        </w:rPr>
        <w:t xml:space="preserve">2.2. </w:t>
      </w:r>
      <w:r w:rsidR="00F30EAD" w:rsidRPr="00022B09">
        <w:rPr>
          <w:sz w:val="26"/>
          <w:szCs w:val="26"/>
        </w:rPr>
        <w:t>Для достижения целей Программы</w:t>
      </w:r>
      <w:r w:rsidR="00EF1E74" w:rsidRPr="00022B09">
        <w:rPr>
          <w:sz w:val="26"/>
          <w:szCs w:val="26"/>
        </w:rPr>
        <w:t xml:space="preserve"> профилактики</w:t>
      </w:r>
      <w:r w:rsidR="00F30EAD" w:rsidRPr="00022B09">
        <w:rPr>
          <w:sz w:val="26"/>
          <w:szCs w:val="26"/>
        </w:rPr>
        <w:t xml:space="preserve"> выполняются следующие задачи: </w:t>
      </w:r>
    </w:p>
    <w:p w14:paraId="0AFA7558" w14:textId="06B6BA0B" w:rsidR="00EA1FB2" w:rsidRDefault="00EA1FB2" w:rsidP="00AD4A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1FB2">
        <w:rPr>
          <w:sz w:val="26"/>
          <w:szCs w:val="26"/>
        </w:rPr>
        <w:t>выявление причин, факторов и условий, влекущих нарушения обязательных требований земельного законодательства, определение способов их устранения или снижения;</w:t>
      </w:r>
    </w:p>
    <w:p w14:paraId="2B0BE39B" w14:textId="22E0503C" w:rsidR="00813BF3" w:rsidRDefault="00813BF3" w:rsidP="00AD4A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13BF3">
        <w:rPr>
          <w:sz w:val="26"/>
          <w:szCs w:val="26"/>
        </w:rPr>
        <w:t>реализация мер по устранению причин, факторов и условий, способствующих нарушению обязательных требований земельного законодательства Контролируемыми лицами;</w:t>
      </w:r>
    </w:p>
    <w:p w14:paraId="1272D103" w14:textId="68135381" w:rsidR="00813BF3" w:rsidRDefault="00813BF3" w:rsidP="00AD4A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13BF3">
        <w:rPr>
          <w:sz w:val="26"/>
          <w:szCs w:val="26"/>
        </w:rPr>
        <w:t>повышение уровня правовой грамотности контролируемых лиц, в том числе путем обеспечения</w:t>
      </w:r>
      <w:r>
        <w:rPr>
          <w:sz w:val="26"/>
          <w:szCs w:val="26"/>
        </w:rPr>
        <w:t xml:space="preserve"> </w:t>
      </w:r>
      <w:r w:rsidRPr="00813BF3">
        <w:rPr>
          <w:sz w:val="26"/>
          <w:szCs w:val="26"/>
        </w:rPr>
        <w:t>доступности информации об обязательных требованиях</w:t>
      </w:r>
      <w:r>
        <w:rPr>
          <w:sz w:val="26"/>
          <w:szCs w:val="26"/>
        </w:rPr>
        <w:t>.</w:t>
      </w:r>
    </w:p>
    <w:p w14:paraId="38B3C114" w14:textId="77777777" w:rsidR="003F4D06" w:rsidRPr="00022B09" w:rsidRDefault="003F4D06" w:rsidP="00853615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14:paraId="6302E6AB" w14:textId="77777777" w:rsidR="004C3D17" w:rsidRPr="006E7697" w:rsidRDefault="004C3D17" w:rsidP="004C3D17">
      <w:pPr>
        <w:shd w:val="clear" w:color="auto" w:fill="FFFFFF"/>
        <w:ind w:firstLine="709"/>
        <w:jc w:val="center"/>
        <w:rPr>
          <w:sz w:val="26"/>
          <w:szCs w:val="26"/>
        </w:rPr>
      </w:pPr>
      <w:r w:rsidRPr="006E7697">
        <w:rPr>
          <w:sz w:val="26"/>
          <w:szCs w:val="26"/>
        </w:rPr>
        <w:t>Раздел 3. Перечень профилактических мероприятий,</w:t>
      </w:r>
    </w:p>
    <w:p w14:paraId="01581620" w14:textId="0F49E715" w:rsidR="003F4D06" w:rsidRPr="006E7697" w:rsidRDefault="004C3D17" w:rsidP="004C3D17">
      <w:pPr>
        <w:shd w:val="clear" w:color="auto" w:fill="FFFFFF"/>
        <w:ind w:firstLine="709"/>
        <w:jc w:val="center"/>
        <w:rPr>
          <w:sz w:val="26"/>
          <w:szCs w:val="26"/>
        </w:rPr>
      </w:pPr>
      <w:r w:rsidRPr="006E7697">
        <w:rPr>
          <w:sz w:val="26"/>
          <w:szCs w:val="26"/>
        </w:rPr>
        <w:t>сроки (периодичность) их проведения</w:t>
      </w:r>
      <w:r w:rsidR="00931FE5" w:rsidRPr="006E7697">
        <w:rPr>
          <w:sz w:val="26"/>
          <w:szCs w:val="26"/>
        </w:rPr>
        <w:t>.</w:t>
      </w:r>
    </w:p>
    <w:p w14:paraId="2132BC64" w14:textId="3B392CF6" w:rsidR="002B173A" w:rsidRDefault="002B173A" w:rsidP="004C3D17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8"/>
        <w:gridCol w:w="4814"/>
        <w:gridCol w:w="2126"/>
        <w:gridCol w:w="2687"/>
      </w:tblGrid>
      <w:tr w:rsidR="00022B09" w:rsidRPr="00022B09" w14:paraId="5C63491E" w14:textId="77777777" w:rsidTr="00AD4A02">
        <w:trPr>
          <w:tblHeader/>
        </w:trPr>
        <w:tc>
          <w:tcPr>
            <w:tcW w:w="568" w:type="dxa"/>
          </w:tcPr>
          <w:p w14:paraId="5E2F5E76" w14:textId="5BCA7B33" w:rsidR="002B76DD" w:rsidRPr="00022B09" w:rsidRDefault="002B76DD" w:rsidP="002B76DD">
            <w:pPr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№ п/п</w:t>
            </w:r>
          </w:p>
        </w:tc>
        <w:tc>
          <w:tcPr>
            <w:tcW w:w="4814" w:type="dxa"/>
          </w:tcPr>
          <w:p w14:paraId="5A47B90C" w14:textId="562D2323" w:rsidR="002B76DD" w:rsidRPr="00022B09" w:rsidRDefault="002B76DD" w:rsidP="002B76DD">
            <w:pPr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Профилактическое мероприятие</w:t>
            </w:r>
          </w:p>
        </w:tc>
        <w:tc>
          <w:tcPr>
            <w:tcW w:w="2126" w:type="dxa"/>
          </w:tcPr>
          <w:p w14:paraId="0C92D595" w14:textId="11BF0B31" w:rsidR="002B76DD" w:rsidRPr="00022B09" w:rsidRDefault="002B76DD" w:rsidP="002B76DD">
            <w:pPr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Периодичность</w:t>
            </w:r>
          </w:p>
        </w:tc>
        <w:tc>
          <w:tcPr>
            <w:tcW w:w="2687" w:type="dxa"/>
          </w:tcPr>
          <w:p w14:paraId="78186EE5" w14:textId="41D19768" w:rsidR="002B76DD" w:rsidRPr="00022B09" w:rsidRDefault="002B76DD" w:rsidP="002B76DD">
            <w:pPr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Исполнитель</w:t>
            </w:r>
          </w:p>
        </w:tc>
      </w:tr>
      <w:tr w:rsidR="002774A7" w:rsidRPr="00022B09" w14:paraId="07CAEB19" w14:textId="77777777" w:rsidTr="00AD4A02">
        <w:trPr>
          <w:trHeight w:val="1515"/>
        </w:trPr>
        <w:tc>
          <w:tcPr>
            <w:tcW w:w="568" w:type="dxa"/>
            <w:tcBorders>
              <w:bottom w:val="single" w:sz="4" w:space="0" w:color="auto"/>
            </w:tcBorders>
          </w:tcPr>
          <w:p w14:paraId="67F8DC89" w14:textId="0AC55F9A" w:rsidR="002774A7" w:rsidRPr="00022B09" w:rsidRDefault="002774A7" w:rsidP="00020949">
            <w:pPr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1</w:t>
            </w:r>
            <w:r w:rsidR="004C1666">
              <w:rPr>
                <w:sz w:val="26"/>
                <w:szCs w:val="26"/>
              </w:rPr>
              <w:t>.1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51316F67" w14:textId="2FBFBCF5" w:rsidR="002774A7" w:rsidRPr="00022B09" w:rsidRDefault="002774A7" w:rsidP="00A62F56">
            <w:pPr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Информирование (по вопросам соблюдения обязательных требований земельного законодательства Контролируемыми лицами)</w:t>
            </w:r>
            <w:r w:rsidR="005C07DD">
              <w:rPr>
                <w:sz w:val="26"/>
                <w:szCs w:val="26"/>
              </w:rPr>
              <w:t xml:space="preserve"> осуществляется органом муниципального контроля по вопросам соблюдения обязательных требований посредством размещения информации, указанной в части 3 статьи 46 Федерального закона № 248-ФЗ, на </w:t>
            </w:r>
            <w:r w:rsidR="005C07DD" w:rsidRPr="005C07DD">
              <w:rPr>
                <w:sz w:val="26"/>
                <w:szCs w:val="26"/>
              </w:rPr>
              <w:t>официальном сайте</w:t>
            </w:r>
            <w:r w:rsidR="00A62F56">
              <w:rPr>
                <w:sz w:val="26"/>
                <w:szCs w:val="26"/>
              </w:rPr>
              <w:t xml:space="preserve"> </w:t>
            </w:r>
            <w:r w:rsidR="005C07DD" w:rsidRPr="005C07DD">
              <w:rPr>
                <w:sz w:val="26"/>
                <w:szCs w:val="26"/>
              </w:rPr>
              <w:t xml:space="preserve">мэрии города Череповца в сети </w:t>
            </w:r>
            <w:r w:rsidR="00A62F56">
              <w:rPr>
                <w:sz w:val="26"/>
                <w:szCs w:val="26"/>
              </w:rPr>
              <w:t>«</w:t>
            </w:r>
            <w:r w:rsidR="005C07DD" w:rsidRPr="005C07DD">
              <w:rPr>
                <w:sz w:val="26"/>
                <w:szCs w:val="26"/>
              </w:rPr>
              <w:t>Интернет</w:t>
            </w:r>
            <w:r w:rsidR="00A62F56">
              <w:rPr>
                <w:sz w:val="26"/>
                <w:szCs w:val="26"/>
              </w:rPr>
              <w:t>»</w:t>
            </w:r>
            <w:r w:rsidR="005C07DD" w:rsidRPr="005C07DD">
              <w:rPr>
                <w:sz w:val="26"/>
                <w:szCs w:val="26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08B9104" w14:textId="12BFA3AB" w:rsidR="002774A7" w:rsidRPr="00022B09" w:rsidRDefault="002774A7" w:rsidP="004161E8">
            <w:pPr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2687" w:type="dxa"/>
          </w:tcPr>
          <w:p w14:paraId="3547350C" w14:textId="67156946" w:rsidR="002774A7" w:rsidRPr="00022B09" w:rsidRDefault="005C07DD" w:rsidP="005C07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отдела муниципального контроля управления по развитию городских территорий мэрии города, главные </w:t>
            </w:r>
            <w:r w:rsidR="002774A7" w:rsidRPr="00022B09">
              <w:rPr>
                <w:sz w:val="26"/>
                <w:szCs w:val="26"/>
              </w:rPr>
              <w:t>специалисты отдела муниципального контроля</w:t>
            </w:r>
            <w:r>
              <w:rPr>
                <w:sz w:val="26"/>
                <w:szCs w:val="26"/>
              </w:rPr>
              <w:t xml:space="preserve"> управления по развитию городских территорий мэрии города</w:t>
            </w:r>
          </w:p>
        </w:tc>
      </w:tr>
      <w:tr w:rsidR="004C1666" w:rsidRPr="00022B09" w14:paraId="55FD39E7" w14:textId="77777777" w:rsidTr="00AD4A02">
        <w:trPr>
          <w:trHeight w:val="1515"/>
        </w:trPr>
        <w:tc>
          <w:tcPr>
            <w:tcW w:w="568" w:type="dxa"/>
            <w:tcBorders>
              <w:bottom w:val="single" w:sz="4" w:space="0" w:color="auto"/>
            </w:tcBorders>
          </w:tcPr>
          <w:p w14:paraId="79543CB9" w14:textId="41184DB6" w:rsidR="004C1666" w:rsidRPr="00022B09" w:rsidRDefault="004C1666" w:rsidP="000209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2FAA742D" w14:textId="169A2A95" w:rsidR="004C1666" w:rsidRPr="00022B09" w:rsidRDefault="004C1666" w:rsidP="00A62F56">
            <w:pPr>
              <w:rPr>
                <w:sz w:val="26"/>
                <w:szCs w:val="26"/>
              </w:rPr>
            </w:pPr>
            <w:r w:rsidRPr="004C1666">
              <w:rPr>
                <w:sz w:val="26"/>
                <w:szCs w:val="26"/>
              </w:rPr>
              <w:t>Информирование контролируемых лиц о необходимости соблюдения обязательных требований.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37BCA3" w14:textId="00BD70C0" w:rsidR="004C1666" w:rsidRPr="00022B09" w:rsidRDefault="004C1666" w:rsidP="004C1666">
            <w:pPr>
              <w:rPr>
                <w:sz w:val="26"/>
                <w:szCs w:val="26"/>
              </w:rPr>
            </w:pPr>
            <w:r w:rsidRPr="004C1666"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687" w:type="dxa"/>
          </w:tcPr>
          <w:p w14:paraId="51A8173D" w14:textId="77777777" w:rsidR="004C1666" w:rsidRPr="007A1C92" w:rsidRDefault="004C1666" w:rsidP="004C1666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7A1C92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управления</w:t>
            </w:r>
          </w:p>
          <w:p w14:paraId="2A4C8E56" w14:textId="389063CA" w:rsidR="004C1666" w:rsidRDefault="004C1666" w:rsidP="004C1666">
            <w:pPr>
              <w:rPr>
                <w:sz w:val="26"/>
                <w:szCs w:val="26"/>
              </w:rPr>
            </w:pPr>
            <w:r w:rsidRPr="007A1C92">
              <w:rPr>
                <w:sz w:val="26"/>
                <w:szCs w:val="26"/>
              </w:rPr>
              <w:t>по развитию городских территорий мэрии города</w:t>
            </w:r>
          </w:p>
        </w:tc>
      </w:tr>
      <w:tr w:rsidR="00022B09" w:rsidRPr="00022B09" w14:paraId="626D0A5A" w14:textId="77777777" w:rsidTr="00AD4A02">
        <w:tc>
          <w:tcPr>
            <w:tcW w:w="568" w:type="dxa"/>
            <w:vMerge w:val="restart"/>
          </w:tcPr>
          <w:p w14:paraId="0EA9DA7A" w14:textId="6148B454" w:rsidR="004161E8" w:rsidRPr="00022B09" w:rsidRDefault="004161E8" w:rsidP="004161E8">
            <w:pPr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2</w:t>
            </w:r>
          </w:p>
        </w:tc>
        <w:tc>
          <w:tcPr>
            <w:tcW w:w="4814" w:type="dxa"/>
          </w:tcPr>
          <w:p w14:paraId="252F3D3C" w14:textId="3D405CC2" w:rsidR="004161E8" w:rsidRPr="00022B09" w:rsidRDefault="004161E8" w:rsidP="004161E8">
            <w:pPr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Обобщение правоприменительной практики (путем сбора и анализа данных о проведенных контрольных мероприятиях и их результатов, поступивших в Контрольный орган обращений), в том числе:</w:t>
            </w:r>
          </w:p>
        </w:tc>
        <w:tc>
          <w:tcPr>
            <w:tcW w:w="2126" w:type="dxa"/>
          </w:tcPr>
          <w:p w14:paraId="204CE224" w14:textId="312293E6" w:rsidR="004161E8" w:rsidRPr="00022B09" w:rsidRDefault="004161E8" w:rsidP="004161E8">
            <w:pPr>
              <w:jc w:val="both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постоянно</w:t>
            </w:r>
          </w:p>
        </w:tc>
        <w:tc>
          <w:tcPr>
            <w:tcW w:w="2687" w:type="dxa"/>
          </w:tcPr>
          <w:p w14:paraId="408C5386" w14:textId="4CC67DBF" w:rsidR="004161E8" w:rsidRPr="00022B09" w:rsidRDefault="00715E61" w:rsidP="00715E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отдела муниципального контроля управления по развитию городских территорий мэрии города, главные </w:t>
            </w:r>
            <w:r w:rsidRPr="00022B09">
              <w:rPr>
                <w:sz w:val="26"/>
                <w:szCs w:val="26"/>
              </w:rPr>
              <w:t>специалисты отдела муниципального контроля</w:t>
            </w:r>
            <w:r>
              <w:rPr>
                <w:sz w:val="26"/>
                <w:szCs w:val="26"/>
              </w:rPr>
              <w:t xml:space="preserve"> управления по развитию городских территорий мэрии города</w:t>
            </w:r>
          </w:p>
        </w:tc>
      </w:tr>
      <w:tr w:rsidR="00022B09" w:rsidRPr="00022B09" w14:paraId="2B916908" w14:textId="77777777" w:rsidTr="00AD4A02">
        <w:tc>
          <w:tcPr>
            <w:tcW w:w="568" w:type="dxa"/>
            <w:vMerge/>
          </w:tcPr>
          <w:p w14:paraId="7CA9C168" w14:textId="77777777" w:rsidR="00617636" w:rsidRPr="00022B09" w:rsidRDefault="00617636" w:rsidP="000209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4" w:type="dxa"/>
          </w:tcPr>
          <w:p w14:paraId="176D9AC9" w14:textId="009BD504" w:rsidR="00617636" w:rsidRPr="00022B09" w:rsidRDefault="00617636" w:rsidP="004161E8">
            <w:pPr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подготовка</w:t>
            </w:r>
            <w:r w:rsidR="004161E8" w:rsidRPr="00022B09">
              <w:rPr>
                <w:sz w:val="26"/>
                <w:szCs w:val="26"/>
              </w:rPr>
              <w:t xml:space="preserve"> и р</w:t>
            </w:r>
            <w:r w:rsidR="004161E8" w:rsidRPr="004161E8">
              <w:rPr>
                <w:sz w:val="26"/>
                <w:szCs w:val="26"/>
              </w:rPr>
              <w:t xml:space="preserve">азмещение </w:t>
            </w:r>
            <w:r w:rsidR="004161E8" w:rsidRPr="00022B09">
              <w:rPr>
                <w:sz w:val="26"/>
                <w:szCs w:val="26"/>
              </w:rPr>
              <w:t>на официальном сайте мэрии города Череповца</w:t>
            </w:r>
            <w:r w:rsidRPr="00022B09">
              <w:rPr>
                <w:sz w:val="26"/>
                <w:szCs w:val="26"/>
              </w:rPr>
              <w:t xml:space="preserve"> ежегодного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126" w:type="dxa"/>
          </w:tcPr>
          <w:p w14:paraId="62D7C8FD" w14:textId="4A97B0B4" w:rsidR="00617636" w:rsidRPr="00022B09" w:rsidRDefault="006427EC" w:rsidP="007741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ежегодно, </w:t>
            </w:r>
            <w:r w:rsidRPr="00173707">
              <w:rPr>
                <w:sz w:val="26"/>
                <w:szCs w:val="26"/>
              </w:rPr>
              <w:t>в срок не позднее 29 марта года, следующего за отчетным годом</w:t>
            </w:r>
          </w:p>
        </w:tc>
        <w:tc>
          <w:tcPr>
            <w:tcW w:w="2687" w:type="dxa"/>
          </w:tcPr>
          <w:p w14:paraId="7B4BD76D" w14:textId="77777777" w:rsidR="004C1666" w:rsidRPr="007A1C92" w:rsidRDefault="004C1666" w:rsidP="004C1666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7A1C92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управления</w:t>
            </w:r>
          </w:p>
          <w:p w14:paraId="0B46860D" w14:textId="27947BBE" w:rsidR="00617636" w:rsidRPr="00022B09" w:rsidRDefault="004C1666" w:rsidP="004C1666">
            <w:pPr>
              <w:rPr>
                <w:sz w:val="26"/>
                <w:szCs w:val="26"/>
              </w:rPr>
            </w:pPr>
            <w:r w:rsidRPr="007A1C92">
              <w:rPr>
                <w:sz w:val="26"/>
                <w:szCs w:val="26"/>
              </w:rPr>
              <w:t>по развитию городских территорий мэрии города</w:t>
            </w:r>
            <w:r>
              <w:rPr>
                <w:sz w:val="26"/>
                <w:szCs w:val="26"/>
              </w:rPr>
              <w:t xml:space="preserve">, </w:t>
            </w:r>
            <w:r w:rsidR="00715E61">
              <w:rPr>
                <w:sz w:val="26"/>
                <w:szCs w:val="26"/>
              </w:rPr>
              <w:t>заместитель начальника отдела муниципального контроля управления по развитию городских территорий мэрии города</w:t>
            </w:r>
          </w:p>
        </w:tc>
      </w:tr>
      <w:tr w:rsidR="00022B09" w:rsidRPr="00022B09" w14:paraId="5A079C13" w14:textId="77777777" w:rsidTr="00AD4A02">
        <w:tc>
          <w:tcPr>
            <w:tcW w:w="568" w:type="dxa"/>
          </w:tcPr>
          <w:p w14:paraId="0C331443" w14:textId="0DDA7CDE" w:rsidR="00020949" w:rsidRPr="00022B09" w:rsidRDefault="00020949" w:rsidP="00020949">
            <w:pPr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3</w:t>
            </w:r>
          </w:p>
        </w:tc>
        <w:tc>
          <w:tcPr>
            <w:tcW w:w="4814" w:type="dxa"/>
          </w:tcPr>
          <w:p w14:paraId="1E9D0198" w14:textId="27245EDE" w:rsidR="00020949" w:rsidRPr="00022B09" w:rsidRDefault="00020949" w:rsidP="00020949">
            <w:pPr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Объявление предостережения</w:t>
            </w:r>
            <w:r w:rsidR="00617636" w:rsidRPr="00022B09">
              <w:rPr>
                <w:sz w:val="26"/>
                <w:szCs w:val="26"/>
              </w:rPr>
              <w:t xml:space="preserve"> в соответствии  со ст. 49 </w:t>
            </w:r>
            <w:r w:rsidR="00B044F4" w:rsidRPr="00022B09">
              <w:rPr>
                <w:sz w:val="26"/>
                <w:szCs w:val="26"/>
              </w:rPr>
              <w:t>Федерального закона № 248-ФЗ</w:t>
            </w:r>
          </w:p>
        </w:tc>
        <w:tc>
          <w:tcPr>
            <w:tcW w:w="2126" w:type="dxa"/>
          </w:tcPr>
          <w:p w14:paraId="62169672" w14:textId="77777777" w:rsidR="00B044F4" w:rsidRPr="00022B09" w:rsidRDefault="00B044F4" w:rsidP="00B044F4">
            <w:pPr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 xml:space="preserve">в течение года </w:t>
            </w:r>
          </w:p>
          <w:p w14:paraId="1796702E" w14:textId="77777777" w:rsidR="00B044F4" w:rsidRPr="00022B09" w:rsidRDefault="00B044F4" w:rsidP="00B044F4">
            <w:pPr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(по мере необходимости)</w:t>
            </w:r>
          </w:p>
          <w:p w14:paraId="0852E0FD" w14:textId="77777777" w:rsidR="00020949" w:rsidRPr="00022B09" w:rsidRDefault="00020949" w:rsidP="00B044F4">
            <w:pPr>
              <w:rPr>
                <w:sz w:val="26"/>
                <w:szCs w:val="26"/>
              </w:rPr>
            </w:pPr>
          </w:p>
        </w:tc>
        <w:tc>
          <w:tcPr>
            <w:tcW w:w="2687" w:type="dxa"/>
          </w:tcPr>
          <w:p w14:paraId="742EB46B" w14:textId="42DFC1DB" w:rsidR="00DD088A" w:rsidRPr="007A1C92" w:rsidRDefault="00715E61" w:rsidP="00DD088A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DD088A" w:rsidRPr="007A1C92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управления</w:t>
            </w:r>
          </w:p>
          <w:p w14:paraId="6E8E094C" w14:textId="0E5E4768" w:rsidR="00020949" w:rsidRPr="00022B09" w:rsidRDefault="00DD088A" w:rsidP="004C1666">
            <w:pPr>
              <w:pStyle w:val="af3"/>
              <w:rPr>
                <w:sz w:val="26"/>
                <w:szCs w:val="26"/>
              </w:rPr>
            </w:pPr>
            <w:r w:rsidRPr="007A1C92">
              <w:rPr>
                <w:rFonts w:ascii="Times New Roman" w:hAnsi="Times New Roman" w:cs="Times New Roman"/>
                <w:sz w:val="26"/>
                <w:szCs w:val="26"/>
              </w:rPr>
              <w:t>по развитию городских территорий мэрии города</w:t>
            </w:r>
          </w:p>
        </w:tc>
      </w:tr>
      <w:tr w:rsidR="00022B09" w:rsidRPr="00022B09" w14:paraId="568746B6" w14:textId="77777777" w:rsidTr="00AD4A02">
        <w:tc>
          <w:tcPr>
            <w:tcW w:w="568" w:type="dxa"/>
          </w:tcPr>
          <w:p w14:paraId="70FB5B4B" w14:textId="2AF3EDA2" w:rsidR="004161E8" w:rsidRPr="00022B09" w:rsidRDefault="004161E8" w:rsidP="004161E8">
            <w:pPr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4</w:t>
            </w:r>
          </w:p>
        </w:tc>
        <w:tc>
          <w:tcPr>
            <w:tcW w:w="4814" w:type="dxa"/>
          </w:tcPr>
          <w:p w14:paraId="0D36656D" w14:textId="77777777" w:rsidR="00DE189B" w:rsidRPr="00173707" w:rsidRDefault="004161E8" w:rsidP="00DE189B">
            <w:pPr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Консультирование (по вопросам, связанным с организацией и осуществлением муниципального земельного контроля</w:t>
            </w:r>
            <w:r w:rsidR="00DE189B">
              <w:rPr>
                <w:sz w:val="26"/>
                <w:szCs w:val="26"/>
              </w:rPr>
              <w:t xml:space="preserve">, </w:t>
            </w:r>
            <w:r w:rsidR="00DE189B" w:rsidRPr="00173707">
              <w:rPr>
                <w:sz w:val="26"/>
                <w:szCs w:val="26"/>
              </w:rPr>
              <w:t>в том числе:</w:t>
            </w:r>
          </w:p>
          <w:p w14:paraId="7ADDC2D6" w14:textId="77777777" w:rsidR="00DE189B" w:rsidRPr="00173707" w:rsidRDefault="00DE189B" w:rsidP="00DE189B">
            <w:pPr>
              <w:rPr>
                <w:sz w:val="26"/>
                <w:szCs w:val="26"/>
              </w:rPr>
            </w:pPr>
            <w:r w:rsidRPr="00173707">
              <w:rPr>
                <w:sz w:val="26"/>
                <w:szCs w:val="26"/>
              </w:rPr>
              <w:lastRenderedPageBreak/>
              <w:t>по соблюдению обязательных требований;</w:t>
            </w:r>
          </w:p>
          <w:p w14:paraId="28888D72" w14:textId="77777777" w:rsidR="00DE189B" w:rsidRPr="00173707" w:rsidRDefault="00DE189B" w:rsidP="00DE189B">
            <w:pPr>
              <w:rPr>
                <w:sz w:val="26"/>
                <w:szCs w:val="26"/>
              </w:rPr>
            </w:pPr>
            <w:r w:rsidRPr="00173707">
              <w:rPr>
                <w:sz w:val="26"/>
                <w:szCs w:val="26"/>
              </w:rPr>
              <w:t>порядка проведения профилактических, контрольных мероприятий;</w:t>
            </w:r>
          </w:p>
          <w:p w14:paraId="2E5874CF" w14:textId="506F0454" w:rsidR="004161E8" w:rsidRPr="00022B09" w:rsidRDefault="00DE189B" w:rsidP="00DE189B">
            <w:pPr>
              <w:rPr>
                <w:sz w:val="26"/>
                <w:szCs w:val="26"/>
              </w:rPr>
            </w:pPr>
            <w:r w:rsidRPr="00173707">
              <w:rPr>
                <w:sz w:val="26"/>
                <w:szCs w:val="26"/>
              </w:rPr>
              <w:t>порядка принятия решений по итогам контрольных мероприятий</w:t>
            </w:r>
            <w:r w:rsidR="004161E8" w:rsidRPr="00022B09">
              <w:rPr>
                <w:sz w:val="26"/>
                <w:szCs w:val="26"/>
              </w:rPr>
              <w:t>).</w:t>
            </w:r>
          </w:p>
          <w:p w14:paraId="4B4FB246" w14:textId="6AE177F8" w:rsidR="004161E8" w:rsidRPr="00022B09" w:rsidRDefault="004161E8" w:rsidP="00DE189B">
            <w:pPr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Осуществляется:</w:t>
            </w:r>
          </w:p>
          <w:p w14:paraId="4B76F594" w14:textId="77777777" w:rsidR="004161E8" w:rsidRPr="00022B09" w:rsidRDefault="004161E8" w:rsidP="00DE189B">
            <w:pPr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- в виде устных разъяснений на личном приеме, осуществляемом в соответствии с графиком работы с физическими и юридическими лицами, утвержденным приказом Контрольного органа;</w:t>
            </w:r>
          </w:p>
          <w:p w14:paraId="2DB819EA" w14:textId="77777777" w:rsidR="004161E8" w:rsidRPr="00022B09" w:rsidRDefault="004161E8" w:rsidP="00DE189B">
            <w:pPr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- по телефону;</w:t>
            </w:r>
          </w:p>
          <w:p w14:paraId="0AC6F61C" w14:textId="77777777" w:rsidR="004161E8" w:rsidRPr="00022B09" w:rsidRDefault="004161E8" w:rsidP="00DE189B">
            <w:pPr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- посредством видео-конференц-связи;</w:t>
            </w:r>
          </w:p>
          <w:p w14:paraId="75EA36A4" w14:textId="170DBDDE" w:rsidR="004161E8" w:rsidRPr="00022B09" w:rsidRDefault="004161E8" w:rsidP="00DE189B">
            <w:pPr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 xml:space="preserve">- посредством размещения на </w:t>
            </w:r>
            <w:hyperlink r:id="rId9" w:tgtFrame="_blank" w:history="1">
              <w:r w:rsidRPr="00022B09">
                <w:rPr>
                  <w:sz w:val="26"/>
                  <w:szCs w:val="26"/>
                </w:rPr>
                <w:t>официальном сайте</w:t>
              </w:r>
            </w:hyperlink>
            <w:r w:rsidRPr="00022B09">
              <w:rPr>
                <w:sz w:val="26"/>
                <w:szCs w:val="26"/>
              </w:rPr>
              <w:t xml:space="preserve"> мэрии города </w:t>
            </w:r>
            <w:r w:rsidRPr="00022B09">
              <w:rPr>
                <w:iCs/>
                <w:sz w:val="26"/>
                <w:szCs w:val="26"/>
              </w:rPr>
              <w:t>Череповца</w:t>
            </w:r>
            <w:r w:rsidRPr="00022B09">
              <w:rPr>
                <w:sz w:val="26"/>
                <w:szCs w:val="26"/>
              </w:rPr>
              <w:t xml:space="preserve"> в сети «Интернет» письменного разъяснения, подписанного уполномоченным должностным лицом Контрольного органа, по однотипным обращениям контролируемых лиц (в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представителей.</w:t>
            </w:r>
          </w:p>
        </w:tc>
        <w:tc>
          <w:tcPr>
            <w:tcW w:w="2126" w:type="dxa"/>
          </w:tcPr>
          <w:p w14:paraId="353F2F16" w14:textId="5131A674" w:rsidR="004161E8" w:rsidRPr="00022B09" w:rsidRDefault="00267B2B" w:rsidP="00267B2B">
            <w:pPr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lastRenderedPageBreak/>
              <w:t>в течение года (по мере необходимости)</w:t>
            </w:r>
          </w:p>
        </w:tc>
        <w:tc>
          <w:tcPr>
            <w:tcW w:w="2687" w:type="dxa"/>
          </w:tcPr>
          <w:p w14:paraId="461BA4B4" w14:textId="77777777" w:rsidR="004C1666" w:rsidRPr="007A1C92" w:rsidRDefault="004C1666" w:rsidP="004C1666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7A1C92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управления</w:t>
            </w:r>
          </w:p>
          <w:p w14:paraId="53FE1C0F" w14:textId="76A56C6E" w:rsidR="004161E8" w:rsidRPr="00022B09" w:rsidRDefault="004C1666" w:rsidP="004C1666">
            <w:pPr>
              <w:rPr>
                <w:sz w:val="26"/>
                <w:szCs w:val="26"/>
              </w:rPr>
            </w:pPr>
            <w:r w:rsidRPr="007A1C92">
              <w:rPr>
                <w:sz w:val="26"/>
                <w:szCs w:val="26"/>
              </w:rPr>
              <w:t xml:space="preserve">по развитию городских </w:t>
            </w:r>
            <w:r w:rsidRPr="007A1C92">
              <w:rPr>
                <w:sz w:val="26"/>
                <w:szCs w:val="26"/>
              </w:rPr>
              <w:lastRenderedPageBreak/>
              <w:t>территорий мэрии города</w:t>
            </w:r>
            <w:r>
              <w:rPr>
                <w:sz w:val="26"/>
                <w:szCs w:val="26"/>
              </w:rPr>
              <w:t xml:space="preserve">, </w:t>
            </w:r>
            <w:r w:rsidR="00715E61">
              <w:rPr>
                <w:sz w:val="26"/>
                <w:szCs w:val="26"/>
              </w:rPr>
              <w:t xml:space="preserve">заместитель начальника отдела муниципального контроля управления по развитию городских территорий мэрии города, главные </w:t>
            </w:r>
            <w:r w:rsidR="00715E61" w:rsidRPr="00022B09">
              <w:rPr>
                <w:sz w:val="26"/>
                <w:szCs w:val="26"/>
              </w:rPr>
              <w:t>специалисты отдела муниципального контроля</w:t>
            </w:r>
            <w:r w:rsidR="00715E61">
              <w:rPr>
                <w:sz w:val="26"/>
                <w:szCs w:val="26"/>
              </w:rPr>
              <w:t xml:space="preserve"> управления по развитию городских территорий мэрии города</w:t>
            </w:r>
          </w:p>
        </w:tc>
      </w:tr>
    </w:tbl>
    <w:p w14:paraId="06F85EA7" w14:textId="351B66B1" w:rsidR="002B76DD" w:rsidRDefault="008E4333" w:rsidP="009805F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Указанные профилактические мероприятия проводятся в отношении Контролируемых лиц независимо от отнесения объектов муниципального земельного контроля к категориям риска.</w:t>
      </w:r>
    </w:p>
    <w:p w14:paraId="773F6046" w14:textId="77777777" w:rsidR="006E7697" w:rsidRPr="00022B09" w:rsidRDefault="006E7697" w:rsidP="009805FE">
      <w:pPr>
        <w:ind w:firstLine="720"/>
        <w:jc w:val="both"/>
        <w:rPr>
          <w:sz w:val="26"/>
          <w:szCs w:val="26"/>
        </w:rPr>
      </w:pPr>
    </w:p>
    <w:p w14:paraId="4D3B4B5C" w14:textId="5C28417F" w:rsidR="00931FE5" w:rsidRPr="006E7697" w:rsidRDefault="00931FE5" w:rsidP="00931FE5">
      <w:pPr>
        <w:shd w:val="clear" w:color="auto" w:fill="FFFFFF"/>
        <w:ind w:firstLine="709"/>
        <w:jc w:val="center"/>
        <w:rPr>
          <w:sz w:val="26"/>
          <w:szCs w:val="26"/>
        </w:rPr>
      </w:pPr>
      <w:r w:rsidRPr="006E7697">
        <w:rPr>
          <w:sz w:val="26"/>
          <w:szCs w:val="26"/>
        </w:rPr>
        <w:t xml:space="preserve">Раздел 4. Показатели результативности и эффективности </w:t>
      </w:r>
      <w:r w:rsidR="00224F0C" w:rsidRPr="006E7697">
        <w:rPr>
          <w:sz w:val="26"/>
          <w:szCs w:val="26"/>
        </w:rPr>
        <w:t>П</w:t>
      </w:r>
      <w:r w:rsidRPr="006E7697">
        <w:rPr>
          <w:sz w:val="26"/>
          <w:szCs w:val="26"/>
        </w:rPr>
        <w:t>рограммы профилактики.</w:t>
      </w:r>
    </w:p>
    <w:p w14:paraId="76C6D6F2" w14:textId="77777777" w:rsidR="004C3D17" w:rsidRPr="00022B09" w:rsidRDefault="004C3D17" w:rsidP="00035962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Style w:val="af1"/>
        <w:tblW w:w="10201" w:type="dxa"/>
        <w:tblLook w:val="04A0" w:firstRow="1" w:lastRow="0" w:firstColumn="1" w:lastColumn="0" w:noHBand="0" w:noVBand="1"/>
      </w:tblPr>
      <w:tblGrid>
        <w:gridCol w:w="567"/>
        <w:gridCol w:w="5949"/>
        <w:gridCol w:w="3685"/>
      </w:tblGrid>
      <w:tr w:rsidR="00022B09" w:rsidRPr="00022B09" w14:paraId="50FDD4E8" w14:textId="77777777" w:rsidTr="006E7697">
        <w:trPr>
          <w:tblHeader/>
        </w:trPr>
        <w:tc>
          <w:tcPr>
            <w:tcW w:w="567" w:type="dxa"/>
          </w:tcPr>
          <w:p w14:paraId="5243B732" w14:textId="52AE3EFF" w:rsidR="00022B09" w:rsidRPr="00022B09" w:rsidRDefault="00022B09" w:rsidP="00EB5878">
            <w:pPr>
              <w:pStyle w:val="pboth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№ п/п</w:t>
            </w:r>
          </w:p>
        </w:tc>
        <w:tc>
          <w:tcPr>
            <w:tcW w:w="5949" w:type="dxa"/>
          </w:tcPr>
          <w:p w14:paraId="0AD7E597" w14:textId="2BA1C522" w:rsidR="00022B09" w:rsidRPr="00022B09" w:rsidRDefault="00022B09" w:rsidP="00EB5878">
            <w:pPr>
              <w:pStyle w:val="pboth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5" w:type="dxa"/>
          </w:tcPr>
          <w:p w14:paraId="178F7EF7" w14:textId="4D9136C6" w:rsidR="00022B09" w:rsidRPr="00022B09" w:rsidRDefault="00022B09" w:rsidP="00EB5878">
            <w:pPr>
              <w:pStyle w:val="pboth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Значение показателя</w:t>
            </w:r>
          </w:p>
        </w:tc>
      </w:tr>
      <w:tr w:rsidR="00022B09" w:rsidRPr="00022B09" w14:paraId="6E26EDEA" w14:textId="77777777" w:rsidTr="00022B09">
        <w:tc>
          <w:tcPr>
            <w:tcW w:w="567" w:type="dxa"/>
          </w:tcPr>
          <w:p w14:paraId="34DD9D07" w14:textId="4393F1DD" w:rsidR="00022B09" w:rsidRPr="00022B09" w:rsidRDefault="00022B09" w:rsidP="007D6DAF">
            <w:pPr>
              <w:pStyle w:val="pbot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1</w:t>
            </w:r>
          </w:p>
        </w:tc>
        <w:tc>
          <w:tcPr>
            <w:tcW w:w="5949" w:type="dxa"/>
          </w:tcPr>
          <w:p w14:paraId="34DDD9BB" w14:textId="7526CC51" w:rsidR="00022B09" w:rsidRPr="00022B09" w:rsidRDefault="00022B09" w:rsidP="00EB5878">
            <w:pPr>
              <w:pStyle w:val="pboth"/>
              <w:spacing w:before="0" w:beforeAutospacing="0" w:after="0" w:afterAutospacing="0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Количество видов профилактических мероприятий, проведенных в течение года</w:t>
            </w:r>
          </w:p>
        </w:tc>
        <w:tc>
          <w:tcPr>
            <w:tcW w:w="3685" w:type="dxa"/>
          </w:tcPr>
          <w:p w14:paraId="3DF699A6" w14:textId="2A017899" w:rsidR="00022B09" w:rsidRPr="00022B09" w:rsidRDefault="00022B09" w:rsidP="00022B09">
            <w:pPr>
              <w:pStyle w:val="pboth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4</w:t>
            </w:r>
          </w:p>
        </w:tc>
      </w:tr>
      <w:tr w:rsidR="00022B09" w:rsidRPr="00022B09" w14:paraId="0C6435E5" w14:textId="77777777" w:rsidTr="00022B09">
        <w:tc>
          <w:tcPr>
            <w:tcW w:w="567" w:type="dxa"/>
          </w:tcPr>
          <w:p w14:paraId="66820A10" w14:textId="13DBC212" w:rsidR="00022B09" w:rsidRPr="00022B09" w:rsidRDefault="00022B09" w:rsidP="007D6DAF">
            <w:pPr>
              <w:pStyle w:val="pbot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2</w:t>
            </w:r>
          </w:p>
        </w:tc>
        <w:tc>
          <w:tcPr>
            <w:tcW w:w="5949" w:type="dxa"/>
          </w:tcPr>
          <w:p w14:paraId="25C902EC" w14:textId="029716E2" w:rsidR="00022B09" w:rsidRPr="00022B09" w:rsidRDefault="00715E61" w:rsidP="007741D6">
            <w:pPr>
              <w:pStyle w:val="pboth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информации, размещенной на официальном сайте органа муниципального контроля в соответствии с частью 3 статьи 46 Федерального закона № 248-ФЗ</w:t>
            </w:r>
          </w:p>
        </w:tc>
        <w:tc>
          <w:tcPr>
            <w:tcW w:w="3685" w:type="dxa"/>
          </w:tcPr>
          <w:p w14:paraId="2B81DBEC" w14:textId="759E083A" w:rsidR="00022B09" w:rsidRPr="00022B09" w:rsidRDefault="00715E61" w:rsidP="00022B09">
            <w:pPr>
              <w:pStyle w:val="pboth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022B09" w:rsidRPr="00022B09" w14:paraId="797FF877" w14:textId="77777777" w:rsidTr="00022B09">
        <w:tc>
          <w:tcPr>
            <w:tcW w:w="567" w:type="dxa"/>
          </w:tcPr>
          <w:p w14:paraId="7B7440DE" w14:textId="3F7450B5" w:rsidR="00022B09" w:rsidRPr="00022B09" w:rsidRDefault="00022B09" w:rsidP="007D6DAF">
            <w:pPr>
              <w:pStyle w:val="pbot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3</w:t>
            </w:r>
          </w:p>
        </w:tc>
        <w:tc>
          <w:tcPr>
            <w:tcW w:w="5949" w:type="dxa"/>
          </w:tcPr>
          <w:p w14:paraId="35E98B12" w14:textId="7312FDCC" w:rsidR="00022B09" w:rsidRPr="00022B09" w:rsidRDefault="00022B09" w:rsidP="00022B09">
            <w:pPr>
              <w:pStyle w:val="pboth"/>
              <w:spacing w:before="0" w:beforeAutospacing="0" w:after="0" w:afterAutospacing="0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Отношение количества объявленных предостережений о недопустимости нарушения обязательных требований к количеству выданных предписаний об устранении выявленных нарушений</w:t>
            </w:r>
          </w:p>
        </w:tc>
        <w:tc>
          <w:tcPr>
            <w:tcW w:w="3685" w:type="dxa"/>
          </w:tcPr>
          <w:p w14:paraId="5B890648" w14:textId="4B6D5543" w:rsidR="00022B09" w:rsidRPr="00022B09" w:rsidRDefault="00022B09" w:rsidP="00022B09">
            <w:pPr>
              <w:pStyle w:val="pboth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не менее 1,5</w:t>
            </w:r>
          </w:p>
        </w:tc>
      </w:tr>
    </w:tbl>
    <w:p w14:paraId="225E80DE" w14:textId="01A1CB03" w:rsidR="00EB5878" w:rsidRDefault="00EB5878" w:rsidP="007D6DA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36F5F5FA" w14:textId="60DEC9D3" w:rsidR="00365182" w:rsidRDefault="00365182" w:rsidP="007D6DA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sectPr w:rsidR="00365182" w:rsidSect="00AD4A02">
      <w:footerReference w:type="default" r:id="rId10"/>
      <w:pgSz w:w="11906" w:h="16838" w:code="9"/>
      <w:pgMar w:top="426" w:right="567" w:bottom="28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78B81" w14:textId="77777777" w:rsidR="00362F30" w:rsidRDefault="00362F30" w:rsidP="00514594">
      <w:r>
        <w:separator/>
      </w:r>
    </w:p>
  </w:endnote>
  <w:endnote w:type="continuationSeparator" w:id="0">
    <w:p w14:paraId="2738057D" w14:textId="77777777" w:rsidR="00362F30" w:rsidRDefault="00362F30" w:rsidP="0051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711902"/>
      <w:docPartObj>
        <w:docPartGallery w:val="Page Numbers (Bottom of Page)"/>
        <w:docPartUnique/>
      </w:docPartObj>
    </w:sdtPr>
    <w:sdtEndPr/>
    <w:sdtContent>
      <w:p w14:paraId="20D9AC9B" w14:textId="327AE292" w:rsidR="00514594" w:rsidRDefault="005145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2BA">
          <w:rPr>
            <w:noProof/>
          </w:rPr>
          <w:t>5</w:t>
        </w:r>
        <w:r>
          <w:fldChar w:fldCharType="end"/>
        </w:r>
      </w:p>
    </w:sdtContent>
  </w:sdt>
  <w:p w14:paraId="59BF76AC" w14:textId="77777777" w:rsidR="00514594" w:rsidRDefault="005145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9CDAD" w14:textId="77777777" w:rsidR="00362F30" w:rsidRDefault="00362F30" w:rsidP="00514594">
      <w:r>
        <w:separator/>
      </w:r>
    </w:p>
  </w:footnote>
  <w:footnote w:type="continuationSeparator" w:id="0">
    <w:p w14:paraId="00D0CCF2" w14:textId="77777777" w:rsidR="00362F30" w:rsidRDefault="00362F30" w:rsidP="0051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FF6"/>
    <w:multiLevelType w:val="hybridMultilevel"/>
    <w:tmpl w:val="37BA41E8"/>
    <w:lvl w:ilvl="0" w:tplc="CA48C3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50446"/>
    <w:multiLevelType w:val="hybridMultilevel"/>
    <w:tmpl w:val="EC703C56"/>
    <w:lvl w:ilvl="0" w:tplc="158A9EA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9A16691"/>
    <w:multiLevelType w:val="multilevel"/>
    <w:tmpl w:val="4A448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15"/>
    <w:rsid w:val="00000A92"/>
    <w:rsid w:val="00020949"/>
    <w:rsid w:val="00022B09"/>
    <w:rsid w:val="00035962"/>
    <w:rsid w:val="00044130"/>
    <w:rsid w:val="00045A77"/>
    <w:rsid w:val="000624B3"/>
    <w:rsid w:val="000766BA"/>
    <w:rsid w:val="000A6401"/>
    <w:rsid w:val="000C0142"/>
    <w:rsid w:val="000C456F"/>
    <w:rsid w:val="000D389F"/>
    <w:rsid w:val="000E11D6"/>
    <w:rsid w:val="00126EAC"/>
    <w:rsid w:val="00161174"/>
    <w:rsid w:val="0016613A"/>
    <w:rsid w:val="001B04EA"/>
    <w:rsid w:val="001C2348"/>
    <w:rsid w:val="001D71F0"/>
    <w:rsid w:val="00211582"/>
    <w:rsid w:val="00224F0C"/>
    <w:rsid w:val="002265C8"/>
    <w:rsid w:val="002342A6"/>
    <w:rsid w:val="0025085B"/>
    <w:rsid w:val="00267B2B"/>
    <w:rsid w:val="00274790"/>
    <w:rsid w:val="00275DED"/>
    <w:rsid w:val="002774A7"/>
    <w:rsid w:val="002941A0"/>
    <w:rsid w:val="002A5AF4"/>
    <w:rsid w:val="002B173A"/>
    <w:rsid w:val="002B5D06"/>
    <w:rsid w:val="002B66B3"/>
    <w:rsid w:val="002B76DD"/>
    <w:rsid w:val="002D3179"/>
    <w:rsid w:val="002E5CA8"/>
    <w:rsid w:val="002F0749"/>
    <w:rsid w:val="00361754"/>
    <w:rsid w:val="00362AEC"/>
    <w:rsid w:val="00362F30"/>
    <w:rsid w:val="00365182"/>
    <w:rsid w:val="00383BA7"/>
    <w:rsid w:val="00397FDF"/>
    <w:rsid w:val="003A23E9"/>
    <w:rsid w:val="003B4EE4"/>
    <w:rsid w:val="003C1BA5"/>
    <w:rsid w:val="003D1078"/>
    <w:rsid w:val="003E59CE"/>
    <w:rsid w:val="003E7981"/>
    <w:rsid w:val="003F07B2"/>
    <w:rsid w:val="003F2280"/>
    <w:rsid w:val="003F4D06"/>
    <w:rsid w:val="00404F15"/>
    <w:rsid w:val="004161E8"/>
    <w:rsid w:val="004676A9"/>
    <w:rsid w:val="00472011"/>
    <w:rsid w:val="00477BEA"/>
    <w:rsid w:val="00483F86"/>
    <w:rsid w:val="00487532"/>
    <w:rsid w:val="004C164B"/>
    <w:rsid w:val="004C1666"/>
    <w:rsid w:val="004C3D17"/>
    <w:rsid w:val="004C4728"/>
    <w:rsid w:val="004E44B2"/>
    <w:rsid w:val="004F7B98"/>
    <w:rsid w:val="005121AB"/>
    <w:rsid w:val="00514594"/>
    <w:rsid w:val="005179E8"/>
    <w:rsid w:val="00533ED3"/>
    <w:rsid w:val="00541CDA"/>
    <w:rsid w:val="0054410C"/>
    <w:rsid w:val="005450AC"/>
    <w:rsid w:val="005522BA"/>
    <w:rsid w:val="005534AE"/>
    <w:rsid w:val="00563D78"/>
    <w:rsid w:val="00581AF7"/>
    <w:rsid w:val="00590002"/>
    <w:rsid w:val="005B63EC"/>
    <w:rsid w:val="005C07DD"/>
    <w:rsid w:val="005E207D"/>
    <w:rsid w:val="006108B2"/>
    <w:rsid w:val="00615454"/>
    <w:rsid w:val="00617636"/>
    <w:rsid w:val="006268EB"/>
    <w:rsid w:val="0063074E"/>
    <w:rsid w:val="00633932"/>
    <w:rsid w:val="00640A2A"/>
    <w:rsid w:val="006427EC"/>
    <w:rsid w:val="00644BB5"/>
    <w:rsid w:val="006618A5"/>
    <w:rsid w:val="006757CA"/>
    <w:rsid w:val="006C1CF0"/>
    <w:rsid w:val="006C33A1"/>
    <w:rsid w:val="006D12B1"/>
    <w:rsid w:val="006E7697"/>
    <w:rsid w:val="006F5154"/>
    <w:rsid w:val="00715E61"/>
    <w:rsid w:val="00723702"/>
    <w:rsid w:val="00736C2F"/>
    <w:rsid w:val="007741D6"/>
    <w:rsid w:val="00775BE4"/>
    <w:rsid w:val="007911A8"/>
    <w:rsid w:val="007C608A"/>
    <w:rsid w:val="007C6281"/>
    <w:rsid w:val="007C670A"/>
    <w:rsid w:val="007D6DAF"/>
    <w:rsid w:val="007F68EF"/>
    <w:rsid w:val="00801BAA"/>
    <w:rsid w:val="008110AC"/>
    <w:rsid w:val="00813B82"/>
    <w:rsid w:val="00813BF3"/>
    <w:rsid w:val="00820E7C"/>
    <w:rsid w:val="008401A9"/>
    <w:rsid w:val="0084503B"/>
    <w:rsid w:val="00853615"/>
    <w:rsid w:val="008650F4"/>
    <w:rsid w:val="008A12D5"/>
    <w:rsid w:val="008C4771"/>
    <w:rsid w:val="008D2CC2"/>
    <w:rsid w:val="008E4333"/>
    <w:rsid w:val="008F02A2"/>
    <w:rsid w:val="00922758"/>
    <w:rsid w:val="00925F50"/>
    <w:rsid w:val="00931FE5"/>
    <w:rsid w:val="00976044"/>
    <w:rsid w:val="009805FE"/>
    <w:rsid w:val="009A20A7"/>
    <w:rsid w:val="009C194E"/>
    <w:rsid w:val="009E788F"/>
    <w:rsid w:val="00A11964"/>
    <w:rsid w:val="00A15439"/>
    <w:rsid w:val="00A17425"/>
    <w:rsid w:val="00A31C68"/>
    <w:rsid w:val="00A40958"/>
    <w:rsid w:val="00A44999"/>
    <w:rsid w:val="00A62F56"/>
    <w:rsid w:val="00A93823"/>
    <w:rsid w:val="00AA1C93"/>
    <w:rsid w:val="00AB6FA8"/>
    <w:rsid w:val="00AC2674"/>
    <w:rsid w:val="00AD4A02"/>
    <w:rsid w:val="00B02BBD"/>
    <w:rsid w:val="00B044F4"/>
    <w:rsid w:val="00B13976"/>
    <w:rsid w:val="00B41F3A"/>
    <w:rsid w:val="00B57BE8"/>
    <w:rsid w:val="00B64E51"/>
    <w:rsid w:val="00B83E29"/>
    <w:rsid w:val="00B937FF"/>
    <w:rsid w:val="00B971CE"/>
    <w:rsid w:val="00BA10DF"/>
    <w:rsid w:val="00BB0FC6"/>
    <w:rsid w:val="00BB3F79"/>
    <w:rsid w:val="00BD3DC7"/>
    <w:rsid w:val="00BF22D7"/>
    <w:rsid w:val="00BF41FB"/>
    <w:rsid w:val="00C07BF9"/>
    <w:rsid w:val="00C14FA8"/>
    <w:rsid w:val="00C40E47"/>
    <w:rsid w:val="00C54F95"/>
    <w:rsid w:val="00C70BF1"/>
    <w:rsid w:val="00C972BA"/>
    <w:rsid w:val="00CA7C17"/>
    <w:rsid w:val="00CD3378"/>
    <w:rsid w:val="00D04964"/>
    <w:rsid w:val="00D22088"/>
    <w:rsid w:val="00D40C82"/>
    <w:rsid w:val="00D50018"/>
    <w:rsid w:val="00D737F0"/>
    <w:rsid w:val="00D8173E"/>
    <w:rsid w:val="00D85250"/>
    <w:rsid w:val="00DA4D31"/>
    <w:rsid w:val="00DD088A"/>
    <w:rsid w:val="00DE189B"/>
    <w:rsid w:val="00E12154"/>
    <w:rsid w:val="00E44F5D"/>
    <w:rsid w:val="00E66868"/>
    <w:rsid w:val="00E7343F"/>
    <w:rsid w:val="00E73BEC"/>
    <w:rsid w:val="00EA1FB2"/>
    <w:rsid w:val="00EB5878"/>
    <w:rsid w:val="00EB6F11"/>
    <w:rsid w:val="00EF1E74"/>
    <w:rsid w:val="00EF3086"/>
    <w:rsid w:val="00F12F7D"/>
    <w:rsid w:val="00F30EAD"/>
    <w:rsid w:val="00F325B7"/>
    <w:rsid w:val="00F41052"/>
    <w:rsid w:val="00F450BE"/>
    <w:rsid w:val="00F53DBE"/>
    <w:rsid w:val="00F55373"/>
    <w:rsid w:val="00F80400"/>
    <w:rsid w:val="00F85986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3E43"/>
  <w15:chartTrackingRefBased/>
  <w15:docId w15:val="{3FA48C3B-7D41-4532-A8F3-4AA5938E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3615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53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19">
    <w:name w:val="Font Style19"/>
    <w:uiPriority w:val="99"/>
    <w:rsid w:val="00853615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853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qFormat/>
    <w:rsid w:val="00275DE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75DED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A4D31"/>
    <w:pPr>
      <w:spacing w:before="100" w:beforeAutospacing="1" w:after="100" w:afterAutospacing="1"/>
    </w:pPr>
    <w:rPr>
      <w:sz w:val="24"/>
      <w:szCs w:val="24"/>
    </w:rPr>
  </w:style>
  <w:style w:type="paragraph" w:customStyle="1" w:styleId="x-scope">
    <w:name w:val="x-scope"/>
    <w:basedOn w:val="a"/>
    <w:rsid w:val="00C972B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972BA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9805F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3596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11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17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14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14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45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04413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4130"/>
  </w:style>
  <w:style w:type="character" w:customStyle="1" w:styleId="ae">
    <w:name w:val="Текст примечания Знак"/>
    <w:basedOn w:val="a0"/>
    <w:link w:val="ad"/>
    <w:uiPriority w:val="99"/>
    <w:semiHidden/>
    <w:rsid w:val="00044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413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41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qowt-stl-">
    <w:name w:val="qowt-stl-обычный"/>
    <w:basedOn w:val="a"/>
    <w:rsid w:val="00E66868"/>
    <w:pPr>
      <w:spacing w:before="100" w:beforeAutospacing="1" w:after="100" w:afterAutospacing="1"/>
    </w:pPr>
    <w:rPr>
      <w:sz w:val="24"/>
      <w:szCs w:val="24"/>
    </w:rPr>
  </w:style>
  <w:style w:type="paragraph" w:customStyle="1" w:styleId="qowt-stl-consplusnormal">
    <w:name w:val="qowt-stl-consplusnormal"/>
    <w:basedOn w:val="a"/>
    <w:rsid w:val="00E66868"/>
    <w:pPr>
      <w:spacing w:before="100" w:beforeAutospacing="1" w:after="100" w:afterAutospacing="1"/>
    </w:pPr>
    <w:rPr>
      <w:sz w:val="24"/>
      <w:szCs w:val="24"/>
    </w:rPr>
  </w:style>
  <w:style w:type="character" w:customStyle="1" w:styleId="qowt-font1-timesnewroman">
    <w:name w:val="qowt-font1-timesnewroman"/>
    <w:basedOn w:val="a0"/>
    <w:rsid w:val="00E66868"/>
  </w:style>
  <w:style w:type="table" w:styleId="af1">
    <w:name w:val="Table Grid"/>
    <w:basedOn w:val="a1"/>
    <w:uiPriority w:val="39"/>
    <w:rsid w:val="002B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stl-fontstyle19">
    <w:name w:val="qowt-stl-fontstyle19"/>
    <w:basedOn w:val="a0"/>
    <w:rsid w:val="004161E8"/>
  </w:style>
  <w:style w:type="character" w:customStyle="1" w:styleId="qowt-stl-0">
    <w:name w:val="qowt-stl-гиперссылка"/>
    <w:basedOn w:val="a0"/>
    <w:rsid w:val="004161E8"/>
  </w:style>
  <w:style w:type="paragraph" w:customStyle="1" w:styleId="qowt-stl-consplustitle">
    <w:name w:val="qowt-stl-consplustitle"/>
    <w:basedOn w:val="a"/>
    <w:rsid w:val="00EB587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Emphasis"/>
    <w:basedOn w:val="a0"/>
    <w:uiPriority w:val="20"/>
    <w:qFormat/>
    <w:rsid w:val="004C4728"/>
    <w:rPr>
      <w:i/>
      <w:iCs/>
    </w:rPr>
  </w:style>
  <w:style w:type="paragraph" w:customStyle="1" w:styleId="2">
    <w:name w:val="Основной текст (2)"/>
    <w:basedOn w:val="a"/>
    <w:qFormat/>
    <w:rsid w:val="00365182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paragraph" w:styleId="af3">
    <w:name w:val="Plain Text"/>
    <w:basedOn w:val="a"/>
    <w:link w:val="af4"/>
    <w:uiPriority w:val="99"/>
    <w:unhideWhenUsed/>
    <w:rsid w:val="00DD088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DD088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7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yor.cher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0C4B-D692-498E-A058-A6F89376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6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Покудина Надежда Викторовна</dc:creator>
  <cp:keywords/>
  <dc:description/>
  <cp:lastModifiedBy>Покудина Надежда Викторовна</cp:lastModifiedBy>
  <cp:revision>23</cp:revision>
  <cp:lastPrinted>2021-09-10T07:45:00Z</cp:lastPrinted>
  <dcterms:created xsi:type="dcterms:W3CDTF">2023-09-15T11:42:00Z</dcterms:created>
  <dcterms:modified xsi:type="dcterms:W3CDTF">2023-09-22T07:55:00Z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-2145277585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</vt:lpwstr>
  </property>
  <property fmtid="{D5CDD505-2E9C-101B-9397-08002B2CF9AE}" pid="5" name="_AuthorEmail">
    <vt:lpwstr>pokudinanv@cherepovetscity.ru</vt:lpwstr>
  </property>
  <property fmtid="{D5CDD505-2E9C-101B-9397-08002B2CF9AE}" pid="6" name="_AuthorEmailDisplayName">
    <vt:lpwstr>Покудина Надежда Викторовна</vt:lpwstr>
  </property>
</Properties>
</file>