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D" w:rsidRPr="001A34ED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Информационное_сообщение_о_проведен"/>
      <w:bookmarkStart w:id="1" w:name="_GoBack"/>
      <w:bookmarkEnd w:id="0"/>
      <w:bookmarkEnd w:id="1"/>
    </w:p>
    <w:p w:rsidR="00FF5419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508555420"/>
      <w:r>
        <w:rPr>
          <w:rFonts w:ascii="Times New Roman" w:eastAsia="Times New Roman" w:hAnsi="Times New Roman" w:cs="Times New Roman"/>
          <w:sz w:val="24"/>
          <w:szCs w:val="24"/>
        </w:rPr>
        <w:t>Проект д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</w:t>
      </w:r>
    </w:p>
    <w:bookmarkEnd w:id="2"/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г. Череповец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>___»__________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Череповца, именуемый в дальнейшем «Арендодатель»,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 о комитете, с одной стороны, и </w:t>
      </w: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совместно именуемые «Стороны», заключили настоящий договор (далее - Договор) о нижеследующем: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Предмет договора</w:t>
      </w:r>
    </w:p>
    <w:p w:rsidR="00EA6092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сдает, а Арендатор принимает в аренду муниципальное имущество: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 «</w:t>
      </w:r>
      <w:r w:rsidR="003870EF">
        <w:rPr>
          <w:rFonts w:ascii="Times New Roman" w:eastAsia="Times New Roman" w:hAnsi="Times New Roman" w:cs="Times New Roman"/>
          <w:sz w:val="24"/>
          <w:szCs w:val="24"/>
        </w:rPr>
        <w:t>Ярмарочный павильон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(открытого типа) № </w:t>
      </w:r>
      <w:r w:rsidR="006E31E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», площадью 4,5 кв. м (2658*1678)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 г. Череповец, Октябрьская набережная</w:t>
      </w:r>
      <w:r w:rsidR="005A2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(далее – имущество)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241C13" w:rsidP="008F4E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Целевое назначение: </w:t>
      </w:r>
      <w:r w:rsidR="008F4EFA" w:rsidRPr="008F4EFA">
        <w:rPr>
          <w:rFonts w:ascii="Times New Roman" w:eastAsia="Times New Roman" w:hAnsi="Times New Roman" w:cs="Times New Roman"/>
          <w:sz w:val="24"/>
          <w:szCs w:val="24"/>
        </w:rPr>
        <w:t>продажа сувенирной продукции, общественное питание без продажи алкогольной продукции и табака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092" w:rsidRDefault="00EA6092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1.3. Описание павильона: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изготовлен на базе блок-контейнер</w:t>
      </w:r>
      <w:r>
        <w:rPr>
          <w:rFonts w:ascii="Times New Roman" w:eastAsia="Times New Roman" w:hAnsi="Times New Roman" w:cs="Times New Roman"/>
          <w:sz w:val="24"/>
          <w:szCs w:val="24"/>
        </w:rPr>
        <w:t>а в обычном исполнении конструк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тивной системы «Контур», без утепления;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высота внутри помещения 2510 мм;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- внутренняя отделка: пол – ЦСП с покраской, цвет коричневый RAL </w:t>
      </w:r>
      <w:proofErr w:type="gramStart"/>
      <w:r w:rsidRPr="00241C13">
        <w:rPr>
          <w:rFonts w:ascii="Times New Roman" w:eastAsia="Times New Roman" w:hAnsi="Times New Roman" w:cs="Times New Roman"/>
          <w:sz w:val="24"/>
          <w:szCs w:val="24"/>
        </w:rPr>
        <w:t>8017 ,</w:t>
      </w:r>
      <w:proofErr w:type="gramEnd"/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потолок – </w:t>
      </w:r>
      <w:proofErr w:type="spellStart"/>
      <w:r w:rsidRPr="00241C13">
        <w:rPr>
          <w:rFonts w:ascii="Times New Roman" w:eastAsia="Times New Roman" w:hAnsi="Times New Roman" w:cs="Times New Roman"/>
          <w:sz w:val="24"/>
          <w:szCs w:val="24"/>
        </w:rPr>
        <w:t>профлист</w:t>
      </w:r>
      <w:proofErr w:type="spellEnd"/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, цвет RAL 1013, стены – </w:t>
      </w:r>
      <w:proofErr w:type="spellStart"/>
      <w:r w:rsidRPr="00241C13">
        <w:rPr>
          <w:rFonts w:ascii="Times New Roman" w:eastAsia="Times New Roman" w:hAnsi="Times New Roman" w:cs="Times New Roman"/>
          <w:sz w:val="24"/>
          <w:szCs w:val="24"/>
        </w:rPr>
        <w:t>профлист</w:t>
      </w:r>
      <w:proofErr w:type="spellEnd"/>
      <w:r w:rsidRPr="00241C13">
        <w:rPr>
          <w:rFonts w:ascii="Times New Roman" w:eastAsia="Times New Roman" w:hAnsi="Times New Roman" w:cs="Times New Roman"/>
          <w:sz w:val="24"/>
          <w:szCs w:val="24"/>
        </w:rPr>
        <w:t>, цвет RAL 1013;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наличие освещения;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наличие электроснабжения;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4EFA">
        <w:rPr>
          <w:rFonts w:ascii="Times New Roman" w:eastAsia="Times New Roman" w:hAnsi="Times New Roman" w:cs="Times New Roman"/>
          <w:sz w:val="24"/>
          <w:szCs w:val="24"/>
        </w:rPr>
        <w:t xml:space="preserve">возможность 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водоснабжения и водоотведения;</w:t>
      </w:r>
    </w:p>
    <w:p w:rsid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вход – 1, отдельный.</w:t>
      </w:r>
    </w:p>
    <w:p w:rsidR="001A34ED" w:rsidRPr="00FF218E" w:rsidRDefault="00EA6092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Размещение павильона на земельном участке, необходимом для его эксплуатации, регулируется действующим законодательством Российской Федерации и муниципальными правовыми актами.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договора</w:t>
      </w:r>
    </w:p>
    <w:p w:rsidR="001A34ED" w:rsidRPr="00FF218E" w:rsidRDefault="001A34ED" w:rsidP="009315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 момента подпис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ания его сторонами и действует                  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Порядок передачи имущества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3.1. Передача имущества производится по акту приема - передачи, который подписывается представителем Арендодателя и Арендатором не позднее 10 календарных дней с момента подписания Договора. Акт приема - передачи является неотъемлемой частью н</w:t>
      </w:r>
      <w:r w:rsidR="00346F41">
        <w:rPr>
          <w:rFonts w:ascii="Times New Roman" w:eastAsia="Times New Roman" w:hAnsi="Times New Roman" w:cs="Times New Roman"/>
          <w:sz w:val="24"/>
          <w:szCs w:val="24"/>
        </w:rPr>
        <w:t>астоящего Договора (Приложение к договору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3.2. Уклонение Арендатора от подписания акта приема - передачи рассматривается как отказ Арендатора от принятия имущества и исполнения условий Договора.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3.3. По окончании срока действия Договора, а также при его досрочном расторжении Арендатор обязан в течение десяти дней сдать имущество в исправном состоянии, пригодном для дальнейшей эксплуатации,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 xml:space="preserve">с учетом нормального износа,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и передать все неотделимые улучшения, по акту представителю Арендодателя, при этом стоимость неотделимых улучшений Арендатору не возмещается.</w:t>
      </w:r>
    </w:p>
    <w:p w:rsidR="00241C13" w:rsidRDefault="00241C13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C13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Права и обязанности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 Права Арендодателя: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4.1.1. Осуществлять контроль за соблюдением условий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4.1.2. Арендодатель имеет право периодического осмотра имущества на предмет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соблюдения условий его использования в соответствии с Договором и действующим законодательством.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4.1.3. Арендодатель вправе досрочно расторгнуть Договор по условиям, предусмотренным Разделом 7 настоящего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 Обязанности Арендодателя: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4.2.1. В десятидневный срок с момента заключения Договора предоставить по акту приема-передачи имущество Арендатору.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F21A86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4.2.3. Уведомить Арендатора не позднее, чем за месяц, о досрочном расторжении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 Права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4.3.1. С согласия Арендодателя производить за свой счет капитальный ремонт в отношении имущества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>. Расходы на проведение капитального ремонта Арендодателем не возмещаются.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 Обязанности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4.4.1. Использовать имущество исключительно по прямому назначению, указанному в п.1.1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4.4.2. Своевременно и полностью выплачивать Арендодателю арендную плату за имущество в установленные Договором сроки.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4.4.3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месячный срок со дня заключения Договора заключить договоры с </w:t>
      </w:r>
      <w:proofErr w:type="spellStart"/>
      <w:r w:rsidRPr="00FF218E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осуществлять оплату коммунальных и других услуг в соответствии с заключенным договором (договорами). Копии заключенных договоров представить Арендодателю. Стороны договорились считать данное условие договора существенным.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4.4.4. Соблюдать технические, санитарные, пожарные и иные нормы при использовании арендуемого имущества, а также соблюдать «Правила благоустройства и содержания территории города Череповца».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Вывеска может быть размещена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павильона за стеклом.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4.4.5. Нести бремя содержания и риск случайной гибели арендуемого имущества. Арендатор несет ответственность за причинение ущерба имущества. Возмещение ущерба производится Арендатором за счет собственных средств.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4.4.6. Производить за счет собственных средств текущий ремонт арендуемого имущества. За десять дней до начала работ уведомить Арендодателя о сроках выполнения текущего ремонта.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Расходы на проведение текущего ремонта Арендодателем не возмещаются.</w:t>
      </w:r>
    </w:p>
    <w:p w:rsidR="001A34ED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4.4.7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арендуемому имуществу для проверки соблюдения условий Договора, осмотра технического и санитарного состояния имущества, находящегося в нем инженерного оборудования, представителям обслуживающей организации для осмотра и ремонта инженерно-технических коммуникаций.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4.4.8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Уведомить Арендодателя не позднее, чем за месяц, о досрочном расторжении Договора.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4.4.9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Капитальный ремонт, вызванный существенным ухудшением Имущества в результате действий Арендатора или лиц, за которых он несет ответственность, всецело относится на счет Арендатора.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4.4.10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Арендатор обязан извещать письменно, в течение 48 часов, Арендодателя о любом повреждении, аварии или ином событии, нанесшем или грозящем нанести имуществу ущерб, и немедленно принимать все меры по предотвращению угрозы дальнейшего разрушения или повреждения имущества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95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Не позднее 31 января года, следующего за отчетным, предоставить Арендодателю документы (справка, акт сверки), подтверждающие отсутствие задолженности за отчетный год перед коммунальными и иными службами города за потребленные Арендатором электроэнергию, водоснабжение и водоотведение. 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4.4.12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В случае взыскания в судебном порядке с Арендодателя расходов по оплате коммунальных услуг, связанных с эксплуатацией Арендатором имущества, указанного в п. 1.1. настоящего Договора, Арендатор обязан возместить Арендодателю указанные расходы с учетом понесенных Арендодателем судебных расходов.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4.5. Арендатору запрещается передавать свои права и обязанности по любому виду договора в том числе в субаренду другому лицу, использовать его в качестве предмета залога, вклада, совершать иные сделки с арендованным имуществом без письменного согласия Арендодателя.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 Платежи и расчеты по договору</w:t>
      </w:r>
    </w:p>
    <w:p w:rsidR="001A34ED" w:rsidRPr="00FF218E" w:rsidRDefault="001A34ED" w:rsidP="00A224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5.1 Размер годовой арендной платы по итогам аукциона составляет 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 рублей, без учета НДС.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Ежемесячная арендная плата соответственно составляет _______ рублей, без</w:t>
      </w:r>
      <w:r w:rsidR="0098589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учета НДС и коммунальных услуг (далее – арендная плата).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5.2. За указанное в п. 1.1 Договора имущество Арендатор перечисляет арендную плату ежемесячно, полностью за текущий месяц, не позднее последнего числа текущего месяца в соответствии с п. 5.1. Договора.</w:t>
      </w: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Датой оплаты Арендатором платежей считается дата поступления дене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 xml:space="preserve">жных средств на </w:t>
      </w:r>
      <w:r w:rsidR="008776F8" w:rsidRPr="00FF218E">
        <w:rPr>
          <w:rFonts w:ascii="Times New Roman" w:eastAsia="Times New Roman" w:hAnsi="Times New Roman" w:cs="Times New Roman"/>
          <w:sz w:val="24"/>
          <w:szCs w:val="24"/>
        </w:rPr>
        <w:t>расчетный счет:</w:t>
      </w:r>
    </w:p>
    <w:p w:rsidR="00A224E6" w:rsidRPr="00FF218E" w:rsidRDefault="008776F8" w:rsidP="008776F8">
      <w:pPr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218E">
        <w:t xml:space="preserve">                </w:t>
      </w:r>
      <w:r w:rsidRPr="00FF218E">
        <w:rPr>
          <w:rFonts w:ascii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</w:t>
      </w:r>
      <w:r w:rsidRPr="00FF218E">
        <w:rPr>
          <w:rFonts w:ascii="Times New Roman" w:hAnsi="Times New Roman" w:cs="Times New Roman"/>
          <w:bCs/>
          <w:sz w:val="24"/>
          <w:szCs w:val="24"/>
        </w:rPr>
        <w:t>номер счета банка</w:t>
      </w:r>
      <w:r w:rsidRPr="00FF218E">
        <w:rPr>
          <w:rFonts w:ascii="Times New Roman" w:hAnsi="Times New Roman" w:cs="Times New Roman"/>
          <w:sz w:val="24"/>
          <w:szCs w:val="24"/>
        </w:rPr>
        <w:t xml:space="preserve"> </w:t>
      </w:r>
      <w:r w:rsidR="00B118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218E">
        <w:rPr>
          <w:rFonts w:ascii="Times New Roman" w:hAnsi="Times New Roman" w:cs="Times New Roman"/>
          <w:sz w:val="24"/>
          <w:szCs w:val="24"/>
        </w:rPr>
        <w:t xml:space="preserve">№ 40102810445370000022 </w:t>
      </w:r>
      <w:r w:rsidRPr="00FF218E">
        <w:rPr>
          <w:rFonts w:ascii="Times New Roman" w:hAnsi="Times New Roman" w:cs="Times New Roman"/>
          <w:bCs/>
          <w:sz w:val="24"/>
          <w:szCs w:val="24"/>
        </w:rPr>
        <w:t>в Отделении Вологда банка России//УФК по Вологодской области г. Вологда, казначейский счет 03100643000000013000</w:t>
      </w:r>
      <w:r w:rsidRPr="00FF218E">
        <w:rPr>
          <w:rFonts w:ascii="Times New Roman" w:hAnsi="Times New Roman" w:cs="Times New Roman"/>
          <w:sz w:val="24"/>
          <w:szCs w:val="24"/>
        </w:rPr>
        <w:t xml:space="preserve"> БИК </w:t>
      </w:r>
      <w:proofErr w:type="gramStart"/>
      <w:r w:rsidRPr="00FF218E">
        <w:rPr>
          <w:rFonts w:ascii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218E">
        <w:rPr>
          <w:rFonts w:ascii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87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Арендная плата за имущество облагается налогом на добавленную стоимость (НДС), установленным действующим законодательством. Арендатор самостоятельно перечисляет налог на добавленную стоимость в соответствии с законодательством Российской Федерации о налогах и сборах.</w:t>
      </w:r>
    </w:p>
    <w:p w:rsidR="00594166" w:rsidRPr="00FF218E" w:rsidRDefault="001A34ED" w:rsidP="0027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1106" w:rsidRPr="00FF218E">
        <w:rPr>
          <w:rFonts w:ascii="Times New Roman" w:eastAsia="Times New Roman" w:hAnsi="Times New Roman" w:cs="Times New Roman"/>
          <w:sz w:val="24"/>
          <w:szCs w:val="24"/>
        </w:rPr>
        <w:tab/>
        <w:t>5.3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594166" w:rsidRPr="00FF218E" w:rsidRDefault="00594166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Ответственность Арендатора: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неуплате Арендатором арендных платежей за имущество в установленные Договором сроки начисляются пени в размере 0,5 % от суммы арендной платы за каждый день просрочки.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За невыполнение обязательств, предусмотренных п. 4.4 Договора, за исключением п. 4.4.2, Арендатор уплачивает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 размере 10 % годовой арендной платы за имущество.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Уплата неустойки (пени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, штрафы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) не освобождает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Арендатора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ими обязательств по Договору и устранения нарушений.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В случае возникновения задолженности по арендной плате поступивший платеж зачисляется в счет погашения задолженности за первый неоплаченный период.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 Изменение и расторжение договора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7.1. Договор аренды 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 сторонами по соглашению сторон.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Договор аренды подлежит досрочному расторжению Арендодателем в одностороннем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внесудебном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в случаях: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неисполнении Арендатором обязанности использовать имущество исключительно по целевому назначению, указанному в п. 1.1. Договора.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Если Арендатор умышленно или по неосторожности ухудшает состояние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арендуемого имущества.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Если Арендатор своевременно и (или) полностью не внес плату за аренду имущества в течение двух сроков оплаты подряд.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При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неисполнении Арендатором п. 4.4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3 и 4.5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Расторжение Договора не освобождает Арендатора от необходимости погашения задолженности по аре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ндной плате и пении штрафов.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7.3. Расторжение настоящего Договора не освобождает Стороны от выполнения обязательств по Договору, ответственности за нарушение его условий и от устранения таких нарушений.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8. Прочие условия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 Российской Федерации, законами Вологодской области и нормативно-правовыми актами органов местного самоуправления города. 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Договор составлен и заключен в 2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-х экземплярах по одному экземпляру для каждой из Сторон.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9. Адреса и реквизиты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Арендатор: </w:t>
      </w:r>
    </w:p>
    <w:p w:rsidR="00EA6092" w:rsidRPr="00FF218E" w:rsidRDefault="00EA6092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162608, Вологодская область, г. Череповец, пр. Строителей, д. 4А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18E">
        <w:rPr>
          <w:rFonts w:ascii="Times New Roman" w:eastAsia="Times New Roman" w:hAnsi="Times New Roman" w:cs="Times New Roman"/>
          <w:sz w:val="26"/>
          <w:szCs w:val="26"/>
        </w:rPr>
        <w:t>тел. (8202) 77 11 80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ИНН/КПП 3528008860/352801001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Реквизиты для внесения арендных платежей: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номер счета банка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№ 40102810445370000022 в Отделении Вологда банка России//УФК по Вологодской области г. Вологда, казначейский счет 03100643000000013000 БИК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4ED" w:rsidRPr="00FF218E" w:rsidRDefault="00346F41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к договору аренды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№_______ от «___» 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1A34ED" w:rsidRPr="00FF218E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г. Череповец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___» 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BCF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52401788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bookmarkEnd w:id="3"/>
      <w:r w:rsidRPr="00FF218E">
        <w:rPr>
          <w:rFonts w:ascii="Times New Roman" w:eastAsia="Times New Roman" w:hAnsi="Times New Roman" w:cs="Times New Roman"/>
          <w:sz w:val="24"/>
          <w:szCs w:val="24"/>
        </w:rPr>
        <w:t>, а _____________________________ _______________________________, принимает в аренду сле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>дующее муниципальное имуще</w:t>
      </w:r>
      <w:r w:rsidR="00735280">
        <w:rPr>
          <w:rFonts w:ascii="Times New Roman" w:eastAsia="Times New Roman" w:hAnsi="Times New Roman" w:cs="Times New Roman"/>
          <w:sz w:val="24"/>
          <w:szCs w:val="24"/>
        </w:rPr>
        <w:t xml:space="preserve">ство -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 «</w:t>
      </w:r>
      <w:r w:rsidR="003870EF">
        <w:rPr>
          <w:rFonts w:ascii="Times New Roman" w:eastAsia="Times New Roman" w:hAnsi="Times New Roman" w:cs="Times New Roman"/>
          <w:sz w:val="24"/>
          <w:szCs w:val="24"/>
        </w:rPr>
        <w:t>Ярмарочный павильон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 (открытого </w:t>
      </w:r>
      <w:proofErr w:type="gramStart"/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типа) </w:t>
      </w:r>
      <w:r w:rsidR="003870EF" w:rsidRPr="003870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3870EF" w:rsidRPr="003870E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E31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>», площадью 4,5 кв. м (2658*1678)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 xml:space="preserve"> г. Череповец, Октябрьская набережная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1A34ED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Целевое использование: </w:t>
      </w:r>
      <w:r w:rsidR="008F4EFA" w:rsidRPr="008F4EFA">
        <w:rPr>
          <w:rFonts w:ascii="Times New Roman" w:eastAsia="Times New Roman" w:hAnsi="Times New Roman" w:cs="Times New Roman"/>
          <w:sz w:val="24"/>
          <w:szCs w:val="24"/>
        </w:rPr>
        <w:t>продажа сувенирной продукции, общественное питание без продажи алкогольной продукции и табака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подписания акта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и инженерные коммуникации в нем находятся в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исправном, пригодном для эксплуатации техническом состоянии.</w:t>
      </w:r>
    </w:p>
    <w:p w:rsidR="00C44FF1" w:rsidRPr="001A34ED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муниципальным имуществом передаются_______________________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к передаваемому имуществу у Арендатора отсутствуют.</w:t>
      </w:r>
    </w:p>
    <w:p w:rsidR="00B1183B" w:rsidRDefault="00B1183B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Настоящий акт является неотъемлемой частью договора аренды №___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__ от «___» _______________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Арендодатель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М.П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Арендатор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6"/>
          <w:szCs w:val="26"/>
        </w:rPr>
        <w:t>М.П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95A" w:rsidRDefault="00C3795A"/>
    <w:sectPr w:rsidR="00C3795A" w:rsidSect="001A3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7A3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E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C7CE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C2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FA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5E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D2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612B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4430"/>
    <w:multiLevelType w:val="hybridMultilevel"/>
    <w:tmpl w:val="33E8AC14"/>
    <w:lvl w:ilvl="0" w:tplc="C124FA8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B4ED9"/>
    <w:multiLevelType w:val="hybridMultilevel"/>
    <w:tmpl w:val="134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51485"/>
    <w:multiLevelType w:val="hybridMultilevel"/>
    <w:tmpl w:val="CA82906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6466F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1D77E2"/>
    <w:multiLevelType w:val="multilevel"/>
    <w:tmpl w:val="D150A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28F2A38"/>
    <w:multiLevelType w:val="multilevel"/>
    <w:tmpl w:val="72826D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D2774"/>
    <w:multiLevelType w:val="hybridMultilevel"/>
    <w:tmpl w:val="858270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9185AE6"/>
    <w:multiLevelType w:val="multilevel"/>
    <w:tmpl w:val="529A3F1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4E3291"/>
    <w:multiLevelType w:val="multilevel"/>
    <w:tmpl w:val="656E9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18" w15:restartNumberingAfterBreak="0">
    <w:nsid w:val="21C2449B"/>
    <w:multiLevelType w:val="multilevel"/>
    <w:tmpl w:val="3FA401A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3326C7D"/>
    <w:multiLevelType w:val="multilevel"/>
    <w:tmpl w:val="26EC8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48488A"/>
    <w:multiLevelType w:val="multilevel"/>
    <w:tmpl w:val="3DD6A9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AF0E20"/>
    <w:multiLevelType w:val="hybridMultilevel"/>
    <w:tmpl w:val="2666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729"/>
    <w:multiLevelType w:val="hybridMultilevel"/>
    <w:tmpl w:val="DC08C4A6"/>
    <w:lvl w:ilvl="0" w:tplc="3266E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1D7F"/>
    <w:multiLevelType w:val="multilevel"/>
    <w:tmpl w:val="B01815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E686D"/>
    <w:multiLevelType w:val="hybridMultilevel"/>
    <w:tmpl w:val="D49E651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C76"/>
    <w:multiLevelType w:val="multilevel"/>
    <w:tmpl w:val="E02A7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036323D"/>
    <w:multiLevelType w:val="multilevel"/>
    <w:tmpl w:val="0AF4B746"/>
    <w:lvl w:ilvl="0">
      <w:start w:val="4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0E4BEA"/>
    <w:multiLevelType w:val="hybridMultilevel"/>
    <w:tmpl w:val="8FB6B12C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4D06"/>
    <w:multiLevelType w:val="multilevel"/>
    <w:tmpl w:val="2CD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 w15:restartNumberingAfterBreak="0">
    <w:nsid w:val="3DAB77B5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0" w15:restartNumberingAfterBreak="0">
    <w:nsid w:val="40E71876"/>
    <w:multiLevelType w:val="multilevel"/>
    <w:tmpl w:val="4D76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22B22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4" w15:restartNumberingAfterBreak="0">
    <w:nsid w:val="54DD6387"/>
    <w:multiLevelType w:val="hybridMultilevel"/>
    <w:tmpl w:val="08CE454C"/>
    <w:lvl w:ilvl="0" w:tplc="DF380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545D5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30726"/>
    <w:multiLevelType w:val="hybridMultilevel"/>
    <w:tmpl w:val="94CAA212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62645015"/>
    <w:multiLevelType w:val="hybridMultilevel"/>
    <w:tmpl w:val="08D65346"/>
    <w:lvl w:ilvl="0" w:tplc="DF3801A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B1A5F"/>
    <w:multiLevelType w:val="multilevel"/>
    <w:tmpl w:val="90B6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412023"/>
    <w:multiLevelType w:val="multilevel"/>
    <w:tmpl w:val="09F0BA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1F93A60"/>
    <w:multiLevelType w:val="hybridMultilevel"/>
    <w:tmpl w:val="9384CE60"/>
    <w:lvl w:ilvl="0" w:tplc="7D00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DD4"/>
    <w:multiLevelType w:val="multilevel"/>
    <w:tmpl w:val="A69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5F6543"/>
    <w:multiLevelType w:val="multilevel"/>
    <w:tmpl w:val="D062C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2.%3. "/>
      <w:lvlJc w:val="left"/>
      <w:pPr>
        <w:ind w:left="720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113F91"/>
    <w:multiLevelType w:val="hybridMultilevel"/>
    <w:tmpl w:val="D2385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9E76A6B"/>
    <w:multiLevelType w:val="multilevel"/>
    <w:tmpl w:val="CDB0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7945E7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1"/>
  </w:num>
  <w:num w:numId="4">
    <w:abstractNumId w:val="30"/>
  </w:num>
  <w:num w:numId="5">
    <w:abstractNumId w:val="43"/>
  </w:num>
  <w:num w:numId="6">
    <w:abstractNumId w:val="20"/>
  </w:num>
  <w:num w:numId="7">
    <w:abstractNumId w:val="14"/>
  </w:num>
  <w:num w:numId="8">
    <w:abstractNumId w:val="23"/>
  </w:num>
  <w:num w:numId="9">
    <w:abstractNumId w:val="26"/>
  </w:num>
  <w:num w:numId="10">
    <w:abstractNumId w:val="42"/>
  </w:num>
  <w:num w:numId="11">
    <w:abstractNumId w:val="25"/>
  </w:num>
  <w:num w:numId="12">
    <w:abstractNumId w:val="19"/>
  </w:num>
  <w:num w:numId="13">
    <w:abstractNumId w:val="13"/>
  </w:num>
  <w:num w:numId="14">
    <w:abstractNumId w:val="38"/>
  </w:num>
  <w:num w:numId="15">
    <w:abstractNumId w:val="32"/>
  </w:num>
  <w:num w:numId="16">
    <w:abstractNumId w:val="15"/>
  </w:num>
  <w:num w:numId="17">
    <w:abstractNumId w:val="44"/>
  </w:num>
  <w:num w:numId="18">
    <w:abstractNumId w:val="11"/>
  </w:num>
  <w:num w:numId="19">
    <w:abstractNumId w:val="37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18"/>
  </w:num>
  <w:num w:numId="25">
    <w:abstractNumId w:val="29"/>
  </w:num>
  <w:num w:numId="26">
    <w:abstractNumId w:val="33"/>
  </w:num>
  <w:num w:numId="27">
    <w:abstractNumId w:val="40"/>
  </w:num>
  <w:num w:numId="28">
    <w:abstractNumId w:val="9"/>
  </w:num>
  <w:num w:numId="29">
    <w:abstractNumId w:val="28"/>
  </w:num>
  <w:num w:numId="30">
    <w:abstractNumId w:val="17"/>
  </w:num>
  <w:num w:numId="31">
    <w:abstractNumId w:val="21"/>
  </w:num>
  <w:num w:numId="32">
    <w:abstractNumId w:val="46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45"/>
  </w:num>
  <w:num w:numId="45">
    <w:abstractNumId w:val="16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ED"/>
    <w:rsid w:val="00067DA8"/>
    <w:rsid w:val="001A34ED"/>
    <w:rsid w:val="0021485C"/>
    <w:rsid w:val="00241C13"/>
    <w:rsid w:val="00271106"/>
    <w:rsid w:val="00346F41"/>
    <w:rsid w:val="003870EF"/>
    <w:rsid w:val="00524DD3"/>
    <w:rsid w:val="00594166"/>
    <w:rsid w:val="005A210B"/>
    <w:rsid w:val="00683452"/>
    <w:rsid w:val="006E31EC"/>
    <w:rsid w:val="00735280"/>
    <w:rsid w:val="007440A3"/>
    <w:rsid w:val="008776F8"/>
    <w:rsid w:val="008F4EFA"/>
    <w:rsid w:val="009315D2"/>
    <w:rsid w:val="00985896"/>
    <w:rsid w:val="00A224E6"/>
    <w:rsid w:val="00B1183B"/>
    <w:rsid w:val="00B11B97"/>
    <w:rsid w:val="00B462EF"/>
    <w:rsid w:val="00B75A7B"/>
    <w:rsid w:val="00BD1BCF"/>
    <w:rsid w:val="00C3795A"/>
    <w:rsid w:val="00C44FF1"/>
    <w:rsid w:val="00E433D3"/>
    <w:rsid w:val="00EA265F"/>
    <w:rsid w:val="00EA6092"/>
    <w:rsid w:val="00F21A86"/>
    <w:rsid w:val="00F278C2"/>
    <w:rsid w:val="00F723EE"/>
    <w:rsid w:val="00FF218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9771-A8AD-46C6-8DCB-53AD4B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4E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A34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A34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1A34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34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1A34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34E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A34E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A3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34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1A34E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1A34ED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A34ED"/>
  </w:style>
  <w:style w:type="character" w:styleId="a3">
    <w:name w:val="Hyperlink"/>
    <w:uiPriority w:val="99"/>
    <w:rsid w:val="001A34ED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semiHidden/>
    <w:rsid w:val="001A34ED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semiHidden/>
    <w:rsid w:val="001A3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A34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rsid w:val="001A34E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1A34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A3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Subtitle"/>
    <w:basedOn w:val="a"/>
    <w:link w:val="a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rsid w:val="001A3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semiHidden/>
    <w:rsid w:val="001A34ED"/>
  </w:style>
  <w:style w:type="paragraph" w:styleId="ae">
    <w:name w:val="header"/>
    <w:basedOn w:val="a"/>
    <w:link w:val="af"/>
    <w:semiHidden/>
    <w:rsid w:val="001A3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A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rsid w:val="001A3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34E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rsid w:val="001A34ED"/>
    <w:pPr>
      <w:spacing w:after="0" w:line="240" w:lineRule="auto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1A34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Стиль3 Знак Знак Знак"/>
    <w:basedOn w:val="21"/>
    <w:rsid w:val="001A34E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ascii="Arial" w:hAnsi="Arial"/>
      <w:sz w:val="24"/>
    </w:rPr>
  </w:style>
  <w:style w:type="paragraph" w:customStyle="1" w:styleId="25">
    <w:name w:val="Стиль2"/>
    <w:basedOn w:val="26"/>
    <w:rsid w:val="001A34ED"/>
    <w:pPr>
      <w:keepNext/>
      <w:keepLines/>
      <w:widowControl w:val="0"/>
      <w:suppressLineNumbers/>
      <w:tabs>
        <w:tab w:val="clear" w:pos="540"/>
        <w:tab w:val="num" w:pos="1416"/>
      </w:tabs>
      <w:suppressAutoHyphens/>
      <w:spacing w:after="60"/>
      <w:ind w:left="1416" w:hanging="576"/>
      <w:jc w:val="both"/>
    </w:pPr>
    <w:rPr>
      <w:b/>
      <w:szCs w:val="20"/>
    </w:rPr>
  </w:style>
  <w:style w:type="paragraph" w:styleId="26">
    <w:name w:val="List Number 2"/>
    <w:basedOn w:val="a"/>
    <w:semiHidden/>
    <w:rsid w:val="001A34ED"/>
    <w:pPr>
      <w:tabs>
        <w:tab w:val="num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1A34ED"/>
    <w:pPr>
      <w:keepNext/>
      <w:keepLines/>
      <w:widowControl w:val="0"/>
      <w:suppressLineNumbers/>
      <w:tabs>
        <w:tab w:val="num" w:pos="465"/>
      </w:tabs>
      <w:suppressAutoHyphens/>
      <w:spacing w:after="60" w:line="240" w:lineRule="auto"/>
      <w:ind w:left="465" w:hanging="46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6">
    <w:name w:val="Стиль3 Знак Знак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37">
    <w:name w:val="Стиль3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1A3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1A34ED"/>
    <w:rPr>
      <w:b/>
    </w:rPr>
  </w:style>
  <w:style w:type="character" w:customStyle="1" w:styleId="WW8Num3z0">
    <w:name w:val="WW8Num3z0"/>
    <w:rsid w:val="001A34E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1A34ED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1A34ED"/>
    <w:rPr>
      <w:b/>
    </w:rPr>
  </w:style>
  <w:style w:type="character" w:customStyle="1" w:styleId="27">
    <w:name w:val="Основной шрифт абзаца2"/>
    <w:rsid w:val="001A34ED"/>
  </w:style>
  <w:style w:type="character" w:customStyle="1" w:styleId="Absatz-Standardschriftart">
    <w:name w:val="Absatz-Standardschriftart"/>
    <w:rsid w:val="001A34ED"/>
  </w:style>
  <w:style w:type="character" w:customStyle="1" w:styleId="WW8Num4z0">
    <w:name w:val="WW8Num4z0"/>
    <w:rsid w:val="001A34ED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1A34ED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A34ED"/>
  </w:style>
  <w:style w:type="character" w:customStyle="1" w:styleId="WW8Num21z0">
    <w:name w:val="WW8Num21z0"/>
    <w:rsid w:val="001A34ED"/>
    <w:rPr>
      <w:b/>
    </w:rPr>
  </w:style>
  <w:style w:type="character" w:customStyle="1" w:styleId="13">
    <w:name w:val="Основной шрифт абзаца1"/>
    <w:rsid w:val="001A34ED"/>
  </w:style>
  <w:style w:type="character" w:customStyle="1" w:styleId="af0">
    <w:name w:val="Символ нумерации"/>
    <w:rsid w:val="001A34ED"/>
  </w:style>
  <w:style w:type="character" w:customStyle="1" w:styleId="af1">
    <w:name w:val="Маркеры списка"/>
    <w:rsid w:val="001A34ED"/>
    <w:rPr>
      <w:rFonts w:ascii="StarSymbol" w:eastAsia="StarSymbol" w:hAnsi="StarSymbol" w:cs="StarSymbol"/>
      <w:sz w:val="18"/>
      <w:szCs w:val="18"/>
    </w:rPr>
  </w:style>
  <w:style w:type="character" w:customStyle="1" w:styleId="38">
    <w:name w:val="Основной шрифт абзаца3"/>
    <w:rsid w:val="001A34ED"/>
  </w:style>
  <w:style w:type="paragraph" w:styleId="af2">
    <w:name w:val="Title"/>
    <w:basedOn w:val="a"/>
    <w:next w:val="a5"/>
    <w:link w:val="af3"/>
    <w:rsid w:val="001A34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1A34ED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5"/>
    <w:semiHidden/>
    <w:rsid w:val="001A34ED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1A34E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A34ED"/>
  </w:style>
  <w:style w:type="paragraph" w:customStyle="1" w:styleId="af5">
    <w:basedOn w:val="a"/>
    <w:next w:val="af2"/>
    <w:qFormat/>
    <w:rsid w:val="001A34ED"/>
    <w:pPr>
      <w:spacing w:after="0" w:line="240" w:lineRule="auto"/>
      <w:ind w:left="-1134" w:firstLine="1134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customStyle="1" w:styleId="af6">
    <w:name w:val="Тендерные данные"/>
    <w:basedOn w:val="a"/>
    <w:semiHidden/>
    <w:rsid w:val="001A34E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7">
    <w:name w:val="Обычный + По ширине"/>
    <w:aliases w:val="Первая строка:  1,27 см"/>
    <w:basedOn w:val="a"/>
    <w:rsid w:val="001A3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1A34ED"/>
    <w:pPr>
      <w:tabs>
        <w:tab w:val="right" w:leader="dot" w:pos="9461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semiHidden/>
    <w:rsid w:val="001A34E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semiHidden/>
    <w:rsid w:val="001A34ED"/>
    <w:rPr>
      <w:color w:val="800080"/>
      <w:u w:val="single"/>
    </w:rPr>
  </w:style>
  <w:style w:type="paragraph" w:customStyle="1" w:styleId="af9">
    <w:name w:val="Пункт"/>
    <w:basedOn w:val="a"/>
    <w:rsid w:val="001A34ED"/>
    <w:pPr>
      <w:tabs>
        <w:tab w:val="num" w:pos="1571"/>
      </w:tabs>
      <w:spacing w:after="0" w:line="240" w:lineRule="auto"/>
      <w:ind w:left="15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одпункт"/>
    <w:basedOn w:val="af9"/>
    <w:rsid w:val="001A34ED"/>
    <w:pPr>
      <w:tabs>
        <w:tab w:val="clear" w:pos="1571"/>
        <w:tab w:val="num" w:pos="1277"/>
      </w:tabs>
      <w:ind w:left="-141"/>
    </w:pPr>
  </w:style>
  <w:style w:type="paragraph" w:customStyle="1" w:styleId="afb">
    <w:name w:val="Подподпункт"/>
    <w:basedOn w:val="afa"/>
    <w:rsid w:val="001A34ED"/>
    <w:pPr>
      <w:tabs>
        <w:tab w:val="clear" w:pos="1277"/>
        <w:tab w:val="num" w:pos="1418"/>
      </w:tabs>
      <w:ind w:left="0"/>
    </w:pPr>
  </w:style>
  <w:style w:type="paragraph" w:styleId="afc">
    <w:name w:val="Balloon Text"/>
    <w:basedOn w:val="a"/>
    <w:link w:val="afd"/>
    <w:semiHidden/>
    <w:rsid w:val="001A3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A34ED"/>
    <w:rPr>
      <w:rFonts w:ascii="Tahoma" w:eastAsia="Times New Roman" w:hAnsi="Tahoma" w:cs="Tahoma"/>
      <w:sz w:val="16"/>
      <w:szCs w:val="16"/>
    </w:rPr>
  </w:style>
  <w:style w:type="paragraph" w:styleId="afe">
    <w:name w:val="Date"/>
    <w:basedOn w:val="a"/>
    <w:next w:val="a"/>
    <w:link w:val="aff"/>
    <w:semiHidden/>
    <w:rsid w:val="001A34E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1A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A34ED"/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semiHidden/>
    <w:rsid w:val="001A3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1A34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Plain Text"/>
    <w:basedOn w:val="a"/>
    <w:link w:val="aff3"/>
    <w:semiHidden/>
    <w:rsid w:val="001A34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1A34ED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бычный1"/>
    <w:rsid w:val="001A3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7"/>
    <w:next w:val="17"/>
    <w:rsid w:val="001A34ED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7"/>
    <w:rsid w:val="001A34ED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4">
    <w:name w:val="caption"/>
    <w:basedOn w:val="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5">
    <w:name w:val="Знак"/>
    <w:basedOn w:val="a"/>
    <w:rsid w:val="001A34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List Paragraph"/>
    <w:basedOn w:val="a"/>
    <w:uiPriority w:val="34"/>
    <w:qFormat/>
    <w:rsid w:val="001A34E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7">
    <w:name w:val="annotation reference"/>
    <w:uiPriority w:val="99"/>
    <w:semiHidden/>
    <w:unhideWhenUsed/>
    <w:rsid w:val="001A34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A34ED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A34ED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34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fc">
    <w:name w:val="Table Grid"/>
    <w:basedOn w:val="a1"/>
    <w:uiPriority w:val="59"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Неразрешенное упоминание"/>
    <w:uiPriority w:val="99"/>
    <w:semiHidden/>
    <w:unhideWhenUsed/>
    <w:rsid w:val="001A34ED"/>
    <w:rPr>
      <w:color w:val="605E5C"/>
      <w:shd w:val="clear" w:color="auto" w:fill="E1DFDD"/>
    </w:rPr>
  </w:style>
  <w:style w:type="paragraph" w:customStyle="1" w:styleId="212">
    <w:name w:val="Основной текст 21"/>
    <w:basedOn w:val="a"/>
    <w:rsid w:val="001A34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1A34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">
    <w:name w:val="Обычный2"/>
    <w:rsid w:val="001A34ED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1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Алексеевна</dc:creator>
  <cp:keywords/>
  <dc:description/>
  <cp:lastModifiedBy>Субботина Анастасия Николаевна</cp:lastModifiedBy>
  <cp:revision>26</cp:revision>
  <cp:lastPrinted>2025-02-06T08:44:00Z</cp:lastPrinted>
  <dcterms:created xsi:type="dcterms:W3CDTF">2023-12-05T15:19:00Z</dcterms:created>
  <dcterms:modified xsi:type="dcterms:W3CDTF">2025-05-21T13:13:00Z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-766206247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  <property fmtid="{D5CDD505-2E9C-101B-9397-08002B2CF9AE}" pid="8" name="_PreviousAdHocReviewCycleID">
    <vt:i4>-1718739850</vt:i4>
  </property>
</Properties>
</file>