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C3F31" w14:textId="7777777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7A11B63" w14:textId="77777777" w:rsidR="007F5AB9" w:rsidRPr="007F5AB9" w:rsidRDefault="007F5AB9" w:rsidP="007F5A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508555418"/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bookmarkEnd w:id="1"/>
    </w:p>
    <w:p w14:paraId="1AA45D9D" w14:textId="76E4B2D4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A5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</w:p>
    <w:p w14:paraId="2EA80FCD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права на заключение договора аренды муниципального имущества,</w:t>
      </w:r>
    </w:p>
    <w:p w14:paraId="0072F50E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составляющего казну муниципального образования городской округ город Череповец»</w:t>
      </w:r>
    </w:p>
    <w:p w14:paraId="552FDBCC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муниципальное имущество)</w:t>
      </w:r>
    </w:p>
    <w:p w14:paraId="2810066A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2E5A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lang w:eastAsia="ru-RU"/>
        </w:rPr>
        <w:t>Заявитель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7AC01226" w14:textId="77777777" w:rsidR="007F5AB9" w:rsidRPr="007F5AB9" w:rsidRDefault="007F5AB9" w:rsidP="007F5AB9">
      <w:pPr>
        <w:tabs>
          <w:tab w:val="center" w:pos="567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F5A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организации, ФИО физического лица, ИП)</w:t>
      </w:r>
    </w:p>
    <w:p w14:paraId="19C9E893" w14:textId="4F413F80" w:rsidR="00744F37" w:rsidRPr="00E0042C" w:rsidRDefault="007F5AB9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аукционную документацию о проведении </w:t>
      </w:r>
      <w:r w:rsidR="00A53495"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на право заключения договора аренды муниципального имущества, составляющего казну муниципального образования городской округ город Череповец, и применимые к данному аукциону законодательство и правовые акты, </w:t>
      </w:r>
      <w:r w:rsidR="0000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осмотрев муниципальное имущество,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 о своем намерении стать участником аукциона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98A213" w14:textId="6E9FB37A" w:rsidR="007F5AB9" w:rsidRPr="00E0042C" w:rsidRDefault="000E62F5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лот, муниципальное имущество):</w:t>
      </w:r>
    </w:p>
    <w:p w14:paraId="09FFF7D5" w14:textId="6CA48C60" w:rsidR="00744F37" w:rsidRPr="00E0042C" w:rsidRDefault="00E0042C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4F37" w:rsidRPr="00E0042C">
        <w:rPr>
          <w:rFonts w:ascii="Times New Roman" w:hAnsi="Times New Roman" w:cs="Times New Roman"/>
          <w:sz w:val="24"/>
          <w:szCs w:val="24"/>
        </w:rPr>
        <w:t>раво на заключение договора аренды муниципального имущества____________________________________________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6798C6" w14:textId="73D71D91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___________________________</w:t>
      </w:r>
    </w:p>
    <w:p w14:paraId="05B6E07D" w14:textId="6C5090E0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договора_________________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A2E663B" w14:textId="33269784" w:rsidR="002F3E6F" w:rsidRPr="002F3E6F" w:rsidRDefault="00744F37" w:rsidP="002F3E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цена договора (цена лота) определена в размере начального размера годовой арендной платы______________________________</w:t>
      </w:r>
      <w:r w:rsidRPr="00E0042C">
        <w:rPr>
          <w:rFonts w:ascii="Times New Roman" w:hAnsi="Times New Roman" w:cs="Times New Roman"/>
          <w:sz w:val="24"/>
          <w:szCs w:val="24"/>
        </w:rPr>
        <w:t xml:space="preserve"> без учета НДС и коммунальных платежей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659553" w14:textId="34004A4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ОБЯЗУЮСЬ:</w:t>
      </w:r>
    </w:p>
    <w:p w14:paraId="2C1E5FC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 аукциона, содержащиеся в документации об аукционе, извещении о проведении аукциона по продаже права на заключение договора аренды муниципального имущества, а также порядок проведения аукциона, установленный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конкурса».</w:t>
      </w:r>
    </w:p>
    <w:p w14:paraId="1E45E2D3" w14:textId="2883BFDA" w:rsidR="002F3E6F" w:rsidRDefault="007F5AB9" w:rsidP="002F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 комитетом по управлению имуществом города Череповца договор 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ренды муниципального имущества по цене, сложившейся по результатам аукциона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условиями проекта договора аренды ознакомлен, обязанности арендатора по дог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овору принимаю в полном объеме),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и на условиях, установленных документацией об аукционе.</w:t>
      </w:r>
    </w:p>
    <w:p w14:paraId="5F7DDD41" w14:textId="77777777" w:rsidR="008479BF" w:rsidRDefault="008479B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E3DE9" w14:textId="2E71D179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прилагается:</w:t>
      </w:r>
    </w:p>
    <w:p w14:paraId="3D6E28CD" w14:textId="34A6D085" w:rsidR="002F3E6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является иностранное физическое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ответствующего государства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прилагается/не 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2B7CD9" w14:textId="34E4223B" w:rsidR="002F3E6F" w:rsidRPr="00751F7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</w:t>
      </w:r>
      <w:r w:rsidR="00751F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51F7F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</w:t>
      </w:r>
    </w:p>
    <w:p w14:paraId="462017B0" w14:textId="4FC526C4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</w:t>
      </w:r>
      <w:hyperlink r:id="rId4" w:anchor="/document/10164072/entry/185" w:history="1">
        <w:r w:rsidR="00751F7F" w:rsidRPr="00751F7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гражданским законодательством</w:t>
        </w:r>
      </w:hyperlink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В случае, если указанная доверенность подписана лицом, уполномоченным руководителем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заявка на участие в конкурсе должна содержать также документ, подтверждающий полномочия такого лица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51F7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39A542" w14:textId="596D0CF6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об одобрении или о совершении крупной сделки либо копию такого решения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5DD4811" w14:textId="061C27CE" w:rsidR="002F3E6F" w:rsidRPr="002F3E6F" w:rsidRDefault="00751F7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E6F"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 или копии документов, подтверждающие внесение задатка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обязательно)</w:t>
      </w:r>
      <w:r w:rsidR="002F3E6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BBE10DD" w14:textId="77777777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Перечень документов и сведений, которые должны содержаться в заявке на участие в аукционе установлен </w:t>
      </w:r>
      <w:hyperlink r:id="rId5" w:anchor="/document/406913540/entry/1103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пунктом 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</w:t>
      </w:r>
      <w:hyperlink r:id="rId6" w:anchor="/document/406913540/entry/0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приказом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Федеральной антимонопольной службы от 21 марта 2023 г. N 147/23.</w:t>
      </w:r>
    </w:p>
    <w:p w14:paraId="2A24DF12" w14:textId="60547750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и документы, предусмотренные </w:t>
      </w:r>
      <w:hyperlink r:id="rId7" w:anchor="/document/406913540/entry/11031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подпунктами 1-4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hyperlink r:id="rId8" w:anchor="/document/406913540/entry/1138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8 пункта 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Порядка, не включаются заявителем в заявку. Такие информация и документы направляются организатору аукциона оператором электронной площадки путем информационного взаимодействия с </w:t>
      </w:r>
      <w:hyperlink r:id="rId9" w:tgtFrame="_blank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официальным сайтом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hyperlink r:id="rId10" w:anchor="/document/406913540/entry/1104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 104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Порядка).</w:t>
      </w:r>
    </w:p>
    <w:p w14:paraId="6A14A7FA" w14:textId="357D0421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42575" w14:textId="77777777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4C3FB" w14:textId="55782BCD" w:rsidR="001016EC" w:rsidRDefault="007F5AB9" w:rsidP="008479BF">
      <w:pPr>
        <w:jc w:val="both"/>
      </w:pPr>
      <w:r w:rsidRPr="007F5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ПОДПИСАНИЕ ЗАЯВКИ ОСУЩЕСТВЛЯЕТСЯ УСИЛЕННОЙ КВАЛИФИКАЦИОННОЙ ПОДПИСЬЮ ЗАЯВИТЕЛЯ</w:t>
      </w:r>
    </w:p>
    <w:sectPr w:rsidR="001016EC" w:rsidSect="00E02C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BB"/>
    <w:rsid w:val="00002100"/>
    <w:rsid w:val="000E62F5"/>
    <w:rsid w:val="001016EC"/>
    <w:rsid w:val="0011323F"/>
    <w:rsid w:val="001E63BB"/>
    <w:rsid w:val="002271BD"/>
    <w:rsid w:val="002F3E6F"/>
    <w:rsid w:val="003C3842"/>
    <w:rsid w:val="00701192"/>
    <w:rsid w:val="00744F37"/>
    <w:rsid w:val="00751F7F"/>
    <w:rsid w:val="007F5AB9"/>
    <w:rsid w:val="00845CBE"/>
    <w:rsid w:val="008479BF"/>
    <w:rsid w:val="00A53495"/>
    <w:rsid w:val="00B5412C"/>
    <w:rsid w:val="00C05BF3"/>
    <w:rsid w:val="00E0042C"/>
    <w:rsid w:val="00E0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4D91"/>
  <w15:chartTrackingRefBased/>
  <w15:docId w15:val="{68C3A8A4-9E15-4A78-9E02-9C5D6356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E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3E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Анастасия Николаевна</dc:creator>
  <cp:keywords/>
  <dc:description/>
  <cp:lastModifiedBy>Субботина Анастасия Николаевна</cp:lastModifiedBy>
  <cp:revision>10</cp:revision>
  <cp:lastPrinted>2024-11-11T12:06:00Z</cp:lastPrinted>
  <dcterms:created xsi:type="dcterms:W3CDTF">2023-12-05T14:25:00Z</dcterms:created>
  <dcterms:modified xsi:type="dcterms:W3CDTF">2024-11-11T12:39:00Z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-1371812951</vt:i4>
  </property>
  <property fmtid="{D5CDD505-2E9C-101B-9397-08002B2CF9AE}" pid="3" name="_NewReviewCycle">
    <vt:lpwstr/>
  </property>
  <property fmtid="{D5CDD505-2E9C-101B-9397-08002B2CF9AE}" pid="4" name="_EmailSubject">
    <vt:lpwstr>павильон 4</vt:lpwstr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</Properties>
</file>