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789C52E9" w:rsidR="00214CBF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D653DD">
        <w:rPr>
          <w:rFonts w:ascii="Times New Roman" w:hAnsi="Times New Roman" w:cs="Times New Roman"/>
          <w:b w:val="0"/>
          <w:sz w:val="20"/>
          <w:szCs w:val="20"/>
        </w:rPr>
        <w:t>03.10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.2023 №</w:t>
      </w:r>
      <w:r w:rsidR="005358CF" w:rsidRPr="00D82721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54B9">
        <w:rPr>
          <w:rFonts w:ascii="Times New Roman" w:hAnsi="Times New Roman" w:cs="Times New Roman"/>
          <w:b w:val="0"/>
          <w:sz w:val="20"/>
          <w:szCs w:val="20"/>
        </w:rPr>
        <w:t>9</w:t>
      </w:r>
      <w:r w:rsidR="00D653DD">
        <w:rPr>
          <w:rFonts w:ascii="Times New Roman" w:hAnsi="Times New Roman" w:cs="Times New Roman"/>
          <w:b w:val="0"/>
          <w:sz w:val="20"/>
          <w:szCs w:val="20"/>
        </w:rPr>
        <w:t>8</w:t>
      </w:r>
      <w:r w:rsidR="00BE5A8E">
        <w:rPr>
          <w:rFonts w:ascii="Times New Roman" w:hAnsi="Times New Roman" w:cs="Times New Roman"/>
          <w:b w:val="0"/>
          <w:sz w:val="20"/>
          <w:szCs w:val="20"/>
        </w:rPr>
        <w:t>4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76B3B0C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</w:t>
      </w:r>
    </w:p>
    <w:p w14:paraId="6690CDDA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5C361A35" w14:textId="38BE5265" w:rsidR="00F554B9" w:rsidRPr="00794A7A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422B14">
        <w:rPr>
          <w:rFonts w:ascii="Times New Roman" w:hAnsi="Times New Roman" w:cs="Times New Roman"/>
          <w:sz w:val="20"/>
          <w:szCs w:val="20"/>
          <w:u w:val="single"/>
        </w:rPr>
        <w:t>, 3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2298405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45E82DD4" w14:textId="77777777" w:rsidR="00F554B9" w:rsidRPr="00532F34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77330603" w14:textId="77777777" w:rsidR="00F554B9" w:rsidRPr="00532F34" w:rsidRDefault="00F554B9" w:rsidP="00F554B9">
      <w:pPr>
        <w:pStyle w:val="ConsPlusNormal"/>
        <w:jc w:val="both"/>
        <w:rPr>
          <w:sz w:val="20"/>
          <w:szCs w:val="20"/>
        </w:rPr>
      </w:pPr>
    </w:p>
    <w:p w14:paraId="7B7AA5C9" w14:textId="77777777" w:rsidR="00F554B9" w:rsidRPr="00532F34" w:rsidRDefault="00F554B9" w:rsidP="00F554B9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F554B9" w:rsidRPr="00532F34" w14:paraId="1C7C5E5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043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12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0FFE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F554B9" w:rsidRPr="00532F34" w14:paraId="7241AFE4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F12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F554B9" w:rsidRPr="00532F34" w14:paraId="2EB5286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5B86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0744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DF9A3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2CFCB28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A928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F554B9" w:rsidRPr="00532F34" w14:paraId="7D0606D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CB8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2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1EA9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F554B9" w:rsidRPr="00532F34" w14:paraId="28904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6BC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B31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1099AA4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F554B9" w:rsidRPr="00532F34" w14:paraId="63F53E8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611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B7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A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F554B9" w:rsidRPr="00532F34" w14:paraId="6C1CA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74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04D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AA5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F554B9" w:rsidRPr="00532F34" w14:paraId="5264E50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634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6098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8F6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F554B9" w:rsidRPr="00532F34" w14:paraId="74A781C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78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3D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B40F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F554B9" w:rsidRPr="00532F34" w14:paraId="68F9AC0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C9C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5F9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09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F554B9" w:rsidRPr="00532F34" w14:paraId="6E3C8F8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996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FC5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3116C19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C5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F554B9" w:rsidRPr="00532F34" w14:paraId="234D934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D71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52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70434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3D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F554B9" w:rsidRPr="00532F34" w14:paraId="7051A59A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913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E2B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457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F554B9" w:rsidRPr="00532F34" w14:paraId="51253B66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09A6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CCC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570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F554B9" w:rsidRPr="00532F34" w14:paraId="556F9B1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4971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426F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6B521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F554B9" w:rsidRPr="00532F34" w14:paraId="6214E9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C9A3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41A6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B068C2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153BBC1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B84D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F554B9" w:rsidRPr="00532F34" w14:paraId="49BB7043" w14:textId="77777777" w:rsidTr="007C142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E57" w14:textId="77777777" w:rsidR="00F554B9" w:rsidRPr="00532F34" w:rsidRDefault="00F554B9" w:rsidP="007C1420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F554B9" w:rsidRPr="00532F34" w14:paraId="2C2ED159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EA05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9256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DDD4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F554B9" w:rsidRPr="00532F34" w14:paraId="05674270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140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F554B9" w:rsidRPr="00532F34" w14:paraId="0889642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79C2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4B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309A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F554B9" w:rsidRPr="00532F34" w14:paraId="063D413D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0E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D6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B9C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F554B9" w:rsidRPr="00532F34" w14:paraId="42ED5BE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7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7E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F554B9" w:rsidRPr="00532F34" w14:paraId="2C57598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092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EAE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547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F554B9" w:rsidRPr="00532F34" w14:paraId="4237FE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62A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276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CE5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F554B9" w:rsidRPr="00532F34" w14:paraId="666FF36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BF4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A49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004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6D80954" w14:textId="7F937B33" w:rsidR="00396ABA" w:rsidRDefault="00396ABA" w:rsidP="00396ABA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546435A0" w14:textId="1FCB86D8" w:rsidR="00FF7F2F" w:rsidRDefault="00FF7F2F" w:rsidP="00FF7F2F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F30B58">
        <w:rPr>
          <w:rFonts w:ascii="Times New Roman" w:hAnsi="Times New Roman"/>
          <w:b/>
          <w:sz w:val="20"/>
          <w:szCs w:val="20"/>
          <w:u w:val="single"/>
        </w:rPr>
        <w:t>Дополнительно по Лот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у № </w:t>
      </w:r>
      <w:r>
        <w:rPr>
          <w:rFonts w:ascii="Times New Roman" w:hAnsi="Times New Roman"/>
          <w:b/>
          <w:sz w:val="20"/>
          <w:szCs w:val="20"/>
          <w:u w:val="single"/>
        </w:rPr>
        <w:t>2</w:t>
      </w:r>
    </w:p>
    <w:p w14:paraId="236A2DEB" w14:textId="77777777" w:rsidR="00FF7F2F" w:rsidRPr="00D215B2" w:rsidRDefault="00FF7F2F" w:rsidP="00FF7F2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Виды разрешенного использования в зоне Р- 3 (</w:t>
      </w:r>
      <w:r w:rsidRPr="00D215B2">
        <w:rPr>
          <w:rFonts w:ascii="Times New Roman" w:hAnsi="Times New Roman"/>
          <w:b/>
          <w:sz w:val="20"/>
          <w:szCs w:val="20"/>
        </w:rPr>
        <w:t>Традиционная усадебная деревянная индивидуальная застройка</w:t>
      </w:r>
      <w:r>
        <w:rPr>
          <w:rFonts w:ascii="Times New Roman" w:hAnsi="Times New Roman"/>
          <w:b/>
          <w:sz w:val="20"/>
          <w:szCs w:val="20"/>
        </w:rPr>
        <w:t>)</w:t>
      </w:r>
      <w:r w:rsidRPr="00D215B2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в соответствии с </w:t>
      </w:r>
      <w:r w:rsidRPr="00D215B2">
        <w:rPr>
          <w:rFonts w:ascii="Times New Roman" w:hAnsi="Times New Roman"/>
          <w:b/>
          <w:sz w:val="20"/>
          <w:szCs w:val="20"/>
        </w:rPr>
        <w:t>Постановление</w:t>
      </w:r>
      <w:r>
        <w:rPr>
          <w:rFonts w:ascii="Times New Roman" w:hAnsi="Times New Roman"/>
          <w:b/>
          <w:sz w:val="20"/>
          <w:szCs w:val="20"/>
        </w:rPr>
        <w:t>м</w:t>
      </w:r>
      <w:r w:rsidRPr="00D215B2">
        <w:rPr>
          <w:rFonts w:ascii="Times New Roman" w:hAnsi="Times New Roman"/>
          <w:b/>
          <w:sz w:val="20"/>
          <w:szCs w:val="20"/>
        </w:rPr>
        <w:t xml:space="preserve"> Правительства Вологодской области от 30 октября 2017 г. N 960</w:t>
      </w:r>
    </w:p>
    <w:p w14:paraId="3B704E56" w14:textId="77777777" w:rsidR="00FF7F2F" w:rsidRDefault="00FF7F2F" w:rsidP="00FF7F2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D215B2">
        <w:rPr>
          <w:rFonts w:ascii="Times New Roman" w:hAnsi="Times New Roman"/>
          <w:b/>
          <w:sz w:val="20"/>
          <w:szCs w:val="20"/>
        </w:rPr>
        <w:t>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Череповец"</w:t>
      </w:r>
    </w:p>
    <w:p w14:paraId="5E7A1B66" w14:textId="77777777" w:rsidR="00FF7F2F" w:rsidRDefault="00FF7F2F" w:rsidP="00FF7F2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953"/>
        <w:gridCol w:w="6626"/>
      </w:tblGrid>
      <w:tr w:rsidR="00FF7F2F" w14:paraId="2488B7CE" w14:textId="77777777" w:rsidTr="00677B34">
        <w:trPr>
          <w:trHeight w:val="946"/>
        </w:trPr>
        <w:tc>
          <w:tcPr>
            <w:tcW w:w="2689" w:type="dxa"/>
          </w:tcPr>
          <w:p w14:paraId="0D79EFF3" w14:textId="77777777" w:rsidR="00FF7F2F" w:rsidRPr="00D215B2" w:rsidRDefault="00FF7F2F" w:rsidP="00677B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953" w:type="dxa"/>
          </w:tcPr>
          <w:p w14:paraId="19F6F33A" w14:textId="77777777" w:rsidR="00FF7F2F" w:rsidRPr="00D215B2" w:rsidRDefault="00FF7F2F" w:rsidP="00677B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характеристик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показателей,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отражающих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требования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содержанию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градостроительного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регламент</w:t>
            </w:r>
          </w:p>
        </w:tc>
        <w:tc>
          <w:tcPr>
            <w:tcW w:w="6626" w:type="dxa"/>
          </w:tcPr>
          <w:p w14:paraId="31DDC985" w14:textId="77777777" w:rsidR="00FF7F2F" w:rsidRPr="00D215B2" w:rsidRDefault="00FF7F2F" w:rsidP="00677B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Значения характеристик и показателей</w:t>
            </w:r>
          </w:p>
        </w:tc>
      </w:tr>
      <w:tr w:rsidR="00FF7F2F" w14:paraId="39233398" w14:textId="77777777" w:rsidTr="00677B34">
        <w:trPr>
          <w:trHeight w:val="375"/>
        </w:trPr>
        <w:tc>
          <w:tcPr>
            <w:tcW w:w="2689" w:type="dxa"/>
          </w:tcPr>
          <w:p w14:paraId="2C000E10" w14:textId="77777777" w:rsidR="00FF7F2F" w:rsidRDefault="00FF7F2F" w:rsidP="00677B3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79" w:type="dxa"/>
            <w:gridSpan w:val="2"/>
          </w:tcPr>
          <w:p w14:paraId="19284672" w14:textId="77777777" w:rsidR="00FF7F2F" w:rsidRDefault="00FF7F2F" w:rsidP="00677B3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3E28">
              <w:rPr>
                <w:rFonts w:ascii="Times New Roman" w:hAnsi="Times New Roman"/>
                <w:b/>
                <w:sz w:val="20"/>
                <w:szCs w:val="20"/>
              </w:rPr>
              <w:t>В части требований к видам разрешенного использования</w:t>
            </w:r>
          </w:p>
        </w:tc>
      </w:tr>
      <w:tr w:rsidR="00FF7F2F" w14:paraId="369ED336" w14:textId="77777777" w:rsidTr="00677B34">
        <w:tc>
          <w:tcPr>
            <w:tcW w:w="2689" w:type="dxa"/>
          </w:tcPr>
          <w:p w14:paraId="167F2031" w14:textId="77777777" w:rsidR="00FF7F2F" w:rsidRPr="003E6CBF" w:rsidRDefault="00FF7F2F" w:rsidP="00677B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953" w:type="dxa"/>
          </w:tcPr>
          <w:p w14:paraId="2602C6B4" w14:textId="77777777" w:rsidR="00FF7F2F" w:rsidRPr="00C33E28" w:rsidRDefault="00FF7F2F" w:rsidP="00677B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 xml:space="preserve">Виды использования земельных участков и объектов капитального строительства, включаемые в основные виды </w:t>
            </w: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разрешенного использования (в соответствии с классификатором видов разрешенного использования земельных участков)</w:t>
            </w:r>
          </w:p>
        </w:tc>
        <w:tc>
          <w:tcPr>
            <w:tcW w:w="6626" w:type="dxa"/>
          </w:tcPr>
          <w:p w14:paraId="538DA521" w14:textId="77777777" w:rsidR="00FF7F2F" w:rsidRPr="00C33E28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Для индивидуального жилищного строительства (2.1)</w:t>
            </w:r>
          </w:p>
          <w:p w14:paraId="7C04D699" w14:textId="77777777" w:rsidR="00FF7F2F" w:rsidRPr="00C33E28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  <w:p w14:paraId="60A9B633" w14:textId="77777777" w:rsidR="00FF7F2F" w:rsidRPr="00C33E28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 xml:space="preserve">Банковская и страховая деятельность (4.5) </w:t>
            </w:r>
          </w:p>
          <w:p w14:paraId="69BF9DDD" w14:textId="77777777" w:rsidR="00FF7F2F" w:rsidRPr="00C33E28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Общественное питание (4.6)</w:t>
            </w:r>
          </w:p>
          <w:p w14:paraId="7718113B" w14:textId="77777777" w:rsidR="00FF7F2F" w:rsidRPr="00C33E28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Гостиничное обслуживание (4.7)</w:t>
            </w:r>
          </w:p>
          <w:p w14:paraId="7159FE7D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Развлечения (4.8)</w:t>
            </w:r>
          </w:p>
          <w:p w14:paraId="2484FD91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Деловое управление (4.1)</w:t>
            </w:r>
          </w:p>
          <w:p w14:paraId="1D007CC5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Спорт (5.1)</w:t>
            </w:r>
          </w:p>
          <w:p w14:paraId="36BF43EB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Туристическое обслуживание (5.2.1)</w:t>
            </w:r>
          </w:p>
          <w:p w14:paraId="629D6A9B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Коммунальное обслуживание (3.1)</w:t>
            </w:r>
          </w:p>
          <w:p w14:paraId="4C0FAD26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обслуживание (3.2)</w:t>
            </w:r>
          </w:p>
          <w:p w14:paraId="107279C7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Бытовое обслуживание (3.3)</w:t>
            </w:r>
          </w:p>
          <w:p w14:paraId="12B67B25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Здравоохранение (3.4)</w:t>
            </w:r>
          </w:p>
          <w:p w14:paraId="7D9F0897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Региональное использование (3.7)</w:t>
            </w:r>
          </w:p>
          <w:p w14:paraId="59197400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Общественное управление (3.8)</w:t>
            </w:r>
          </w:p>
          <w:p w14:paraId="40841A9D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Культурное развитие (3.6)</w:t>
            </w:r>
          </w:p>
          <w:p w14:paraId="26FDC11E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 и просвещение (3.5)</w:t>
            </w:r>
          </w:p>
          <w:p w14:paraId="6FE66BB2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 (3.10.1)</w:t>
            </w:r>
          </w:p>
          <w:p w14:paraId="75BE76A9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 (9.3)</w:t>
            </w:r>
          </w:p>
          <w:p w14:paraId="26DB19EC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 (12.0)</w:t>
            </w:r>
          </w:p>
          <w:p w14:paraId="3E7E3532" w14:textId="77777777" w:rsidR="00FF7F2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ACB9D6D" w14:textId="77777777" w:rsidR="00FF7F2F" w:rsidRPr="00C33E28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0632568" w14:textId="77777777" w:rsidR="00FF7F2F" w:rsidRDefault="00FF7F2F" w:rsidP="00677B3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7F2F" w:rsidRPr="003E6CBF" w14:paraId="4D531275" w14:textId="77777777" w:rsidTr="00677B34">
        <w:tc>
          <w:tcPr>
            <w:tcW w:w="2689" w:type="dxa"/>
          </w:tcPr>
          <w:p w14:paraId="06197C96" w14:textId="77777777" w:rsidR="00FF7F2F" w:rsidRPr="003E6CBF" w:rsidRDefault="00FF7F2F" w:rsidP="00677B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5953" w:type="dxa"/>
          </w:tcPr>
          <w:p w14:paraId="1ACD424A" w14:textId="77777777" w:rsidR="00FF7F2F" w:rsidRPr="003E6CBF" w:rsidRDefault="00FF7F2F" w:rsidP="00677B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6626" w:type="dxa"/>
          </w:tcPr>
          <w:p w14:paraId="4F74C269" w14:textId="77777777" w:rsidR="00FF7F2F" w:rsidRPr="003E6CBF" w:rsidRDefault="00FF7F2F" w:rsidP="00677B34">
            <w:pPr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Не предусмотрены</w:t>
            </w:r>
          </w:p>
        </w:tc>
      </w:tr>
    </w:tbl>
    <w:p w14:paraId="06F7E3F4" w14:textId="77777777" w:rsidR="00FF7F2F" w:rsidRDefault="00FF7F2F" w:rsidP="00FF7F2F">
      <w:pPr>
        <w:rPr>
          <w:rFonts w:ascii="Times New Roman" w:hAnsi="Times New Roman"/>
          <w:b/>
          <w:sz w:val="20"/>
          <w:szCs w:val="20"/>
        </w:rPr>
      </w:pPr>
    </w:p>
    <w:p w14:paraId="6EF0CC1F" w14:textId="77777777" w:rsidR="00FF7F2F" w:rsidRDefault="00FF7F2F" w:rsidP="00FF7F2F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26D3C237" w14:textId="77777777" w:rsidR="00FF7F2F" w:rsidRDefault="00FF7F2F" w:rsidP="00FF7F2F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24CE82B0" w14:textId="77777777" w:rsidR="00FF7F2F" w:rsidRDefault="00FF7F2F" w:rsidP="00FF7F2F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57EA58F9" w14:textId="77777777" w:rsidR="00FF7F2F" w:rsidRDefault="00FF7F2F" w:rsidP="00396ABA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sectPr w:rsidR="00FF7F2F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2281F"/>
    <w:rsid w:val="000917B3"/>
    <w:rsid w:val="00110783"/>
    <w:rsid w:val="00214CBF"/>
    <w:rsid w:val="002D0C22"/>
    <w:rsid w:val="002E1CAC"/>
    <w:rsid w:val="002E6C13"/>
    <w:rsid w:val="0032534F"/>
    <w:rsid w:val="00325C08"/>
    <w:rsid w:val="00396ABA"/>
    <w:rsid w:val="003E6CBF"/>
    <w:rsid w:val="003F5572"/>
    <w:rsid w:val="00405CAA"/>
    <w:rsid w:val="00422B14"/>
    <w:rsid w:val="00483A04"/>
    <w:rsid w:val="00492D49"/>
    <w:rsid w:val="004A4122"/>
    <w:rsid w:val="004B63ED"/>
    <w:rsid w:val="005066DF"/>
    <w:rsid w:val="00532F34"/>
    <w:rsid w:val="005358CF"/>
    <w:rsid w:val="00600679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A7B64"/>
    <w:rsid w:val="009B6ABA"/>
    <w:rsid w:val="00A75A26"/>
    <w:rsid w:val="00A82F77"/>
    <w:rsid w:val="00A90C44"/>
    <w:rsid w:val="00AE5613"/>
    <w:rsid w:val="00B60D2D"/>
    <w:rsid w:val="00BE4ECC"/>
    <w:rsid w:val="00BE5A8E"/>
    <w:rsid w:val="00BF62F9"/>
    <w:rsid w:val="00C02E99"/>
    <w:rsid w:val="00C25DF8"/>
    <w:rsid w:val="00C266CD"/>
    <w:rsid w:val="00C33E28"/>
    <w:rsid w:val="00C3795A"/>
    <w:rsid w:val="00C6547F"/>
    <w:rsid w:val="00C80E40"/>
    <w:rsid w:val="00D215B2"/>
    <w:rsid w:val="00D57354"/>
    <w:rsid w:val="00D653DD"/>
    <w:rsid w:val="00D70139"/>
    <w:rsid w:val="00D717E0"/>
    <w:rsid w:val="00D82721"/>
    <w:rsid w:val="00D92FC8"/>
    <w:rsid w:val="00DA2DCE"/>
    <w:rsid w:val="00DE47B3"/>
    <w:rsid w:val="00E12EC1"/>
    <w:rsid w:val="00E4668C"/>
    <w:rsid w:val="00ED72BF"/>
    <w:rsid w:val="00F30B58"/>
    <w:rsid w:val="00F554B9"/>
    <w:rsid w:val="00FB085E"/>
    <w:rsid w:val="00FC50B5"/>
    <w:rsid w:val="00FD3CBF"/>
    <w:rsid w:val="00FF4349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CA6F-AB95-4E64-86CD-679195E1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38</cp:revision>
  <cp:lastPrinted>2023-03-21T07:49:00Z</cp:lastPrinted>
  <dcterms:created xsi:type="dcterms:W3CDTF">2022-12-18T08:57:00Z</dcterms:created>
  <dcterms:modified xsi:type="dcterms:W3CDTF">2023-10-04T13:15:00Z</dcterms:modified>
</cp:coreProperties>
</file>