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BD2D87">
      <w:pPr>
        <w:pStyle w:val="1"/>
      </w:pPr>
      <w:r>
        <w:fldChar w:fldCharType="begin"/>
      </w:r>
      <w:r>
        <w:instrText>HYPERLINK "https://internet.garant.ru/document/redirect/410469566/0"</w:instrText>
      </w:r>
      <w:r>
        <w:fldChar w:fldCharType="separate"/>
      </w:r>
      <w:r>
        <w:rPr>
          <w:rStyle w:val="a4"/>
          <w:b w:val="0"/>
          <w:bCs w:val="0"/>
        </w:rPr>
        <w:t>Постановление мэрии города Череповца Вологодской области от 27 сен</w:t>
      </w:r>
      <w:r>
        <w:rPr>
          <w:rStyle w:val="a4"/>
          <w:b w:val="0"/>
          <w:bCs w:val="0"/>
        </w:rPr>
        <w:t>тября 2024 г. N 2572 "Об утверждении муниципальной программы "Развитие образования" (с изменениями и дополнениями)</w:t>
      </w:r>
      <w:r>
        <w:fldChar w:fldCharType="end"/>
      </w:r>
    </w:p>
    <w:p w:rsidR="00000000" w:rsidRDefault="00BD2D87">
      <w:pPr>
        <w:pStyle w:val="ab"/>
      </w:pPr>
      <w:r>
        <w:t>С изменениями и дополнениями от:</w:t>
      </w:r>
    </w:p>
    <w:p w:rsidR="00000000" w:rsidRDefault="00BD2D8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декабря 2024 г., 31 января, 16 июня 2025 г.</w:t>
      </w:r>
    </w:p>
    <w:p w:rsidR="00000000" w:rsidRDefault="00BD2D87"/>
    <w:p w:rsidR="00000000" w:rsidRDefault="00BD2D87">
      <w:r>
        <w:t xml:space="preserve">В соответствии с </w:t>
      </w:r>
      <w:hyperlink r:id="rId7" w:history="1">
        <w:r>
          <w:rPr>
            <w:rStyle w:val="a4"/>
          </w:rP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Федерации",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мэрии города от 31.05.2024 N 1456 "О Порядке разработки, реализации и оценки эффективности муниципальных программ города" постановляю:</w:t>
      </w:r>
    </w:p>
    <w:p w:rsidR="00000000" w:rsidRDefault="00BD2D87">
      <w:bookmarkStart w:id="1" w:name="sub_1"/>
      <w:r>
        <w:t xml:space="preserve">1. Утвердить </w:t>
      </w:r>
      <w:hyperlink w:anchor="sub_1000" w:history="1">
        <w:r>
          <w:rPr>
            <w:rStyle w:val="a4"/>
          </w:rPr>
          <w:t>муниципальную программу</w:t>
        </w:r>
      </w:hyperlink>
      <w:r>
        <w:t xml:space="preserve"> "Развитие образования" (прилага</w:t>
      </w:r>
      <w:r>
        <w:t>ется).</w:t>
      </w:r>
    </w:p>
    <w:p w:rsidR="00000000" w:rsidRDefault="00BD2D87">
      <w:bookmarkStart w:id="2" w:name="sub_2"/>
      <w:bookmarkEnd w:id="1"/>
      <w:r>
        <w:t>2. Признать утратившими силу постановления мэрии города от:</w:t>
      </w:r>
    </w:p>
    <w:bookmarkStart w:id="3" w:name="sub_1001"/>
    <w:bookmarkEnd w:id="2"/>
    <w:p w:rsidR="00000000" w:rsidRDefault="00BD2D87">
      <w:r>
        <w:fldChar w:fldCharType="begin"/>
      </w:r>
      <w:r>
        <w:instrText>HYPERLINK "https://internet.garant.ru/document/redirect/405609031/0"</w:instrText>
      </w:r>
      <w:r>
        <w:fldChar w:fldCharType="separate"/>
      </w:r>
      <w:r>
        <w:rPr>
          <w:rStyle w:val="a4"/>
        </w:rPr>
        <w:t>03.11.2022 N 3212</w:t>
      </w:r>
      <w:r>
        <w:fldChar w:fldCharType="end"/>
      </w:r>
      <w:r>
        <w:t xml:space="preserve"> "Об утверждении муниципальной программы "Развитие образования" на 2025 - 2030</w:t>
      </w:r>
      <w:r>
        <w:t> годы";</w:t>
      </w:r>
    </w:p>
    <w:bookmarkStart w:id="4" w:name="sub_1002"/>
    <w:bookmarkEnd w:id="3"/>
    <w:p w:rsidR="00000000" w:rsidRDefault="00BD2D87">
      <w:r>
        <w:fldChar w:fldCharType="begin"/>
      </w:r>
      <w:r>
        <w:instrText>HYPERLINK "https://internet.garant.ru/document/redirect/405793953/0"</w:instrText>
      </w:r>
      <w:r>
        <w:fldChar w:fldCharType="separate"/>
      </w:r>
      <w:r>
        <w:rPr>
          <w:rStyle w:val="a4"/>
        </w:rPr>
        <w:t>24.11.2022 N 3372</w:t>
      </w:r>
      <w:r>
        <w:fldChar w:fldCharType="end"/>
      </w:r>
      <w:r>
        <w:t xml:space="preserve"> "О внесении изменений в постановление мэрии города от 03.11.2022 N 3212";</w:t>
      </w:r>
    </w:p>
    <w:bookmarkStart w:id="5" w:name="sub_1003"/>
    <w:bookmarkEnd w:id="4"/>
    <w:p w:rsidR="00000000" w:rsidRDefault="00BD2D87">
      <w:r>
        <w:fldChar w:fldCharType="begin"/>
      </w:r>
      <w:r>
        <w:instrText>HYPERLINK "https://internet.garant.ru/document/redire</w:instrText>
      </w:r>
      <w:r>
        <w:instrText>ct/406169727/0"</w:instrText>
      </w:r>
      <w:r>
        <w:fldChar w:fldCharType="separate"/>
      </w:r>
      <w:r>
        <w:rPr>
          <w:rStyle w:val="a4"/>
        </w:rPr>
        <w:t>17.01.2023 N 56</w:t>
      </w:r>
      <w:r>
        <w:fldChar w:fldCharType="end"/>
      </w:r>
      <w:r>
        <w:t xml:space="preserve"> "О внесении изменений в постановление мэрии города от 03.11.2022 N 3212";</w:t>
      </w:r>
    </w:p>
    <w:bookmarkStart w:id="6" w:name="sub_1004"/>
    <w:bookmarkEnd w:id="5"/>
    <w:p w:rsidR="00000000" w:rsidRDefault="00BD2D87">
      <w:r>
        <w:fldChar w:fldCharType="begin"/>
      </w:r>
      <w:r>
        <w:instrText>HYPERLINK "https://internet.garant.ru/document/redirect/406743783/0"</w:instrText>
      </w:r>
      <w:r>
        <w:fldChar w:fldCharType="separate"/>
      </w:r>
      <w:r>
        <w:rPr>
          <w:rStyle w:val="a4"/>
        </w:rPr>
        <w:t>14.04.2023 N 1073</w:t>
      </w:r>
      <w:r>
        <w:fldChar w:fldCharType="end"/>
      </w:r>
      <w:r>
        <w:t xml:space="preserve"> "О внесении изменений в постановление мэрии</w:t>
      </w:r>
      <w:r>
        <w:t xml:space="preserve"> города от 03.11.2022 N 3212";</w:t>
      </w:r>
    </w:p>
    <w:bookmarkStart w:id="7" w:name="sub_1005"/>
    <w:bookmarkEnd w:id="6"/>
    <w:p w:rsidR="00000000" w:rsidRDefault="00BD2D87">
      <w:r>
        <w:fldChar w:fldCharType="begin"/>
      </w:r>
      <w:r>
        <w:instrText>HYPERLINK "https://internet.garant.ru/document/redirect/407408524/0"</w:instrText>
      </w:r>
      <w:r>
        <w:fldChar w:fldCharType="separate"/>
      </w:r>
      <w:r>
        <w:rPr>
          <w:rStyle w:val="a4"/>
        </w:rPr>
        <w:t>20.07.2023 N 2121</w:t>
      </w:r>
      <w:r>
        <w:fldChar w:fldCharType="end"/>
      </w:r>
      <w:r>
        <w:t xml:space="preserve"> "О внесении изменений в постановление мэрии города от 03.11.2022 N 3212";</w:t>
      </w:r>
    </w:p>
    <w:bookmarkStart w:id="8" w:name="sub_1006"/>
    <w:bookmarkEnd w:id="7"/>
    <w:p w:rsidR="00000000" w:rsidRDefault="00BD2D87">
      <w:r>
        <w:fldChar w:fldCharType="begin"/>
      </w:r>
      <w:r>
        <w:instrText>HYPERLINK "https://internet.ga</w:instrText>
      </w:r>
      <w:r>
        <w:instrText>rant.ru/document/redirect/407961913/0"</w:instrText>
      </w:r>
      <w:r>
        <w:fldChar w:fldCharType="separate"/>
      </w:r>
      <w:r>
        <w:rPr>
          <w:rStyle w:val="a4"/>
        </w:rPr>
        <w:t>09.11.2023 N 3271</w:t>
      </w:r>
      <w:r>
        <w:fldChar w:fldCharType="end"/>
      </w:r>
      <w:r>
        <w:t xml:space="preserve"> "О внесении изменений в постановление мэрии города от 03.11.2022 N 3212";</w:t>
      </w:r>
    </w:p>
    <w:bookmarkStart w:id="9" w:name="sub_1007"/>
    <w:bookmarkEnd w:id="8"/>
    <w:p w:rsidR="00000000" w:rsidRDefault="00BD2D87">
      <w:r>
        <w:fldChar w:fldCharType="begin"/>
      </w:r>
      <w:r>
        <w:instrText>HYPERLINK "https://internet.garant.ru/document/redirect/408335651/0"</w:instrText>
      </w:r>
      <w:r>
        <w:fldChar w:fldCharType="separate"/>
      </w:r>
      <w:r>
        <w:rPr>
          <w:rStyle w:val="a4"/>
        </w:rPr>
        <w:t>28.12.2023 N 3915</w:t>
      </w:r>
      <w:r>
        <w:fldChar w:fldCharType="end"/>
      </w:r>
      <w:r>
        <w:t xml:space="preserve"> "О внесении измене</w:t>
      </w:r>
      <w:r>
        <w:t>ний в постановление мэрии города от 03.11.2022 N 3212".</w:t>
      </w:r>
    </w:p>
    <w:p w:rsidR="00000000" w:rsidRDefault="00BD2D87">
      <w:bookmarkStart w:id="10" w:name="sub_3"/>
      <w:bookmarkEnd w:id="9"/>
      <w:r>
        <w:t>3. Настоящее постановление вступает в силу с 01.01.2025 и применяется к правоотношениям, возникшим при формировании городского бюджета, начиная с бюджета на 2025 год и плановый период 202</w:t>
      </w:r>
      <w:r>
        <w:t>6 и 2027 годов.</w:t>
      </w:r>
    </w:p>
    <w:p w:rsidR="00000000" w:rsidRDefault="00BD2D87">
      <w:bookmarkStart w:id="11" w:name="sub_4"/>
      <w:bookmarkEnd w:id="10"/>
      <w:r>
        <w:t>4. Контроль за исполнением постановления возложить на заместителя мэра города, курирующего социальные вопросы.</w:t>
      </w:r>
    </w:p>
    <w:p w:rsidR="00000000" w:rsidRDefault="00BD2D87">
      <w:bookmarkStart w:id="12" w:name="sub_5"/>
      <w:bookmarkEnd w:id="11"/>
      <w:r>
        <w:t xml:space="preserve">5. Постановление подлежит </w:t>
      </w:r>
      <w:hyperlink r:id="rId9" w:history="1">
        <w:r>
          <w:rPr>
            <w:rStyle w:val="a4"/>
          </w:rPr>
          <w:t>опубликованию</w:t>
        </w:r>
      </w:hyperlink>
      <w:r>
        <w:t xml:space="preserve"> на </w:t>
      </w:r>
      <w:hyperlink r:id="rId10" w:history="1">
        <w:r>
          <w:rPr>
            <w:rStyle w:val="a4"/>
          </w:rPr>
          <w:t>официальном интернет-портале</w:t>
        </w:r>
      </w:hyperlink>
      <w:r>
        <w:t xml:space="preserve"> правовой информации г. Череповца.</w:t>
      </w:r>
    </w:p>
    <w:bookmarkEnd w:id="12"/>
    <w:p w:rsidR="00000000" w:rsidRDefault="00BD2D87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D2D87">
            <w:pPr>
              <w:pStyle w:val="ac"/>
            </w:pPr>
            <w:r>
              <w:t>Мэр города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D2D87">
            <w:pPr>
              <w:pStyle w:val="aa"/>
              <w:jc w:val="right"/>
            </w:pPr>
            <w:r>
              <w:t>В.Е. Германов</w:t>
            </w:r>
          </w:p>
        </w:tc>
      </w:tr>
    </w:tbl>
    <w:p w:rsidR="00000000" w:rsidRDefault="00BD2D87"/>
    <w:p w:rsidR="00000000" w:rsidRDefault="00BD2D87">
      <w:pPr>
        <w:ind w:firstLine="0"/>
        <w:jc w:val="right"/>
      </w:pPr>
      <w:bookmarkStart w:id="13" w:name="sub_1000"/>
      <w:r>
        <w:rPr>
          <w:rStyle w:val="a3"/>
        </w:rPr>
        <w:t>УТВЕРЖДЕНА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br/>
        <w:t>мэрии города</w:t>
      </w:r>
      <w:r>
        <w:rPr>
          <w:rStyle w:val="a3"/>
        </w:rPr>
        <w:br/>
        <w:t>от 27.09.202</w:t>
      </w:r>
      <w:r>
        <w:rPr>
          <w:rStyle w:val="a3"/>
        </w:rPr>
        <w:t>4 N 2572</w:t>
      </w:r>
    </w:p>
    <w:bookmarkEnd w:id="13"/>
    <w:p w:rsidR="00000000" w:rsidRDefault="00BD2D87"/>
    <w:p w:rsidR="00000000" w:rsidRDefault="00BD2D87">
      <w:pPr>
        <w:pStyle w:val="1"/>
      </w:pPr>
      <w:r>
        <w:t>Муниципальная программа</w:t>
      </w:r>
      <w:r>
        <w:br/>
        <w:t>"Развитие образования"</w:t>
      </w:r>
    </w:p>
    <w:p w:rsidR="00000000" w:rsidRDefault="00BD2D87">
      <w:pPr>
        <w:pStyle w:val="ab"/>
      </w:pPr>
      <w:r>
        <w:t>С изменениями и дополнениями от:</w:t>
      </w:r>
    </w:p>
    <w:p w:rsidR="00000000" w:rsidRDefault="00BD2D8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декабря 2024 г., 31 января, 16 июня 2025 г.</w:t>
      </w:r>
    </w:p>
    <w:p w:rsidR="00000000" w:rsidRDefault="00BD2D87"/>
    <w:p w:rsidR="00000000" w:rsidRDefault="00BD2D8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BD2D8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1 изменен с 1 января 2025 г. - </w:t>
      </w:r>
      <w:hyperlink r:id="rId1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2 декабря 2024 г. N 3295</w:t>
      </w:r>
    </w:p>
    <w:p w:rsidR="00000000" w:rsidRDefault="00BD2D87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Изменения </w:t>
      </w:r>
      <w:hyperlink r:id="rId12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возникшим при формировании городского бюджета, начиная с бюджета на 2025 г. и плановый период 2026 и 2027 годов</w:t>
      </w:r>
    </w:p>
    <w:p w:rsidR="00000000" w:rsidRDefault="00BD2D87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87">
      <w:pPr>
        <w:pStyle w:val="1"/>
      </w:pPr>
      <w:r>
        <w:t xml:space="preserve">1. Оценка текущего состояния </w:t>
      </w:r>
      <w:r>
        <w:t>сферы социально-экономического развития муниципального образования</w:t>
      </w:r>
    </w:p>
    <w:p w:rsidR="00000000" w:rsidRDefault="00BD2D87"/>
    <w:p w:rsidR="00000000" w:rsidRDefault="00BD2D87">
      <w:r>
        <w:t>Сеть муниципальных учреждений образования в городе Череповце состоит из 121 муниципального автономного образовательного учреждения (далее - Учреждения), которые обеспечивают жителям города</w:t>
      </w:r>
      <w:r>
        <w:t xml:space="preserve"> государственные гарантии доступности и равных возможностей получения качественного образования всех уровней.</w:t>
      </w:r>
    </w:p>
    <w:p w:rsidR="00000000" w:rsidRDefault="00BD2D87">
      <w:bookmarkStart w:id="15" w:name="sub_1008"/>
      <w:r>
        <w:t>Экономическую и хозяйственную деятельность Учреждений, подведомственных управлению образования мэрии, обеспечивает МКУ "Центр по обслужива</w:t>
      </w:r>
      <w:r>
        <w:t>нию учреждений сферы Образование" (далее - МКУ "ЦОУ Образование").</w:t>
      </w:r>
    </w:p>
    <w:bookmarkEnd w:id="15"/>
    <w:p w:rsidR="00000000" w:rsidRDefault="00BD2D87">
      <w:r>
        <w:t xml:space="preserve">Основными характеристиками текущего состояния сферы образования города являются доступность образовательных услуг для детей города, качество услуг, предоставляемых образовательными </w:t>
      </w:r>
      <w:r>
        <w:t>учреждениями различных уровней образования; кадровый состав педагогических работников.</w:t>
      </w:r>
    </w:p>
    <w:p w:rsidR="00000000" w:rsidRDefault="00BD2D87">
      <w:r>
        <w:t>Образовательное пространство города представлено разветвленной сетью образовательных учреждений, в которых образование того или иного уровня получают около 60 тыс. челов</w:t>
      </w:r>
      <w:r>
        <w:t>ек.</w:t>
      </w:r>
    </w:p>
    <w:p w:rsidR="00000000" w:rsidRDefault="00BD2D87">
      <w:r>
        <w:t>Муниципальная система общего образования является вариативной, включающей в себя начальные, основные и средние школы, образовательные центры, школы с углубленным изучением отдельных предметов, гимназии, лицей. Контингент обучающихся школ составляет бол</w:t>
      </w:r>
      <w:r>
        <w:t>ее 40 тыс. человек. Системой дополнительного образования охвачено 17,5 тыс. детей от 5 до 18 лет.</w:t>
      </w:r>
    </w:p>
    <w:p w:rsidR="00000000" w:rsidRDefault="00BD2D87">
      <w:r>
        <w:t>В 12 общеобразовательных организациях, реализующих образовательные программы общего образования, обеспечивается совместное обучение детей-инвалидов с нарушени</w:t>
      </w:r>
      <w:r>
        <w:t>ем зрения, слуха, опорно-двигательного аппарата и детей, не имеющих нарушений в развитии. Системой дистанционного обучения охвачено 100% детей-инвалидов от общего числа детей-инвалидов, которым показана такая форма обучения.</w:t>
      </w:r>
    </w:p>
    <w:p w:rsidR="00000000" w:rsidRDefault="00BD2D87">
      <w:r>
        <w:t>82 образовательных учреждения г</w:t>
      </w:r>
      <w:r>
        <w:t>орода, в том числе муниципальные и негосударственные дошкольные образовательные учреждения, реализуют основную общеобразовательную программу дошкольного образования для 18 тыс. воспитанников.</w:t>
      </w:r>
    </w:p>
    <w:p w:rsidR="00000000" w:rsidRDefault="00BD2D87">
      <w:r>
        <w:t>Система общего и дополнительного образования города характеризуе</w:t>
      </w:r>
      <w:r>
        <w:t>тся достаточно высоким качеством образования, о чем свидетельствуют результаты государственной итоговой аттестации выпускников 9 классов в форме основного государственного экзамена (ОГЭ) и выпускников 11 классов в форме единого государственного экзамена (Е</w:t>
      </w:r>
      <w:r>
        <w:t>ГЭ), соответствующие среднероссийским, увеличение количества участников предметных олимпиад, творческих конкурсов и фестивалей, а также высокие результаты на заключительном этапе всероссийской олимпиады школьников и на международных предметных олимпиадах и</w:t>
      </w:r>
      <w:r>
        <w:t xml:space="preserve"> конкурсах.</w:t>
      </w:r>
    </w:p>
    <w:p w:rsidR="00000000" w:rsidRDefault="00BD2D87">
      <w:r>
        <w:t>Для повышения качества образования в городе принимаются следующие меры:</w:t>
      </w:r>
    </w:p>
    <w:p w:rsidR="00000000" w:rsidRDefault="00BD2D87">
      <w:r>
        <w:t>завершен переход школ города на федеральные государственные образовательные стандарты общего образования;</w:t>
      </w:r>
    </w:p>
    <w:p w:rsidR="00000000" w:rsidRDefault="00BD2D87">
      <w:r>
        <w:t>внедрение целевой модели цифровой образовательной среды, которая п</w:t>
      </w:r>
      <w:r>
        <w:t>озволит создать профили "цифровых компетенций" для обучающихся, педагогов и административно-управленческого персонала;</w:t>
      </w:r>
    </w:p>
    <w:p w:rsidR="00000000" w:rsidRDefault="00BD2D87">
      <w:r>
        <w:t>оптимизация сети образовательных учреждений, включающая в себя создание базовых школ, образовательных центров, оснащение современным обор</w:t>
      </w:r>
      <w:r>
        <w:t>удованием ресурсных центров для осуществления дистанционного образования, а также улучшение материально-технической базы учреждений;</w:t>
      </w:r>
    </w:p>
    <w:p w:rsidR="00000000" w:rsidRDefault="00BD2D87">
      <w:r>
        <w:t>реализация инклюзивного образования в рамках создания доступной среды.</w:t>
      </w:r>
    </w:p>
    <w:p w:rsidR="00000000" w:rsidRDefault="00BD2D87">
      <w:r>
        <w:lastRenderedPageBreak/>
        <w:t>Тем не менее имеют место расхождения в условиях осущ</w:t>
      </w:r>
      <w:r>
        <w:t>ествления образовательной деятельности и качестве образовательных результатов между общеобразовательными организациями; имеются школы с низкими результатами и школы, функционирующие в неблагоприятных социальных условиях; недостаточные условия для удовлетво</w:t>
      </w:r>
      <w:r>
        <w:t>рения потребностей детей с ограниченными возможностями здоровья в инклюзивном образовании; отсутствие возможности выбора школьниками программ профильного обучения в соответствии с их склонностями и способностями; низкие темпы обновления учебно-материальной</w:t>
      </w:r>
      <w:r>
        <w:t xml:space="preserve"> базы и номенклатуры услуг учреждений дополнительного образования детей для развития системы сопровождения и поддержки одаренных детей.</w:t>
      </w:r>
    </w:p>
    <w:p w:rsidR="00000000" w:rsidRDefault="00BD2D87">
      <w:r>
        <w:t xml:space="preserve">Важным фактором, влияющим на качество образования, является состояние кадрового потенциала на всех его уровнях. Всего в </w:t>
      </w:r>
      <w:r>
        <w:t>сфере "Образование" работают 6889 человек, в том числе: педагогические работники - 4664 человек. Выражен возрастной и гендерный дисбаланс, медленно происходит обновление педагогического корпуса (возрастной состав педагогов: до 30 лет - 10,8%; 31-40 лет - 2</w:t>
      </w:r>
      <w:r>
        <w:t>8,2%; 41-50 лет - 32,6%; старше 51 года - 28,4%).</w:t>
      </w:r>
    </w:p>
    <w:p w:rsidR="00000000" w:rsidRDefault="00BD2D87">
      <w:r>
        <w:t>Переход на федеральные государственные образовательные стандарты, внедрение профильного обучения и предпрофильной подготовки, оснащение общеобразовательных школ современным оборудованием предъявляют новые т</w:t>
      </w:r>
      <w:r>
        <w:t>ребования к уровню подготовки работников образования, при этом особую значимость приобретает послевузовское непрерывное педагогическое образование, включающее профессиональную переподготовку для выполнения нового вида деятельности, и повышение квалификации</w:t>
      </w:r>
      <w:r>
        <w:t xml:space="preserve"> в разных формах, в том числе в области применения информационно-коммуникационных технологий. Обновление профессиональных компетенций и повышение уровня подготовки управленческого и педагогического корпуса требуют большей мобильности и гибкости системы пов</w:t>
      </w:r>
      <w:r>
        <w:t>ышения квалификации.</w:t>
      </w:r>
    </w:p>
    <w:p w:rsidR="00000000" w:rsidRDefault="00BD2D87"/>
    <w:p w:rsidR="00000000" w:rsidRDefault="00BD2D87">
      <w:pPr>
        <w:pStyle w:val="1"/>
      </w:pPr>
      <w:bookmarkStart w:id="16" w:name="sub_7"/>
      <w:r>
        <w:t>2. Описание приоритетов и целей муниципальной политики в сфере реализации Программы (в том числе в соответствии со Стратегией социально-экономического развития городского округа город Череповец Вологодской области)</w:t>
      </w:r>
    </w:p>
    <w:bookmarkEnd w:id="16"/>
    <w:p w:rsidR="00000000" w:rsidRDefault="00BD2D87"/>
    <w:p w:rsidR="00000000" w:rsidRDefault="00BD2D87">
      <w:r>
        <w:t xml:space="preserve">Указом Президента Российской Федерации о национальных целях развития Российской Федерации на период до 2030 года и на перспективу до 2036 года определены национальные цели развития Российской Федерации на период до 2030 года и на перспективу до 2036 года, </w:t>
      </w:r>
      <w:r>
        <w:t>в том числе реализация потенциала каждого человека, развитие его талантов, воспитание патриотичной и социально ответственной личности.</w:t>
      </w:r>
    </w:p>
    <w:p w:rsidR="00000000" w:rsidRDefault="00BD2D87">
      <w:r>
        <w:t>Стратегией социально-экономического развития города Череповца на период до 2035 года "Череповец - территория роста" обозн</w:t>
      </w:r>
      <w:r>
        <w:t>ачена основная стратегическая цель - рост численности, благосостояния и качества жизни населения города. Механизмами реализации Стратегии-2035 являются флагманские проекты и муниципальные программы.</w:t>
      </w:r>
    </w:p>
    <w:p w:rsidR="00000000" w:rsidRDefault="00BD2D87">
      <w:r>
        <w:t>Муниципальная программа взаимосвязана с флагманскими прое</w:t>
      </w:r>
      <w:r>
        <w:t>ктами Стратегии социально-экономического развития городского округа город Череповец Вологодской области до 2035 года "Череповец-территория роста":</w:t>
      </w:r>
    </w:p>
    <w:p w:rsidR="00000000" w:rsidRDefault="00BD2D87">
      <w:r>
        <w:t>ФП "Семья вместе и сердце на месте" - проведение семейных праздников, фестивалей и конкурсов на постоянной ос</w:t>
      </w:r>
      <w:r>
        <w:t>нове;</w:t>
      </w:r>
    </w:p>
    <w:p w:rsidR="00000000" w:rsidRDefault="00BD2D87">
      <w:r>
        <w:t>ФП "Город для молодёжи" - расширение возможностей для досуга молодежи, появление новых сообществ по интересам;</w:t>
      </w:r>
    </w:p>
    <w:p w:rsidR="00000000" w:rsidRDefault="00BD2D87">
      <w:r>
        <w:t>ФП "Выбираю Череповец" - создание системы по поиску, привлечению и удержанию на территории города молодых специалистов;</w:t>
      </w:r>
    </w:p>
    <w:p w:rsidR="00000000" w:rsidRDefault="00BD2D87">
      <w:r>
        <w:t>ФП "Центр патриотич</w:t>
      </w:r>
      <w:r>
        <w:t>еского воспитания" - создание системы патриотического воспитания, направленной на работу со всеми жителями города Череповца, основанной на взаимодействии всех заинтересованных партнеров патриотической деятельности.</w:t>
      </w:r>
    </w:p>
    <w:p w:rsidR="00000000" w:rsidRDefault="00BD2D87">
      <w:r>
        <w:lastRenderedPageBreak/>
        <w:t>Реализация мероприятий муниципальной прог</w:t>
      </w:r>
      <w:r>
        <w:t>раммы также влияет на выполнение показателей стратегии социально-экономического развития городского округа город Череповец Вологодской области до 2035 года "Череповец-территория роста":</w:t>
      </w:r>
    </w:p>
    <w:p w:rsidR="00000000" w:rsidRDefault="00BD2D87">
      <w:r>
        <w:t>4.1. Создание функциональной и пространственно-сбалансированной городс</w:t>
      </w:r>
      <w:r>
        <w:t>кой среды с учетом полноценной обеспеченности жителей социальной, жилищной, коммунальной, транспортной и рекреационной инфраструктурой. Внедрение цифровых технологий во всех сферах жизнедеятельности города.</w:t>
      </w:r>
    </w:p>
    <w:p w:rsidR="00000000" w:rsidRDefault="00BD2D87">
      <w:r>
        <w:t>3.1. Создание условий для привлечения и закреплен</w:t>
      </w:r>
      <w:r>
        <w:t>ия молодых кадров на территории города, в том числе за счет повышения престижа профессионального образования, получаемого на территории города.</w:t>
      </w:r>
    </w:p>
    <w:p w:rsidR="00000000" w:rsidRDefault="00BD2D87">
      <w:r>
        <w:t>1.1. Возрождение традиционных духовно-нравственных семейных ценностей, ориентированных на полноценную семью с де</w:t>
      </w:r>
      <w:r>
        <w:t>тьми, повышение роли семьи в обществе, в том числе через формирование в информационном пространстве позитивного общественного мнения в отношении ответственного родительства, многодетных семей.</w:t>
      </w:r>
    </w:p>
    <w:p w:rsidR="00000000" w:rsidRDefault="00BD2D87">
      <w:r>
        <w:t>Муниципальная программа "Развитие образования" определяет приор</w:t>
      </w:r>
      <w:r>
        <w:t>итеты и цели муниципальной политики в сфере образования в городе Череповце, их взаимосвязь с городскими стратегическими приоритетными направлениями развития, целями и показателями государственных программ, задачи муниципального управления, способы их эффек</w:t>
      </w:r>
      <w:r>
        <w:t>тивного решения (финансовое обеспечение, механизм реализации, показатели результативности). Целью муниципальной программы является обеспечение государственных гарантий доступности и равных возможностей получения качественного образования всех уровней для ф</w:t>
      </w:r>
      <w:r>
        <w:t>ормирования успешной, социально активной и профессионально подготовленной личности, отвечающей требованиям современного общества и экономики.</w:t>
      </w:r>
    </w:p>
    <w:p w:rsidR="00000000" w:rsidRDefault="00BD2D87">
      <w:r>
        <w:t>Приоритеты политики в сфере образования на муниципальном уровне определены до 2030 года и состоят в:</w:t>
      </w:r>
    </w:p>
    <w:p w:rsidR="00000000" w:rsidRDefault="00BD2D87">
      <w:r>
        <w:t>- обеспечении</w:t>
      </w:r>
      <w:r>
        <w:t xml:space="preserve"> доступности дошкольного, начального, основного, среднего общего и дополнительного образования;</w:t>
      </w:r>
    </w:p>
    <w:p w:rsidR="00000000" w:rsidRDefault="00BD2D87">
      <w:r>
        <w:t>- обеспечении системы образования кадрами;</w:t>
      </w:r>
    </w:p>
    <w:p w:rsidR="00000000" w:rsidRDefault="00BD2D87">
      <w:r>
        <w:t>- совершенствование системы оценки качества образования;</w:t>
      </w:r>
    </w:p>
    <w:p w:rsidR="00000000" w:rsidRDefault="00BD2D87">
      <w:r>
        <w:t xml:space="preserve">- создании условий безопасности образовательных учреждений, </w:t>
      </w:r>
      <w:r>
        <w:t>совершенствовании материально-технической базы;</w:t>
      </w:r>
    </w:p>
    <w:p w:rsidR="00000000" w:rsidRDefault="00BD2D87">
      <w:r>
        <w:t>- уменьшении количества школ с низкими результатами и школ, функционирующих в неблагоприятных социальных условиях;</w:t>
      </w:r>
    </w:p>
    <w:p w:rsidR="00000000" w:rsidRDefault="00BD2D87">
      <w:r>
        <w:t>- создании условий для получения качественного дошкольного и общего образования, организацион</w:t>
      </w:r>
      <w:r>
        <w:t>ном обеспечении обновления содержания и технологий образования, внедрения единой независимой системы оценки качества образования;</w:t>
      </w:r>
    </w:p>
    <w:p w:rsidR="00000000" w:rsidRDefault="00BD2D87">
      <w:r>
        <w:t>- формировании здорового образа жизни подрастающего поколения;</w:t>
      </w:r>
    </w:p>
    <w:p w:rsidR="00000000" w:rsidRDefault="00BD2D87">
      <w:r>
        <w:t>- удовлетворение потребностей детей-инвалидов, детей с ограниче</w:t>
      </w:r>
      <w:r>
        <w:t>нными возможностями здоровья в инклюзивном образовании;</w:t>
      </w:r>
    </w:p>
    <w:p w:rsidR="00000000" w:rsidRDefault="00BD2D87">
      <w:r>
        <w:t>- совершенствовании системы выявления, поддержки одаренных детей, талантливой молодежи и развития инновационного потенциала педагогов образовательных учреждений города;</w:t>
      </w:r>
    </w:p>
    <w:p w:rsidR="00000000" w:rsidRDefault="00BD2D87">
      <w:r>
        <w:t>- обновлении стратегии воспитат</w:t>
      </w:r>
      <w:r>
        <w:t>ельного процесса в системе общего и дополнительного образования.</w:t>
      </w:r>
    </w:p>
    <w:p w:rsidR="00000000" w:rsidRDefault="00BD2D87"/>
    <w:p w:rsidR="00000000" w:rsidRDefault="00BD2D87">
      <w:pPr>
        <w:pStyle w:val="1"/>
      </w:pPr>
      <w:bookmarkStart w:id="17" w:name="sub_8"/>
      <w:r>
        <w:t>3. Сведения о взаимосвязи со стратегическими приоритетами, целями и показателями государственных программ</w:t>
      </w:r>
    </w:p>
    <w:bookmarkEnd w:id="17"/>
    <w:p w:rsidR="00000000" w:rsidRDefault="00BD2D87"/>
    <w:p w:rsidR="00000000" w:rsidRDefault="00BD2D87">
      <w:r>
        <w:t>Приорит</w:t>
      </w:r>
      <w:r>
        <w:t>еты государственной политики в сфере реализации муниципальной программы определены исходя из:</w:t>
      </w:r>
    </w:p>
    <w:p w:rsidR="00000000" w:rsidRDefault="00BD2D87">
      <w:hyperlink r:id="rId14" w:history="1">
        <w:r>
          <w:rPr>
            <w:rStyle w:val="a4"/>
          </w:rPr>
          <w:t>Федерального закона</w:t>
        </w:r>
      </w:hyperlink>
      <w:r>
        <w:t xml:space="preserve"> об образовании в Российской Федерации;</w:t>
      </w:r>
    </w:p>
    <w:p w:rsidR="00000000" w:rsidRDefault="00BD2D87">
      <w:hyperlink r:id="rId15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"Развитие образования" в том числе предусмотренных в ней стратегических приоритетов в сфере реализации государственной программы Российской Федерации "Развитие образован</w:t>
      </w:r>
      <w:r>
        <w:t>ия" до 2030 года;</w:t>
      </w:r>
    </w:p>
    <w:p w:rsidR="00000000" w:rsidRDefault="00BD2D87">
      <w:hyperlink r:id="rId16" w:history="1">
        <w:r>
          <w:rPr>
            <w:rStyle w:val="a4"/>
          </w:rPr>
          <w:t>Указа</w:t>
        </w:r>
      </w:hyperlink>
      <w:r>
        <w:t xml:space="preserve"> Президента Российской Федерации о национальных целях и стратегических задачах развития Российской Федерации на период до 2024 года;</w:t>
      </w:r>
    </w:p>
    <w:p w:rsidR="00000000" w:rsidRDefault="00BD2D87">
      <w:hyperlink r:id="rId17" w:history="1">
        <w:r>
          <w:rPr>
            <w:rStyle w:val="a4"/>
          </w:rPr>
          <w:t>Указа</w:t>
        </w:r>
      </w:hyperlink>
      <w:r>
        <w:t xml:space="preserve"> Президента Российской Федерации о национальных целях развития Российской Федерации на период до 2030 года и на перспективу до 2036 года;</w:t>
      </w:r>
    </w:p>
    <w:p w:rsidR="00000000" w:rsidRDefault="00BD2D87">
      <w:hyperlink r:id="rId18" w:history="1">
        <w:r>
          <w:rPr>
            <w:rStyle w:val="a4"/>
          </w:rPr>
          <w:t>Ст</w:t>
        </w:r>
        <w:r>
          <w:rPr>
            <w:rStyle w:val="a4"/>
          </w:rPr>
          <w:t>ратегии</w:t>
        </w:r>
      </w:hyperlink>
      <w:r>
        <w:t xml:space="preserve"> социально-экономического развития Вологодской области на период до 2030 года;</w:t>
      </w:r>
    </w:p>
    <w:p w:rsidR="00000000" w:rsidRDefault="00BD2D87">
      <w:hyperlink r:id="rId19" w:history="1">
        <w:r>
          <w:rPr>
            <w:rStyle w:val="a4"/>
          </w:rPr>
          <w:t>Государственной программы</w:t>
        </w:r>
      </w:hyperlink>
      <w:r>
        <w:t xml:space="preserve"> "Развитие образования Вологодской области".</w:t>
      </w:r>
    </w:p>
    <w:p w:rsidR="00000000" w:rsidRDefault="00BD2D87">
      <w:r>
        <w:t>Приоритеты муниципальной</w:t>
      </w:r>
      <w:r>
        <w:t xml:space="preserve"> программы выстроены во взаимосвязи с государственной политикой, стратегическими приоритетами в сфере реализации государственной программы Российской Федерации "Развитие образования", указом Президента Российской Федерации о национальных целях и стратегиче</w:t>
      </w:r>
      <w:r>
        <w:t>ских задачах развития Российской Федерации, стратегии социально-экономического развития Вологодской области.</w:t>
      </w:r>
    </w:p>
    <w:p w:rsidR="00000000" w:rsidRDefault="00BD2D87">
      <w:r>
        <w:t>Реализация муниципальной программы оказывает влияние на достижение:</w:t>
      </w:r>
    </w:p>
    <w:p w:rsidR="00000000" w:rsidRDefault="00BD2D87">
      <w:r>
        <w:t xml:space="preserve">- целевых показателей и задач Национальной цели "реализация потенциала каждого </w:t>
      </w:r>
      <w:r>
        <w:t>человека, развитие его талантов, воспитание патриотичной и социально ответственной личности", определенной Указом Президента Российской Федерации о национальных целях развития Российской Федерации на период до 2030 года и на перспективу до 2036 года:</w:t>
      </w:r>
    </w:p>
    <w:p w:rsidR="00000000" w:rsidRDefault="00BD2D87">
      <w:r>
        <w:t>созда</w:t>
      </w:r>
      <w:r>
        <w:t>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</w:t>
      </w:r>
    </w:p>
    <w:p w:rsidR="00000000" w:rsidRDefault="00BD2D87">
      <w:r>
        <w:t xml:space="preserve">увеличение к 2030 году доли молодых людей, участвующих в </w:t>
      </w:r>
      <w:r>
        <w:t>проектах и программах, направленных на профессиональное, личностное развитие и патриотическое воспитание, не менее чем до 75 процентов;</w:t>
      </w:r>
    </w:p>
    <w:p w:rsidR="00000000" w:rsidRDefault="00BD2D87">
      <w:r>
        <w:t>увеличение к 2030 году доли молодых людей, вовлеченных в добровольческую и общественную деятельность, не менее чем до 45</w:t>
      </w:r>
      <w:r>
        <w:t xml:space="preserve"> процентов;</w:t>
      </w:r>
    </w:p>
    <w:p w:rsidR="00000000" w:rsidRDefault="00BD2D87">
      <w:r>
        <w:t>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</w:t>
      </w:r>
      <w:r>
        <w:t>ессиональную ориентацию 100 процентов обучающихся;</w:t>
      </w:r>
    </w:p>
    <w:p w:rsidR="00000000" w:rsidRDefault="00BD2D87">
      <w:r>
        <w:t>формирование к 2030 году современной системы профессионального развития педагогических работников для всех уровней образования, предусматривающей ежегодное дополнительное профессиональное образование на ос</w:t>
      </w:r>
      <w:r>
        <w:t>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организаций.</w:t>
      </w:r>
    </w:p>
    <w:p w:rsidR="00000000" w:rsidRDefault="00BD2D87">
      <w:r>
        <w:t>- показателей Государственной программы "Развитие образования Воло</w:t>
      </w:r>
      <w:r>
        <w:t>годской области":</w:t>
      </w:r>
    </w:p>
    <w:p w:rsidR="00000000" w:rsidRDefault="00BD2D87">
      <w:r>
        <w:t>охват детей начальным общим, основным общим и средним общим образованием в общей численности обучающихся общеобразовательных организаций;</w:t>
      </w:r>
    </w:p>
    <w:p w:rsidR="00000000" w:rsidRDefault="00BD2D87">
      <w:r>
        <w:t>доступность дошкольного образования для детей в возрасте от 3 до 7 лет;</w:t>
      </w:r>
    </w:p>
    <w:p w:rsidR="00000000" w:rsidRDefault="00BD2D87">
      <w:r>
        <w:t xml:space="preserve">доля детей, обучающихся в 5 </w:t>
      </w:r>
      <w:r>
        <w:t>- 11 классах, вовлеченных в мероприятия по выявлению и сопровождению одаренных детей.</w:t>
      </w:r>
    </w:p>
    <w:p w:rsidR="00000000" w:rsidRDefault="00BD2D87"/>
    <w:p w:rsidR="00000000" w:rsidRDefault="00BD2D8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BD2D8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4 изменен. - </w:t>
      </w:r>
      <w:hyperlink r:id="rId2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</w:t>
      </w:r>
      <w:r>
        <w:rPr>
          <w:shd w:val="clear" w:color="auto" w:fill="F0F0F0"/>
        </w:rPr>
        <w:t>годской области от 16 июня 2025 г. N 1479</w:t>
      </w:r>
    </w:p>
    <w:p w:rsidR="00000000" w:rsidRDefault="00BD2D87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87">
      <w:pPr>
        <w:pStyle w:val="1"/>
      </w:pPr>
      <w:r>
        <w:lastRenderedPageBreak/>
        <w:t>4. Задачи муниципального управления, способы их эффективного решения в сфере "Образование" и сфере муниципального управ</w:t>
      </w:r>
      <w:r>
        <w:t>ления</w:t>
      </w:r>
    </w:p>
    <w:p w:rsidR="00000000" w:rsidRDefault="00BD2D87"/>
    <w:p w:rsidR="00000000" w:rsidRDefault="00BD2D87">
      <w:r>
        <w:t>Ответственным исполнителем муниципальной программы является управление образования мэрии.</w:t>
      </w:r>
    </w:p>
    <w:p w:rsidR="00000000" w:rsidRDefault="00BD2D87">
      <w:r>
        <w:t>Ответственный исполнитель муниципальной программы в том числе обеспечивает:</w:t>
      </w:r>
    </w:p>
    <w:p w:rsidR="00000000" w:rsidRDefault="00BD2D87">
      <w:r>
        <w:t>текущее управление реализацией муниципальной программы;</w:t>
      </w:r>
    </w:p>
    <w:p w:rsidR="00000000" w:rsidRDefault="00BD2D87">
      <w:r>
        <w:t>достижение утвержденных значений показателей, задач, мероприятий (результатов) реализации муниципальной программы;</w:t>
      </w:r>
    </w:p>
    <w:p w:rsidR="00000000" w:rsidRDefault="00BD2D87">
      <w:r>
        <w:t>внесение изменений в муниципальную программу в установленном порядке;</w:t>
      </w:r>
    </w:p>
    <w:p w:rsidR="00000000" w:rsidRDefault="00BD2D87">
      <w:r>
        <w:t>уточнение на основе анализа выполнения мероприятий (результатов) муници</w:t>
      </w:r>
      <w:r>
        <w:t>пальной программы и ее эффективности в текущем году объема средств, необходимых для финансирования муниципальной программы в очередном финансовом году;</w:t>
      </w:r>
    </w:p>
    <w:p w:rsidR="00000000" w:rsidRDefault="00BD2D87">
      <w:r>
        <w:t>формирование полугодового отчета и годового отчета о выполнении муниципальной программы за отчетный пери</w:t>
      </w:r>
      <w:r>
        <w:t>од (полугодие, год).</w:t>
      </w:r>
    </w:p>
    <w:p w:rsidR="00000000" w:rsidRDefault="00BD2D87">
      <w:r>
        <w:t xml:space="preserve">Ответственный исполнитель муниципальной программы несет ответственность за реализацию муниципальной программы, выполнение ее мероприятий (достижение результатов), достижение соответствующих показателей муниципальной программы, а также </w:t>
      </w:r>
      <w:r>
        <w:t>полноту и достоверность сведений, представляемых для подготовки полугодового, годового отчета.</w:t>
      </w:r>
    </w:p>
    <w:p w:rsidR="00000000" w:rsidRDefault="00BD2D87">
      <w:r>
        <w:t>Целью программы - обеспечение государственных гарантий доступности и равных возможностей получения качественного образования всех уровней для формирования успешн</w:t>
      </w:r>
      <w:r>
        <w:t>ой, социально активной и профессионально подготовленной личности, отвечающей требованиям современного общества и экономики.</w:t>
      </w:r>
    </w:p>
    <w:p w:rsidR="00000000" w:rsidRDefault="00BD2D87">
      <w:r>
        <w:t>Для достижения поставленной цели предусматривается решение следующих задач муниципального управления, реализуемых в рамках Программы</w:t>
      </w:r>
      <w:r>
        <w:t>:</w:t>
      </w:r>
    </w:p>
    <w:p w:rsidR="00000000" w:rsidRDefault="00BD2D87">
      <w:bookmarkStart w:id="19" w:name="sub_10"/>
      <w:r>
        <w:t>1. Обеспечено функционирование системы патриотического воспитания граждан Российской Федерации;</w:t>
      </w:r>
    </w:p>
    <w:p w:rsidR="00000000" w:rsidRDefault="00BD2D87">
      <w:bookmarkStart w:id="20" w:name="sub_11"/>
      <w:bookmarkEnd w:id="19"/>
      <w:r>
        <w:t>2. Создано единое образовательное и воспитательное пространство, направленное на выявление, поддержку и развитие способностей и талантов дет</w:t>
      </w:r>
      <w:r>
        <w:t>ей и молодежи на основе принципов ответственности, справедливости, всеобщности;</w:t>
      </w:r>
    </w:p>
    <w:p w:rsidR="00000000" w:rsidRDefault="00BD2D87">
      <w:bookmarkStart w:id="21" w:name="sub_12"/>
      <w:bookmarkEnd w:id="20"/>
      <w:r>
        <w:t>3. Обновлена образовательная инфраструктура;</w:t>
      </w:r>
    </w:p>
    <w:p w:rsidR="00000000" w:rsidRDefault="00BD2D87">
      <w:bookmarkStart w:id="22" w:name="sub_13"/>
      <w:bookmarkEnd w:id="21"/>
      <w:r>
        <w:t>4. Создано единое образовательное и воспитательное пространство, направленное на самоопределение и професси</w:t>
      </w:r>
      <w:r>
        <w:t>ональную ориентацию детей и молодежи на основе принципов ответственности, справедливости, всеобщности;</w:t>
      </w:r>
    </w:p>
    <w:p w:rsidR="00000000" w:rsidRDefault="00BD2D87">
      <w:bookmarkStart w:id="23" w:name="sub_14"/>
      <w:bookmarkEnd w:id="22"/>
      <w:r>
        <w:t>5. Создание и развитие творческой среды для выявления одаренных детей в образовательных учреждениях, целевая поддержка одаренных детей;</w:t>
      </w:r>
    </w:p>
    <w:p w:rsidR="00000000" w:rsidRDefault="00BD2D87">
      <w:bookmarkStart w:id="24" w:name="sub_15"/>
      <w:bookmarkEnd w:id="23"/>
      <w:r>
        <w:t>6. Выполнение целей, задач и функциональных обязанностей управления образования мэрии;</w:t>
      </w:r>
    </w:p>
    <w:p w:rsidR="00000000" w:rsidRDefault="00BD2D87">
      <w:bookmarkStart w:id="25" w:name="sub_16"/>
      <w:bookmarkEnd w:id="24"/>
      <w:r>
        <w:t>7. Экономическое и материально-техническое сопровождение деятельности муниципальных образовательных учреждений, подведомственных управлению образовани</w:t>
      </w:r>
      <w:r>
        <w:t>я мэрии;</w:t>
      </w:r>
    </w:p>
    <w:p w:rsidR="00000000" w:rsidRDefault="00BD2D87">
      <w:bookmarkStart w:id="26" w:name="sub_17"/>
      <w:bookmarkEnd w:id="25"/>
      <w:r>
        <w:t>8. Реализация мероприятий, направленных на обеспечение питанием обучающихся в муниципальных дошкольных образовательных организациях, муниципальных общеобразовательных организациях;</w:t>
      </w:r>
    </w:p>
    <w:p w:rsidR="00000000" w:rsidRDefault="00BD2D87">
      <w:bookmarkStart w:id="27" w:name="sub_18"/>
      <w:bookmarkEnd w:id="26"/>
      <w:r>
        <w:t>9. Реализация основных направлений государ</w:t>
      </w:r>
      <w:r>
        <w:t>ственной политики Российской Федерации в сфере дошкольного образования;</w:t>
      </w:r>
    </w:p>
    <w:p w:rsidR="00000000" w:rsidRDefault="00BD2D87">
      <w:bookmarkStart w:id="28" w:name="sub_19"/>
      <w:bookmarkEnd w:id="27"/>
      <w:r>
        <w:t>10. Реализация основных направлений государственной политики Российской Федерации в сфере общего образования;</w:t>
      </w:r>
    </w:p>
    <w:p w:rsidR="00000000" w:rsidRDefault="00BD2D87">
      <w:bookmarkStart w:id="29" w:name="sub_1009"/>
      <w:bookmarkEnd w:id="28"/>
      <w:r>
        <w:t>11. Реализация основных направлений государствен</w:t>
      </w:r>
      <w:r>
        <w:t>ной политики Российской Федерации в сфере дополнительного образования;</w:t>
      </w:r>
    </w:p>
    <w:p w:rsidR="00000000" w:rsidRDefault="00BD2D87">
      <w:bookmarkStart w:id="30" w:name="sub_1010"/>
      <w:bookmarkEnd w:id="29"/>
      <w:r>
        <w:t>12. Реализация мероприятий, направленных на кадровое обеспечение системы образования;</w:t>
      </w:r>
    </w:p>
    <w:p w:rsidR="00000000" w:rsidRDefault="00BD2D87">
      <w:bookmarkStart w:id="31" w:name="sub_1011"/>
      <w:bookmarkEnd w:id="30"/>
      <w:r>
        <w:lastRenderedPageBreak/>
        <w:t xml:space="preserve">13. Реализация мероприятий, направленных на обеспечение развития и </w:t>
      </w:r>
      <w:r>
        <w:t>укрепление материально-технической базы муниципальных учреждений.</w:t>
      </w:r>
    </w:p>
    <w:bookmarkEnd w:id="31"/>
    <w:p w:rsidR="00000000" w:rsidRDefault="00BD2D87">
      <w:r>
        <w:t>Для решения задач структурных элементов муниципальной программы определены показатели.</w:t>
      </w:r>
    </w:p>
    <w:p w:rsidR="00000000" w:rsidRDefault="00BD2D87">
      <w:r>
        <w:t>Контроль за исполнением Программы и общую координацию реализации программных мероприятий осущес</w:t>
      </w:r>
      <w:r>
        <w:t>твляет курирующий социальные вопросы - заместитель мэра города.</w:t>
      </w:r>
    </w:p>
    <w:p w:rsidR="00000000" w:rsidRDefault="00BD2D87">
      <w:r>
        <w:t xml:space="preserve">Информация о результатах эффективности реализации Программы размещается на </w:t>
      </w:r>
      <w:hyperlink r:id="rId22" w:history="1">
        <w:r>
          <w:rPr>
            <w:rStyle w:val="a4"/>
          </w:rPr>
          <w:t>официальном сайте</w:t>
        </w:r>
      </w:hyperlink>
      <w:r>
        <w:t xml:space="preserve"> мэрии города Череповца.</w:t>
      </w:r>
    </w:p>
    <w:p w:rsidR="00000000" w:rsidRDefault="00BD2D87"/>
    <w:p w:rsidR="00000000" w:rsidRDefault="00BD2D8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" w:name="sub_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BD2D8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5 изменен. - </w:t>
      </w:r>
      <w:hyperlink r:id="rId2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16 июня 2025 г. N 1479</w:t>
      </w:r>
    </w:p>
    <w:p w:rsidR="00000000" w:rsidRDefault="00BD2D87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D2D87">
      <w:pPr>
        <w:pStyle w:val="1"/>
      </w:pPr>
      <w:r>
        <w:t>5. Паспорт муниципальной программы "Развитие образования"</w:t>
      </w:r>
    </w:p>
    <w:p w:rsidR="00000000" w:rsidRDefault="00BD2D87"/>
    <w:p w:rsidR="00000000" w:rsidRDefault="00BD2D87">
      <w:pPr>
        <w:pStyle w:val="1"/>
      </w:pPr>
      <w:bookmarkStart w:id="33" w:name="sub_21"/>
      <w:r>
        <w:t>1. Основные положения</w:t>
      </w:r>
    </w:p>
    <w:bookmarkEnd w:id="33"/>
    <w:p w:rsidR="00000000" w:rsidRDefault="00BD2D87"/>
    <w:p w:rsidR="00000000" w:rsidRDefault="00BD2D87">
      <w:pPr>
        <w:ind w:firstLine="0"/>
        <w:jc w:val="left"/>
        <w:sectPr w:rsidR="00000000">
          <w:headerReference w:type="default" r:id="rId25"/>
          <w:footerReference w:type="default" r:id="rId26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6"/>
        <w:gridCol w:w="70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Куратор муниципальной программы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Дуборова Светлана Юрьевна, заместитель мэра города, курирующий социальные вопросы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Ответственный исполнитель муниципальной программы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образования мэрии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Соисполнители муниципальной программы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МКУ "ЦОУ Образование"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Участники муниципальной программы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МАУ "Центр комплексного обслуживания", МКУ "Управление капитального строительства и ремонтов"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 реализации муниципальной программы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2025 - 2030 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Цель м</w:t>
            </w:r>
            <w:r>
              <w:rPr>
                <w:sz w:val="23"/>
                <w:szCs w:val="23"/>
              </w:rPr>
              <w:t>униципальной программы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и профессионально подготовленной личности, отвечающей требованиям с</w:t>
            </w:r>
            <w:r>
              <w:rPr>
                <w:sz w:val="23"/>
                <w:szCs w:val="23"/>
              </w:rPr>
              <w:t>овременного общества и экономики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Направления (подпрограммы)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Объемы финансового обеспечения за весь период реализации (тыс. руб.)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финансового обеспечения на реализацию муниципальной программы всего: 49 338 515,7 тыс. 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Связь с национальными целями развития Российской Федерации/ государственной программой Вологодской области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Программа, ее цели и задачи связаны:</w:t>
            </w:r>
          </w:p>
          <w:p w:rsidR="00000000" w:rsidRDefault="00BD2D87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национальной целью развития Российской Федерации - реализацией потенциала каждого человека, развитием его тала</w:t>
            </w:r>
            <w:r>
              <w:rPr>
                <w:sz w:val="23"/>
                <w:szCs w:val="23"/>
              </w:rPr>
              <w:t>нтов, воспитанием патриотичной и социально ответственной личности (</w:t>
            </w:r>
            <w:hyperlink r:id="rId27" w:history="1">
              <w:r>
                <w:rPr>
                  <w:rStyle w:val="a4"/>
                  <w:sz w:val="23"/>
                  <w:szCs w:val="23"/>
                </w:rPr>
                <w:t>Указ</w:t>
              </w:r>
            </w:hyperlink>
            <w:r>
              <w:rPr>
                <w:sz w:val="23"/>
                <w:szCs w:val="23"/>
              </w:rPr>
              <w:t xml:space="preserve"> Президента Российской Федерации от 07.05.2024 N 309 "О национальных целях развития Российской Федерации на период</w:t>
            </w:r>
            <w:r>
              <w:rPr>
                <w:sz w:val="23"/>
                <w:szCs w:val="23"/>
              </w:rPr>
              <w:t xml:space="preserve"> до 2030 года и на перспективу до 2036 года");</w:t>
            </w:r>
          </w:p>
          <w:p w:rsidR="00000000" w:rsidRDefault="00BD2D87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целями Государственной программы "Развитие образования Вологодской области":</w:t>
            </w:r>
          </w:p>
          <w:p w:rsidR="00000000" w:rsidRDefault="00BD2D87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обеспечение возможности детям получать качественное образование в условиях, отвечающих современным требованиям;</w:t>
            </w:r>
          </w:p>
          <w:p w:rsidR="00000000" w:rsidRDefault="00BD2D87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выравнивание с</w:t>
            </w:r>
            <w:r>
              <w:rPr>
                <w:sz w:val="23"/>
                <w:szCs w:val="23"/>
              </w:rPr>
              <w:t xml:space="preserve">тартовых возможностей детей дошкольного возраста за счет обеспечения и сохранения 100 процентов доступности качественного дошкольного образования, в том числе </w:t>
            </w:r>
            <w:r>
              <w:rPr>
                <w:sz w:val="23"/>
                <w:szCs w:val="23"/>
              </w:rPr>
              <w:lastRenderedPageBreak/>
              <w:t>присмотра и ухода за детьми;</w:t>
            </w:r>
          </w:p>
          <w:p w:rsidR="00000000" w:rsidRDefault="00BD2D87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формирование эффективной системы выявления, поддержки и развития с</w:t>
            </w:r>
            <w:r>
              <w:rPr>
                <w:sz w:val="23"/>
                <w:szCs w:val="23"/>
              </w:rPr>
              <w:t>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</w:tbl>
    <w:p w:rsidR="00000000" w:rsidRDefault="00BD2D87"/>
    <w:p w:rsidR="00000000" w:rsidRDefault="00BD2D87">
      <w:pPr>
        <w:ind w:firstLine="0"/>
        <w:jc w:val="left"/>
        <w:sectPr w:rsidR="00000000">
          <w:headerReference w:type="default" r:id="rId28"/>
          <w:footerReference w:type="default" r:id="rId2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BD2D87">
      <w:pPr>
        <w:pStyle w:val="1"/>
      </w:pPr>
      <w:bookmarkStart w:id="34" w:name="sub_22"/>
      <w:r>
        <w:lastRenderedPageBreak/>
        <w:t>2. Показатели муниципальной программы</w:t>
      </w:r>
    </w:p>
    <w:bookmarkEnd w:id="34"/>
    <w:p w:rsidR="00000000" w:rsidRDefault="00BD2D87"/>
    <w:p w:rsidR="00000000" w:rsidRDefault="00BD2D87">
      <w:pPr>
        <w:ind w:firstLine="0"/>
        <w:jc w:val="left"/>
        <w:sectPr w:rsidR="00000000">
          <w:headerReference w:type="default" r:id="rId30"/>
          <w:footerReference w:type="default" r:id="rId31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2292"/>
        <w:gridCol w:w="1298"/>
        <w:gridCol w:w="893"/>
        <w:gridCol w:w="766"/>
        <w:gridCol w:w="1021"/>
        <w:gridCol w:w="893"/>
        <w:gridCol w:w="868"/>
        <w:gridCol w:w="765"/>
        <w:gridCol w:w="766"/>
        <w:gridCol w:w="791"/>
        <w:gridCol w:w="1909"/>
        <w:gridCol w:w="21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 (по </w:t>
            </w:r>
            <w:hyperlink r:id="rId32" w:history="1">
              <w:r>
                <w:rPr>
                  <w:rStyle w:val="a4"/>
                  <w:sz w:val="22"/>
                  <w:szCs w:val="22"/>
                </w:rPr>
                <w:t>ОКЕИ</w:t>
              </w:r>
            </w:hyperlink>
            <w:r>
              <w:rPr>
                <w:sz w:val="22"/>
                <w:szCs w:val="22"/>
              </w:rPr>
              <w:t>)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 за достижение показателя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с показателями национальных целей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6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Цель: Обесп</w:t>
            </w:r>
            <w:r>
              <w:rPr>
                <w:sz w:val="22"/>
                <w:szCs w:val="22"/>
              </w:rPr>
              <w:t>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и профессионально подготовленной личности, отвечающей требованиям современного общества и эконо</w:t>
            </w:r>
            <w:r>
              <w:rPr>
                <w:sz w:val="22"/>
                <w:szCs w:val="22"/>
              </w:rPr>
              <w:t>мики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плана деятельности управлением образования мэрии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мэрии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 2030 </w:t>
            </w:r>
            <w:r>
              <w:rPr>
                <w:sz w:val="22"/>
                <w:szCs w:val="22"/>
              </w:rPr>
              <w:t>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75 процентов;</w:t>
            </w:r>
          </w:p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 2030 году доли молодых людей, вовлеченных в добровольческую и общест</w:t>
            </w:r>
            <w:r>
              <w:rPr>
                <w:sz w:val="22"/>
                <w:szCs w:val="22"/>
              </w:rPr>
              <w:t>венную деятельность, не менее чем до 45 процентов;</w:t>
            </w:r>
          </w:p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к 2030 году функционирования эффективной системы выявления, </w:t>
            </w:r>
            <w:r>
              <w:rPr>
                <w:sz w:val="22"/>
                <w:szCs w:val="22"/>
              </w:rPr>
              <w:lastRenderedPageBreak/>
              <w:t>поддержки и развития способностей и талантов детей и молодежи, основанной на принципах ответственности, справедливости, всеобщности и</w:t>
            </w:r>
            <w:r>
              <w:rPr>
                <w:sz w:val="22"/>
                <w:szCs w:val="22"/>
              </w:rPr>
              <w:t xml:space="preserve"> направленной на самоопределение и профессиональную ориентацию 100 процентов обучающихся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плана деятельности МКУ "ЦОУ Образование"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"ЦОУ Образование"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обучающихся общеобразовательных школ, охваченных горячим питанием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мэрии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мэрии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лиц, сдавших единый государственный экзамен по русскому языку и математике, </w:t>
            </w:r>
            <w:r>
              <w:rPr>
                <w:sz w:val="22"/>
                <w:szCs w:val="22"/>
              </w:rPr>
              <w:lastRenderedPageBreak/>
              <w:t>в общей численности выпускников муниципальных общеобразовательных учреждений, участвовавших в едином государственном экзамене по данным пред</w:t>
            </w:r>
            <w:r>
              <w:rPr>
                <w:sz w:val="22"/>
                <w:szCs w:val="22"/>
              </w:rPr>
              <w:t>метам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мэрии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в возрасте 5-18 лет, охваченных образовательными программами дополнительного образования детей, в общей численности детей в возрасте 5-18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мэрии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выпускников учреждений начального, среднего и высшего профессионального образования, трудоустроившихся в муниципальные образовательные организации на начало учебного года, от общей численности педагогических работников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мэрии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Реализованы </w:t>
            </w:r>
            <w:r>
              <w:rPr>
                <w:sz w:val="22"/>
                <w:szCs w:val="22"/>
              </w:rPr>
              <w:lastRenderedPageBreak/>
              <w:t>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объект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"УКСиР" </w:t>
            </w:r>
            <w:r>
              <w:rPr>
                <w:sz w:val="22"/>
                <w:szCs w:val="22"/>
              </w:rPr>
              <w:lastRenderedPageBreak/>
              <w:t>Управление образования мэрии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Общеобразовательные организации оснащены средствами обучения и воспитания для реализации учебных предметов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"ЦКО" Управление образования мэрии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Обеспечена деятельность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мэрии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Обеспечена деятельность классных руководителей в общеобразовательных организациях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мэрии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победителей и призеров </w:t>
            </w:r>
            <w:r>
              <w:rPr>
                <w:sz w:val="22"/>
                <w:szCs w:val="22"/>
              </w:rPr>
              <w:lastRenderedPageBreak/>
              <w:t>заключительного этапа всероссийской олимпиады школьников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  <w:r>
              <w:rPr>
                <w:sz w:val="22"/>
                <w:szCs w:val="22"/>
              </w:rPr>
              <w:lastRenderedPageBreak/>
              <w:t>мэрии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образовательных учреждений, в которых проведены текущие ремонты и работы по благоустройству территорий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1.13.1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детские сады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"ЦКО"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1.13.2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школы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"ЦКО"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1.13.3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учреждения дополнительного образования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"ЦКО"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 кап</w:t>
            </w:r>
            <w:r>
              <w:rPr>
                <w:sz w:val="22"/>
                <w:szCs w:val="22"/>
              </w:rPr>
              <w:t>итальный ремонт и оснащение зданий дошкольных образовательных организаций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"УКСиР"</w:t>
            </w:r>
          </w:p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мэрии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обучающихся 6-11 классов, охваченных комплексом профориентационных мероприятий в рамках Единой модели профориентации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мэрии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</w:tr>
    </w:tbl>
    <w:p w:rsidR="00000000" w:rsidRDefault="00BD2D87"/>
    <w:p w:rsidR="00000000" w:rsidRDefault="00BD2D87">
      <w:pPr>
        <w:ind w:firstLine="0"/>
        <w:jc w:val="left"/>
        <w:sectPr w:rsidR="00000000">
          <w:headerReference w:type="default" r:id="rId33"/>
          <w:footerReference w:type="default" r:id="rId3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BD2D87">
      <w:pPr>
        <w:pStyle w:val="1"/>
      </w:pPr>
      <w:bookmarkStart w:id="35" w:name="sub_23"/>
      <w:r>
        <w:lastRenderedPageBreak/>
        <w:t>3. Структура муниципальной программы</w:t>
      </w:r>
    </w:p>
    <w:bookmarkEnd w:id="35"/>
    <w:p w:rsidR="00000000" w:rsidRDefault="00BD2D87"/>
    <w:p w:rsidR="00000000" w:rsidRDefault="00BD2D87">
      <w:pPr>
        <w:ind w:firstLine="0"/>
        <w:jc w:val="left"/>
        <w:sectPr w:rsidR="00000000">
          <w:headerReference w:type="default" r:id="rId35"/>
          <w:footerReference w:type="default" r:id="rId36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25"/>
        <w:gridCol w:w="4865"/>
        <w:gridCol w:w="26"/>
        <w:gridCol w:w="5671"/>
        <w:gridCol w:w="37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с показателями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Муниципальный проект "Педагоги и наставники"</w:t>
            </w:r>
          </w:p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(руководитель проекта - Дуборова Светлана Юрьевна, заместитель мэра города, курирующий социальные вопросы)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реализацию проекта: управление образования мэрии</w:t>
            </w:r>
          </w:p>
        </w:tc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реализации: 2025 - 2030 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Обеспечено функционирование системы патриотического воспитания граждан Российской Федерации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</w:t>
            </w:r>
            <w:r>
              <w:rPr>
                <w:sz w:val="22"/>
                <w:szCs w:val="22"/>
              </w:rPr>
              <w:t>ность, обеспечена деятельность классных руководителей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1.10, 1.11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Муниципальный проект "Все лучшее детям"</w:t>
            </w:r>
          </w:p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(руководитель проекта - Дуборова Светлана Юрьевна, заместитель мэра города, курирующий социальные вопросы)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реализацию проекта: управление образования мэрии</w:t>
            </w:r>
          </w:p>
        </w:tc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реализации: 2025 - 2027 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Создано единое образовательное и воспитательное пространство, направленное на выявление</w:t>
            </w:r>
            <w:r>
              <w:rPr>
                <w:sz w:val="22"/>
                <w:szCs w:val="22"/>
              </w:rPr>
              <w:t>, поддержку и развитие способностей и талантов детей и молодежи на основе принципов ответственности, справедливости, всеобщности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Обеспечено выполнение мероприятий по модернизации школьных систем образования, предусматривающие капитальный ремонт и оборудова</w:t>
            </w:r>
            <w:r>
              <w:rPr>
                <w:sz w:val="22"/>
                <w:szCs w:val="22"/>
              </w:rPr>
              <w:t>ние зданий общеобразовательных организаций, по оснащению школ средствами обучения и воспитания для реализации учебных</w:t>
            </w:r>
          </w:p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предметов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1.8, 1.9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Муниципальный проект "Поддержка семьи"</w:t>
            </w:r>
          </w:p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(руководитель проекта - Дуборова Светлана Юрьевна, заместитель мэра города, курирующий социальные вопросы)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реализацию проекта: управление образования мэрии</w:t>
            </w:r>
          </w:p>
        </w:tc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реализации: 2026 - 2027 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Обновлена образовательная инфраструктура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Модернизирована дошкольная система образования путем проведения капитального ремонта и оснащения оборудованием зданий дошкольных образовательных организаций. Предметные кабинеты оснащены современным оборудованием, средствами обучения и воспитания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Муниципальный проект "Профессионалитет"</w:t>
            </w:r>
          </w:p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(руководитель проекта - Дуборова Светлана Юрьевна, заместитель мэра города, курирующий социальные вопросы)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Ответственный за реализацию проекта: управление образования мэрии</w:t>
            </w:r>
          </w:p>
        </w:tc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реализации: 2025 - 2027 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Создано единое образовательное и воспитательное пространство, направленное на самоопределение и профессиональную ориентацию детей и молодежи на основе принципов ответственности, справедливости, всеобщности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Реализованы мероприятия, направленные на выявлени</w:t>
            </w:r>
            <w:r>
              <w:rPr>
                <w:sz w:val="22"/>
                <w:szCs w:val="22"/>
              </w:rPr>
              <w:t>е, поддержку и развитие способностей и талантов, самоопределение и профессиональную ориентацию детей и молодежи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Ведомственный проект, не связанный с реализацией стратегического проекта "Формирование комплексной системы выявления, развития и поддер</w:t>
            </w:r>
            <w:r>
              <w:rPr>
                <w:sz w:val="22"/>
                <w:szCs w:val="22"/>
              </w:rPr>
              <w:t>жки одаренных детей и молодых талантов"</w:t>
            </w:r>
          </w:p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(руководитель проекта - Барабанова Мария Геннадьевна, начальник управления образования мэрии)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реализацию проекта: управление образования мэрии</w:t>
            </w:r>
          </w:p>
        </w:tc>
        <w:tc>
          <w:tcPr>
            <w:tcW w:w="9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реализации: 2025 - 2030 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 развитие творческой среды для выявления одаренных детей в образовательных учреждениях, целевая поддержка одаренных детей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Созданы благоприятные условий для поиска, поддержки и сопровождения одаренных детей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Комплекс процессных мероприятий "Обеспечение выполнения функций управления образования мэрии"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реализацию комплекса процессных мероприятий: управление образования мэрии</w:t>
            </w:r>
          </w:p>
        </w:tc>
        <w:tc>
          <w:tcPr>
            <w:tcW w:w="9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реализации: 2025 - 2030 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целей, задач и функциональных обязанностей управления образования мэрии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Осуществлено администрирование сферы "Образование"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Комплекс процессных мероприятий "Обеспечение выполнения функций МКУ "ЦОУ Образование"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реализацию комплекса процессных мероприятий: МКУ "ЦОУ Образование"</w:t>
            </w:r>
          </w:p>
        </w:tc>
        <w:tc>
          <w:tcPr>
            <w:tcW w:w="9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реализации: 2025 - 2030 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Экономическое и материально-техническое сопровождение деятельности муниципальных образовательных учреждений, подведомственных управл</w:t>
            </w:r>
            <w:r>
              <w:rPr>
                <w:sz w:val="22"/>
                <w:szCs w:val="22"/>
              </w:rPr>
              <w:t>ению образования мэрии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Обеспечено экономическое и материально-техническое сопровождение деятельности муниципальных образовательных учреждений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Комплекс процессных мероприятий "Обеспечение питанием обучающихся муниц</w:t>
            </w:r>
            <w:r>
              <w:rPr>
                <w:sz w:val="22"/>
                <w:szCs w:val="22"/>
              </w:rPr>
              <w:t>ипальных образовательных учреждений города, подведомственных управлению образования мэрии"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реализацию комплекса процессных мероприятий: управление образования мэрии</w:t>
            </w:r>
          </w:p>
        </w:tc>
        <w:tc>
          <w:tcPr>
            <w:tcW w:w="9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: 2025 - 2030 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мероприятий, направленных на </w:t>
            </w:r>
            <w:r>
              <w:rPr>
                <w:sz w:val="22"/>
                <w:szCs w:val="22"/>
              </w:rPr>
              <w:lastRenderedPageBreak/>
              <w:t>обеспечение питанием обучающихся в муниципальных дошкольных образовательных организациях, муниципальных общеобразовательных организациях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Обеспечены питанием обучающиеся в муниципальных </w:t>
            </w:r>
            <w:r>
              <w:rPr>
                <w:sz w:val="22"/>
                <w:szCs w:val="22"/>
              </w:rPr>
              <w:lastRenderedPageBreak/>
              <w:t>дошкольных образовательных орга</w:t>
            </w:r>
            <w:r>
              <w:rPr>
                <w:sz w:val="22"/>
                <w:szCs w:val="22"/>
              </w:rPr>
              <w:t>низациях, муниципальных общеобразовательных организациях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 Комплекс процессных мероприятий "Предоставление общедоступного и бесплатного дошкольного образования в муниципальных дошкольных образовательных учреждениях"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реализацию комплекса процессных мероприятий: управление образования мэрии</w:t>
            </w:r>
          </w:p>
        </w:tc>
        <w:tc>
          <w:tcPr>
            <w:tcW w:w="9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2025 - 2030 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9.1.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направлений государственной политики Российской Федерации в сфере дошкольного образования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Удовлетворение п</w:t>
            </w:r>
            <w:r>
              <w:rPr>
                <w:sz w:val="22"/>
                <w:szCs w:val="22"/>
              </w:rPr>
              <w:t>отребности населения в обеспечении качественным доступным дошкольным образованием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Комплекс процессных мероприятий "Предоставление общедоступного и бесплатного дошкольного образования, начального общего, основного общего, среднего общего образования в муниципальных общеобразовательных учреждениях"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реализацию комплек</w:t>
            </w:r>
            <w:r>
              <w:rPr>
                <w:sz w:val="22"/>
                <w:szCs w:val="22"/>
              </w:rPr>
              <w:t>са процессных мероприятий: управление образования мэрии</w:t>
            </w:r>
          </w:p>
        </w:tc>
        <w:tc>
          <w:tcPr>
            <w:tcW w:w="9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: 2025 - 2030 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10.1.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направлений государственной политики Российской Федерации в сфере общего образования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</w:t>
            </w:r>
            <w:r>
              <w:rPr>
                <w:sz w:val="22"/>
                <w:szCs w:val="22"/>
              </w:rPr>
              <w:t>орение потребности населения в обеспечении качественным доступным общим образованием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Комплекс процессных мероприятий "Предоставление дополнительного образования детям"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реализацию комплекса процессных мероприятий: управление образования мэрии</w:t>
            </w:r>
          </w:p>
        </w:tc>
        <w:tc>
          <w:tcPr>
            <w:tcW w:w="9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: 2025 - 2030 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направлений государственной политики Российской Федерации в сфере дополнительного образования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</w:t>
            </w:r>
            <w:r>
              <w:rPr>
                <w:sz w:val="22"/>
                <w:szCs w:val="22"/>
              </w:rPr>
              <w:t>рение потребности населения в обеспечении качественным доступным дополнительным образованием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Комплекс процессных мероприятий "Кадровое обеспечение системы "Образование"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реализацию комплекса процессных мероприятий: управление образования мэрии</w:t>
            </w:r>
          </w:p>
        </w:tc>
        <w:tc>
          <w:tcPr>
            <w:tcW w:w="9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: 2025 - 2030 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12.1.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мероприятий, направленных на кадровое обеспечение системы образования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социальной защищенности работников муниципальной системы образования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Комплекс процессных мероприятий "Обеспечение развития и укрепление материально-технической базы муниципальных учреждений отрасли "Образование"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реализацию комплекса процессных мероприятий: управление образования мэрии</w:t>
            </w:r>
          </w:p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Участники: МАУ "Центр комплексного обслуживания"</w:t>
            </w:r>
          </w:p>
        </w:tc>
        <w:tc>
          <w:tcPr>
            <w:tcW w:w="9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: 2025 - 2030 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13.1.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мероприятий, направленных на обеспечение развития и укрепление </w:t>
            </w:r>
            <w:r>
              <w:rPr>
                <w:sz w:val="22"/>
                <w:szCs w:val="22"/>
              </w:rPr>
              <w:t>материально-технической базы муниципальных учреждений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материально-технической базы образовательных организаций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</w:tc>
      </w:tr>
    </w:tbl>
    <w:p w:rsidR="00000000" w:rsidRDefault="00BD2D87"/>
    <w:p w:rsidR="00000000" w:rsidRDefault="00BD2D87">
      <w:pPr>
        <w:ind w:firstLine="0"/>
        <w:jc w:val="left"/>
        <w:sectPr w:rsidR="00000000">
          <w:headerReference w:type="default" r:id="rId37"/>
          <w:footerReference w:type="default" r:id="rId3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BD2D87">
      <w:pPr>
        <w:pStyle w:val="1"/>
      </w:pPr>
      <w:bookmarkStart w:id="36" w:name="sub_24"/>
      <w:r>
        <w:lastRenderedPageBreak/>
        <w:t>4. Финансовое обеспечение муниципальной программы</w:t>
      </w:r>
    </w:p>
    <w:bookmarkEnd w:id="36"/>
    <w:p w:rsidR="00000000" w:rsidRDefault="00BD2D87"/>
    <w:p w:rsidR="00000000" w:rsidRDefault="00BD2D87">
      <w:pPr>
        <w:ind w:firstLine="0"/>
        <w:jc w:val="left"/>
        <w:sectPr w:rsidR="00000000">
          <w:headerReference w:type="default" r:id="rId39"/>
          <w:footerReference w:type="default" r:id="rId4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2"/>
        <w:gridCol w:w="1345"/>
        <w:gridCol w:w="1276"/>
        <w:gridCol w:w="1275"/>
        <w:gridCol w:w="1148"/>
        <w:gridCol w:w="1276"/>
        <w:gridCol w:w="1275"/>
        <w:gridCol w:w="12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Источник финансового обеспечения, ответственный исполнитель, соисполнитель, участник, направление (подпрограмма), структурный элемент, мероприятие (результат)</w:t>
            </w:r>
          </w:p>
        </w:tc>
        <w:tc>
          <w:tcPr>
            <w:tcW w:w="88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финансового обеспечения по годам тыс. 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9 434 050,0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8 437 133,1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8 192 603,3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7 758 243,1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7 758 243,1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7 758 243,1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49 338 515,7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9 074 050,0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8 077 133,1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7 832 603,3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7 398 243,1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7 398 243,1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7 398 243,1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47 178 515,7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2 069 316,5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1 686 870,6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1 682 859,8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1 682 773,5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1 682 773,5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1 682 773,5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10 487 367,4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6 446 701,0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5 629 135,3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5 517 880,4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5 398 365,5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5 398 365,5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5 398 365,5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33 788 813,2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558 032,5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761 127,2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</w:t>
            </w:r>
            <w:r>
              <w:rPr>
                <w:sz w:val="22"/>
                <w:szCs w:val="22"/>
              </w:rPr>
              <w:t xml:space="preserve"> 863,1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317 104,1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317 104,1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317 104,1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2 902 335,1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360 000,0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2 160 000,0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4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Муниципальный проект "Педагоги и наставники"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188 161,4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189 401,8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177 367,9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177 367,9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177 367,9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177 367,9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1 087 034,8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188 161,4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189 401,8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177 367,9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177 367,9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177 367,9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177 367,9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1 087 034,8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2 881,9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187 115,8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187 455,8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174 486,0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174 486,0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174 486,0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174 486,0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1 072 515,6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всего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5 387,1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5 387,1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5 387,1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32 322,6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5 387,1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5 387,1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5 387,1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32 322,6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5 387,1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5 387,1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5 387,1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32 322,6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 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объединениями, всего в </w:t>
            </w:r>
            <w:r>
              <w:rPr>
                <w:sz w:val="22"/>
                <w:szCs w:val="22"/>
              </w:rPr>
              <w:t>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17 427,1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17 691,4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18 011,7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18 011,7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18 011,7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18 011,7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107 165,3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17 427,1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17 691,4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18 011,7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18 011,7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107 165,3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2 881,9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2 881,9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2 881,9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федеральный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15 129,8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92 646,1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 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ежемесячно, всего в том числе: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165 347,2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166 323,3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153 969,1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153 969,1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153 969,1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153 969,1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947 546,9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165 347,2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166 323,3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153 969,1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153 969,1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153 969,1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153 969,1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947 546,9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165 347,2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166 323,3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153 969,1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153 969,1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153 969,1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153 969,1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947 546,9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4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Муниципальный проект "Все лучшее детям"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910 934,4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452 121,9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237 602,1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1 600 658,4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910 934,4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452 121,9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237 602,1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1 600 658,4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69 546,2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69 684,0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671 622,6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158 593,6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85 519,8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915 736,0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169 765,6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293 438,0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152 034,8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615 238,4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Реа</w:t>
            </w:r>
            <w:r>
              <w:rPr>
                <w:sz w:val="22"/>
                <w:szCs w:val="22"/>
              </w:rPr>
              <w:t>лизованы мероприятия по модернизации школьных систем образования, предусматривающие капитальный ремонт зданий общеобразовательных организаций, всего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871 423,3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412 883,4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211 034,2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1 495 340,9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 (МКУ "УКСиР"),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871 423,3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412 883,4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211 034,2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1 495 340,9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69 209,2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69 333,9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662 812,0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144 862,8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75 957,2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883 632,0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139 402,1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267 938,1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135 034,8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542 375,0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Реализованы мероприятия по модернизации школьных систем образования, предусматривающие оборудование зданий общеобразовательных организаций, всего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34 007,0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39 238,5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26 567,9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99 813,4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34 007,0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39 238,5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26 567,9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99 813,4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13 730,8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9 562,6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31 793,6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25 499,9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67 999,9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Реализованы мероприятия по оснащению предметных кабинетов общеобразовательных организаций оборудованием, средствами обучения и воспитания, всего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4 863,5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4 863,5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4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 Муниципальный проект "Поддержка семьи"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128 714,9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193 758,1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322 473,0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128 714,9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193 758,1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322 473,0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30 995,1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45 151,1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114 533,2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162 724,2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277 257,4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Реализованы мероприятия по модернизации дошкольных систем образования, предусматривающие капитальный ремонт зданий дошкольных образовательных организаций, всего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119 724,3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179 469,5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299 193,8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 (МКУ "УКСиР"),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119 724,3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179 469,5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299 193,8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28 709,4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41 876,6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106 533,2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150 724,2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257 257,4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Реализованы мероприятия по модернизации дошкольных систем образования, предусматривающие оборудование зданий дошкольных образовательных организаций, всего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14 288,6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23 279,2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14 288,6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23 279,2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2 285,7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3 274,5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4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Ведомственный проект, не связанный с реализацией стратегического проекта, "Формирование комплексной системы выявления, развития и поддержки одаренных детей и молодых талантов"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17 373,6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17 373,6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17 373,6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28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 Организовано проведение и участие обучающихся в общественно-значимых мероприятиях в сфере образования, науки и молодежной политики, массовых мероприятий, различной направленности, всего в том числе: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17 3</w:t>
            </w:r>
            <w:r>
              <w:rPr>
                <w:sz w:val="22"/>
                <w:szCs w:val="22"/>
              </w:rPr>
              <w:t>73,6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17 373,6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17 373,6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4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Комплекс процессных мероприятий "Обеспечение выполнения функций управления образования мэрии"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21 717,1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21 717,1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21 717,1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21 717,1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21 717,1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130 801,6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Бюджетные источники,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21 717,1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21 717,1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21 717,1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21 717,1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21 717,1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130 801,6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21 717,1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21 717,1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21 717,1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21 717,1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21 717,1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130 801,6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Обеспечена деятельность управления образования мэрии, всего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20 768,9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20 762,0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20 762,0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20 762,0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124 578,9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20 768,9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20 762,0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20 762,0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20 762,0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124 578,9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20 768,9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20 762,0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20 762,0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20 762,0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124 578,9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Организованы и проведены мероприятия управлением образования мэрии, всего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4" w:type="dxa"/>
            <w:gridSpan w:val="8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Комплекс процессных мероприятий "Обеспечение выполнения функций МКУ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4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"ЦОУ Образование"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231 321,0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231 321,0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231 321,0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 Обеспечена деятельность МКУ "ЦОУ Образование", всего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231 321,0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 (МКУ "ЦОУ Образование"),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231 321,0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231 321,0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4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Комплекс процессных мероприятий "Обеспечение питанием обучающихся муниципальных образовательных учреждений города, подведомственных управлению образования мэрии"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673 800,4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615 900,2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601 743,3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601 743,3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601 743,3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601 743,3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3 696 673,8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673 800,4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615 900,2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601 743,3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601 743,3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601 743,3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601 743,3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3 696 673,8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257 627,1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231 213,8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230 930,7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230 930,7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230 930,7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230 930,7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1 412 563,7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215 022,2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218 986,2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228 194,5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228 194,5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228 194,5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228 194,5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1 346 786,4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201 151,1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165 700,2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142 618,1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142 618,1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142 618,1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142 618,1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937 323,7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 Обеспечены питанием обучающиеся в муниципальных дошкольных образовательных организациях, муниципальных общеобразовательных организациях, всего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673 800,4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615 900,2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601 743,3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601 743,3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601 743,3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601 743,3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3 696 673,8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 (ОУ),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673 800,4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615 900,2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601 743,3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601 743,3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601 743,3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601 743,3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3 696 673,8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257 627,1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231 213,8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230 930,7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230 930,7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230 930,7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230 930,7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1 412 563,7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215 022,2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218 986,2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228 194,5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228 194,5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228 194,5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228 194,5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1 346 786,4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201 151,1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165 700,2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142 618,1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142 618,1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142 618,1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142 618,1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937 323,7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4" w:type="dxa"/>
            <w:gridSpan w:val="8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 Комплекс процессных мероприятий "Предоставление общедоступного и бесплатного дошкольного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4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муниципальных дошкольных образовательных учреждениях"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3 725 404,9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3 694 503,9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3 694 503,9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3 694 503,9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3 694 503,9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3 694 503,9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22 197 924,4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3 365 404,9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3 334 503,9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3 334 503,9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3 334 503,9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3 334 503,9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3 334 503,9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20 037 924,4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685 056,2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638 523,1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638 523,1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638 523,1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638 523,1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638 523,1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3 877 671,7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2 680 348,7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2 695 980,8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2 695 980,8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2 695 980,8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2 695 980,8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2 695 980,8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16 160 252,7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360 000,0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2 160 000,0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 Организовано предоставление общедоступного и бесплатного дошкольного образования в муниципальных дошкольных образовательных организациях, всего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2 669 339,2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2 684 557,9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2 684 557,9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2 684 557,9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2 684 557,9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2 684 557,9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16 092 128,7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2 669 339,2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2 684 557,9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2 684 557,9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2 684 557,9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2 684 557,9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2 684 557,9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16 092 128,7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2 669 339,2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2 684 557,9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2 684 557,9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2 684 557,9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2 684 557,9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2 684 557,9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16 092 128,7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 Созданы условия для осуществления присмотра и ухода за детьми в муниципальных дошкольных образовательных учреждениях и дошкольных группах муниципальных общеобразовательных учреждений, реализующих основные общеобразовательные программы - образовательны</w:t>
            </w:r>
            <w:r>
              <w:rPr>
                <w:sz w:val="22"/>
                <w:szCs w:val="22"/>
              </w:rPr>
              <w:t>е программы дошкольного образования, всего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1 048 156,2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998 523,1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998 523,1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998 523,1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998 523,1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998 523,1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6 040 771,7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688 156,2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638 523,1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638 523,1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638 523,1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638 523,1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638 523,1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3 880 771,7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685 056,2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638 523,1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638 523,1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638 523,1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638 523,1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638 523,1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3 877 671,7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 (УО)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360 000,0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2 160 000,0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8.3. Оказано содействие родителям (законным представителям) детей, посещающих дошкольные образовательные учреждения, реализующие основные общеобразовательные программы - образовательные программы дошкольного образования, всего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11 422,9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65 024,0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11 422,9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65 024,0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11 422,9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65 024,0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4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 Комплекс процессных</w:t>
            </w:r>
            <w:r>
              <w:rPr>
                <w:sz w:val="22"/>
                <w:szCs w:val="22"/>
              </w:rPr>
              <w:t xml:space="preserve"> мероприятий "Предоставление общедоступного и бесплатного дошкольного образования, начального общего, основного общего, среднего общего образования в муниципальных общеобразовательных учреждениях"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3 066 996,2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2 896 828,1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2 893 130,1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893 130,1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2 893 130,1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2 893 130,1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17 536 344,7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3 066 996,2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2 896 828,1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2 893 130,1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2 893 130,1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2 893 130,1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2 893 130,1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17 536 344,7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496 159,9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425 519,8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421 821,8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421 821,8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421 821,8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421 821,8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2 608 966,9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2 570 836,3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2 471 308,3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2 471 308,3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2 471 308,3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2 471 308,3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2 471 308,3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14 927 377,8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28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9.1. Организовано предоставление общедоступного и бесплатного дошкольного образования, начального общего, основного общего, среднего общего образования в муниципальных общеобразовательных учреждениях, всего в том числе: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3 019 629,4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2 852 974,7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2 849 276,7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2 849 276,7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2 849 276,7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2 849 276,7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17 269 710,9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3 019 629,4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2 852 974,7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2 849 276,7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2 849 276,7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2 849 276,7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2 849 276,7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17 269 710,9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496 159,9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425 519,8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421 821,8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421 821,8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421 821,8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421 821,8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2 608 966,9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2 523 469,5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2 427 454,9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2 427 454,9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2 427 454,9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2 427 454,9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2 427 454,9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14 660 744,0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9.2. Осуществлены отдельные государственные полномочия в соответствии с действующим законодательством о наделении органов местного самоуправления отдельными государственными полномочиями в сфере образования, всего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47 366,8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43 853,4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43 853,4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 xml:space="preserve"> 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43 853,4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266 633,8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47 366,8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43 853,4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43 853,4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43 853,4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266 633,8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47 366,8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43 853,4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43 853,4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43 853,4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266 633,8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4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Комплекс процессных мероприятий "Предоставление дополнительного образования детям"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781 810,8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781 810,8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781 810,8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10.1. Организовано предоставление дополнительного образования детям, всего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781 810,8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781 810,8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781 810,8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4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 Комплекс процессных мероприятий "Кадровое обеспечение системы "Образование"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97 593,1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97 813,1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97 813,1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97 813,1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97 813,1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97 813,1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586 658,6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97 593,1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97 813,1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97 813,1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97 813,1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97 813,1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97 813,1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586 658,6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97 593,1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97 813,1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97 813,1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97 813,1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97 813,1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97 813,1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586 658,6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 Осуществлены выплаты городских премий работникам муниципальных учреждений, всего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11.2. Осуществлены денежные выплаты работникам муниципальных учреждений, всего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34 560,0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34 560,0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34 560,0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11.3. Осуществлены социальные выплаты работникам муниципальных учреждений, всего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62 158,1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62 378,1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62 378,1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62 378,1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374 048,6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62 158,1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62 378,1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62 378,1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62 378,1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374 048,6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62 158,1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62 378,1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62 378,1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62 378,1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374 048,6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4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Комплекс процессных мероприятий "Обеспечение развития и укрепление материально-технической базы муниципальных учреждений отрасли "Образование"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577 192,6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168 381,2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103 216,8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100 216,8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100 216,8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100 216,8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1 149 441,0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577 192,6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168 381,2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103 216,8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100 216,8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100 216,8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100 216,8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1 149 441,0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100 216,8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100 216,8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100 216,8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100 216,8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100 216,8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770 451,0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307 825,6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68 164,4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378 990,0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12.1. Проведены м</w:t>
            </w:r>
            <w:r>
              <w:rPr>
                <w:sz w:val="22"/>
                <w:szCs w:val="22"/>
              </w:rPr>
              <w:t xml:space="preserve">ероприятия по содействию устойчивому социально-экономическому развитию города через поддержку социально-ориентированных инициатив дошкольных образовательных организаций, общеобразовательных организаций, организаций дополнительного образования, всего в том </w:t>
            </w:r>
            <w:r>
              <w:rPr>
                <w:sz w:val="22"/>
                <w:szCs w:val="22"/>
              </w:rPr>
              <w:t>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28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12.2. Проведены ремонты</w:t>
            </w:r>
            <w:r>
              <w:rPr>
                <w:sz w:val="22"/>
                <w:szCs w:val="22"/>
              </w:rPr>
              <w:t xml:space="preserve">, работы по благоустройству территорий, разработка проектно-сметной документации, государственная экспертиза проектно-сметной документации. Закуплено оборудование, мебель, малые архитектурные формы </w:t>
            </w:r>
            <w:r>
              <w:rPr>
                <w:sz w:val="22"/>
                <w:szCs w:val="22"/>
              </w:rPr>
              <w:lastRenderedPageBreak/>
              <w:t>для образовательных учреждений, всего в том числе: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230 753</w:t>
            </w:r>
            <w:r>
              <w:rPr>
                <w:sz w:val="22"/>
                <w:szCs w:val="22"/>
              </w:rPr>
              <w:t>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92 643,0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99 883,5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100 216,8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100 216,8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100 216,8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723 930,6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Бюджетные источники (МАУ "ЦКО"),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230 753,7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99 883,5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100 216,8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100 216,8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100 216,8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723 930,6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230 753,7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99 883,5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100 216,8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100 216,8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100 216,8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723 930,6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12.3. Проведены мероприятия по обеспечению условий для организации питания обучающихся в муниципальных общеобразовательных организациях, всего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12.4. Проведены мероприятия по строительству, реконструкции, капитальному ремонту, ремонту и благоустройству территорий образовательных организаций, всего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334 806,2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75 738,2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3 333,3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413 877,7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источники (МАУ "ЦКО"), в том</w:t>
            </w:r>
            <w:r>
              <w:rPr>
                <w:sz w:val="22"/>
                <w:szCs w:val="22"/>
              </w:rPr>
              <w:t xml:space="preserve">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334 806,2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75 738,2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3 333,3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413 877,7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33 480,6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41 387,7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301 325,6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68 164,4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372 490,0</w:t>
            </w:r>
          </w:p>
        </w:tc>
      </w:tr>
    </w:tbl>
    <w:p w:rsidR="00000000" w:rsidRDefault="00BD2D87"/>
    <w:p w:rsidR="00000000" w:rsidRDefault="00BD2D87">
      <w:pPr>
        <w:ind w:firstLine="0"/>
        <w:jc w:val="left"/>
        <w:sectPr w:rsidR="00000000">
          <w:headerReference w:type="default" r:id="rId41"/>
          <w:footerReference w:type="default" r:id="rId4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BD2D8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" w:name="sub_25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37"/>
    <w:p w:rsidR="00000000" w:rsidRDefault="00BD2D8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изменено. - </w:t>
      </w:r>
      <w:hyperlink r:id="rId4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31 января 2025 г. N 170</w:t>
      </w:r>
    </w:p>
    <w:p w:rsidR="00000000" w:rsidRDefault="00BD2D87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пред</w:t>
        </w:r>
        <w:r>
          <w:rPr>
            <w:rStyle w:val="a4"/>
            <w:shd w:val="clear" w:color="auto" w:fill="F0F0F0"/>
          </w:rPr>
          <w:t>ыдущую редакцию</w:t>
        </w:r>
      </w:hyperlink>
    </w:p>
    <w:p w:rsidR="00000000" w:rsidRDefault="00BD2D87">
      <w:pPr>
        <w:ind w:firstLine="0"/>
        <w:jc w:val="right"/>
      </w:pPr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20" w:history="1">
        <w:r>
          <w:rPr>
            <w:rStyle w:val="a4"/>
          </w:rPr>
          <w:t>паспорту</w:t>
        </w:r>
      </w:hyperlink>
      <w:r>
        <w:rPr>
          <w:rStyle w:val="a3"/>
        </w:rPr>
        <w:br/>
        <w:t>муниципальной программы</w:t>
      </w:r>
    </w:p>
    <w:p w:rsidR="00000000" w:rsidRDefault="00BD2D87"/>
    <w:p w:rsidR="00000000" w:rsidRDefault="00BD2D87">
      <w:pPr>
        <w:pStyle w:val="1"/>
      </w:pPr>
      <w:r>
        <w:t>Информация</w:t>
      </w:r>
      <w:r>
        <w:br/>
        <w:t>по публичным нормативным обязательствам и социальным выплатам, осуществляемым в соответствии с законодательством отдельным категориям граждан</w:t>
      </w:r>
    </w:p>
    <w:p w:rsidR="00000000" w:rsidRDefault="00BD2D87">
      <w:pPr>
        <w:pStyle w:val="ab"/>
      </w:pPr>
      <w:r>
        <w:t>С изменениями</w:t>
      </w:r>
      <w:r>
        <w:t xml:space="preserve"> и дополнениями от:</w:t>
      </w:r>
    </w:p>
    <w:p w:rsidR="00000000" w:rsidRDefault="00BD2D8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декабря 2024 г., 31 января 2025 г.</w:t>
      </w:r>
    </w:p>
    <w:p w:rsidR="00000000" w:rsidRDefault="00BD2D87"/>
    <w:p w:rsidR="00000000" w:rsidRDefault="00BD2D87">
      <w:pPr>
        <w:ind w:firstLine="0"/>
        <w:jc w:val="left"/>
        <w:sectPr w:rsidR="00000000">
          <w:headerReference w:type="default" r:id="rId45"/>
          <w:footerReference w:type="default" r:id="rId46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344"/>
        <w:gridCol w:w="4381"/>
        <w:gridCol w:w="1161"/>
        <w:gridCol w:w="1032"/>
        <w:gridCol w:w="1032"/>
        <w:gridCol w:w="1032"/>
        <w:gridCol w:w="1161"/>
        <w:gridCol w:w="14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3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6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по годам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обязательства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Городские премии имени И.А. Милютина в области образования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выплаты (тыс. руб./ чел.)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3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численности получателей (чел.)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3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 на исполнение публично нормативных обязательств (тыс. руб.)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Ежемесячное социальное пособие на оздоровление отдельным категориям работников муниципал</w:t>
            </w:r>
            <w:r>
              <w:rPr>
                <w:sz w:val="22"/>
                <w:szCs w:val="22"/>
              </w:rPr>
              <w:t>ьных образовательных учреждений, подведомственных управлению образования мэрии города Череповца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выплаты в месяц (тыс. руб./ чел.)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3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численности получателей (чел.)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3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 на исполнение публично нормативных обязательств (тыс. руб.)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5 328,0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5 328,0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5 328,0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5 328,0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5 328,0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3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выплаты в месяц (тыс. руб./ чел.)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3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численности получателей (чел.)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3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 на исполнение публично нормативных обязательств (тыс. руб.)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29 232,0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29 232,0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29 232,0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29 232,0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29 232,0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29 232,0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06" w:type="dxa"/>
            <w:gridSpan w:val="9"/>
            <w:tcBorders>
              <w:top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обязательства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Городские стипендии одаренным детям, обучающимся в муниципальных образовательных учреждениях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выплаты в учебную четверть (тыс. руб./ чел.)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3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численности получателей (чел.)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3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 на исполнение публичных обязательств (тыс. руб.)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Городские премии "За особые успехи в учении" выпускникам муниципальных образовательных учреждений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выплаты (тыс. руб./ чел.)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3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численности получателей (чел.)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3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 на исполнение публичных обязательств (тыс. руб.)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3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выплаты (тыс. руб./ чел.)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3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численности получателей (чел.)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3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бюджетных ассигнований на </w:t>
            </w:r>
            <w:r>
              <w:rPr>
                <w:sz w:val="22"/>
                <w:szCs w:val="22"/>
              </w:rPr>
              <w:lastRenderedPageBreak/>
              <w:t>исполнение публичных обязательств (тыс. руб.)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Городские премии учащимся за 100 бальный результат по ЕГЭ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выплаты (тыс. руб./ чел.)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3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численности получателей (чел.)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3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 на исполнение публично нормативных обязательств (тыс. руб.)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06" w:type="dxa"/>
            <w:gridSpan w:val="9"/>
            <w:tcBorders>
              <w:top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выплаты, осуществляемые за счет средств городского бюджета в с</w:t>
            </w:r>
            <w:r>
              <w:rPr>
                <w:sz w:val="22"/>
                <w:szCs w:val="22"/>
              </w:rPr>
              <w:t>оответствии с законодательством отдельным категориям граждан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части родительской платы за присмотр и уход за детьми штатным работникам муниципальных дошкольных образовательных учреждений города и дошкольных групп муниципальных общеобразовательных учреждений города, образованных в результате реорганизации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выплаты в месяц (тыс. руб./ чел.)*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3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численности получателей (чел.)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3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 на выплаты социального характера (тыс. руб.)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23 318,1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23 318,1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23 318,1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23 318,1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23 318,1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23 318,1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Денежная компенсация на оплату расходов по найму (поднайму) жилых помещений педагогическим работникам муниципальных образовательных учреждений, подведомственных управлению образования мэрии города Череповца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выплаты в месяц (тыс</w:t>
            </w:r>
            <w:r>
              <w:rPr>
                <w:sz w:val="22"/>
                <w:szCs w:val="22"/>
              </w:rPr>
              <w:t>. руб./ чел.)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численности получателей (чел.)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 на выплаты социального характера (тыс. руб.)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39 060,0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39 060,0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39 060,0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39 060,0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100 203,1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100 203,1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100 203,1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100 203,1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100 203,1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D2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100 203,1</w:t>
            </w:r>
          </w:p>
        </w:tc>
      </w:tr>
    </w:tbl>
    <w:p w:rsidR="00000000" w:rsidRDefault="00BD2D87"/>
    <w:p w:rsidR="00BD2D87" w:rsidRDefault="00BD2D87">
      <w:pPr>
        <w:ind w:firstLine="0"/>
        <w:jc w:val="left"/>
      </w:pPr>
    </w:p>
    <w:sectPr w:rsidR="00BD2D87">
      <w:headerReference w:type="default" r:id="rId47"/>
      <w:footerReference w:type="default" r:id="rId48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D87" w:rsidRDefault="00BD2D87">
      <w:r>
        <w:separator/>
      </w:r>
    </w:p>
  </w:endnote>
  <w:endnote w:type="continuationSeparator" w:id="0">
    <w:p w:rsidR="00BD2D87" w:rsidRDefault="00BD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D2D8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01.07.2025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D2D8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D2D8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77B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77B6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77B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77B6E">
            <w:rPr>
              <w:rFonts w:ascii="Times New Roman" w:hAnsi="Times New Roman" w:cs="Times New Roman"/>
              <w:noProof/>
              <w:sz w:val="20"/>
              <w:szCs w:val="20"/>
            </w:rPr>
            <w:t>31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BD2D8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01.07.2025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D2D8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D2D8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77B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77B6E">
            <w:rPr>
              <w:rFonts w:ascii="Times New Roman" w:hAnsi="Times New Roman" w:cs="Times New Roman"/>
              <w:noProof/>
              <w:sz w:val="20"/>
              <w:szCs w:val="20"/>
            </w:rPr>
            <w:t>31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77B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77B6E">
            <w:rPr>
              <w:rFonts w:ascii="Times New Roman" w:hAnsi="Times New Roman" w:cs="Times New Roman"/>
              <w:noProof/>
              <w:sz w:val="20"/>
              <w:szCs w:val="20"/>
            </w:rPr>
            <w:t>31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BD2D8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01.07.2025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D2D8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D2D8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77B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77B6E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Arabic  \* MERGEFORMAT </w:instrText>
          </w:r>
          <w:r w:rsidR="00877B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77B6E">
            <w:rPr>
              <w:rFonts w:ascii="Times New Roman" w:hAnsi="Times New Roman" w:cs="Times New Roman"/>
              <w:noProof/>
              <w:sz w:val="20"/>
              <w:szCs w:val="20"/>
            </w:rPr>
            <w:t>31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BD2D8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01.07.2025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D2D8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D2D8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77B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77B6E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77B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77B6E">
            <w:rPr>
              <w:rFonts w:ascii="Times New Roman" w:hAnsi="Times New Roman" w:cs="Times New Roman"/>
              <w:noProof/>
              <w:sz w:val="20"/>
              <w:szCs w:val="20"/>
            </w:rPr>
            <w:t>31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BD2D8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01.07.2025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D2D8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D2D8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77B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77B6E"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\* MERGEFORMAT </w:instrText>
          </w:r>
          <w:r w:rsidR="00877B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77B6E">
            <w:rPr>
              <w:rFonts w:ascii="Times New Roman" w:hAnsi="Times New Roman" w:cs="Times New Roman"/>
              <w:noProof/>
              <w:sz w:val="20"/>
              <w:szCs w:val="20"/>
            </w:rPr>
            <w:t>31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BD2D8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01.07.2025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D2D8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D2D8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77B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77B6E"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77B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77B6E">
            <w:rPr>
              <w:rFonts w:ascii="Times New Roman" w:hAnsi="Times New Roman" w:cs="Times New Roman"/>
              <w:noProof/>
              <w:sz w:val="20"/>
              <w:szCs w:val="20"/>
            </w:rPr>
            <w:t>31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BD2D8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01.07.2025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D2D8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D2D8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PAGE  \* MERGEF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ORMAT </w:instrText>
          </w:r>
          <w:r w:rsidR="00877B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77B6E">
            <w:rPr>
              <w:rFonts w:ascii="Times New Roman" w:hAnsi="Times New Roman" w:cs="Times New Roman"/>
              <w:noProof/>
              <w:sz w:val="20"/>
              <w:szCs w:val="20"/>
            </w:rPr>
            <w:t>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77B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77B6E">
            <w:rPr>
              <w:rFonts w:ascii="Times New Roman" w:hAnsi="Times New Roman" w:cs="Times New Roman"/>
              <w:noProof/>
              <w:sz w:val="20"/>
              <w:szCs w:val="20"/>
            </w:rPr>
            <w:t>31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BD2D8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01.07.2025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D2D8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D2D8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77B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77B6E">
            <w:rPr>
              <w:rFonts w:ascii="Times New Roman" w:hAnsi="Times New Roman" w:cs="Times New Roman"/>
              <w:noProof/>
              <w:sz w:val="20"/>
              <w:szCs w:val="20"/>
            </w:rPr>
            <w:t>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77B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77B6E">
            <w:rPr>
              <w:rFonts w:ascii="Times New Roman" w:hAnsi="Times New Roman" w:cs="Times New Roman"/>
              <w:noProof/>
              <w:sz w:val="20"/>
              <w:szCs w:val="20"/>
            </w:rPr>
            <w:t>31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BD2D8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01.07.2025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D2D8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D2D8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77B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77B6E">
            <w:rPr>
              <w:rFonts w:ascii="Times New Roman" w:hAnsi="Times New Roman" w:cs="Times New Roman"/>
              <w:noProof/>
              <w:sz w:val="20"/>
              <w:szCs w:val="20"/>
            </w:rPr>
            <w:t>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\* MERGEFORMAT </w:instrText>
          </w:r>
          <w:r w:rsidR="00877B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77B6E">
            <w:rPr>
              <w:rFonts w:ascii="Times New Roman" w:hAnsi="Times New Roman" w:cs="Times New Roman"/>
              <w:noProof/>
              <w:sz w:val="20"/>
              <w:szCs w:val="20"/>
            </w:rPr>
            <w:t>31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BD2D8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01.07.2025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D2D8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D2D8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77B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77B6E">
            <w:rPr>
              <w:rFonts w:ascii="Times New Roman" w:hAnsi="Times New Roman" w:cs="Times New Roman"/>
              <w:noProof/>
              <w:sz w:val="20"/>
              <w:szCs w:val="20"/>
            </w:rPr>
            <w:t>29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77B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77B6E">
            <w:rPr>
              <w:rFonts w:ascii="Times New Roman" w:hAnsi="Times New Roman" w:cs="Times New Roman"/>
              <w:noProof/>
              <w:sz w:val="20"/>
              <w:szCs w:val="20"/>
            </w:rPr>
            <w:t>29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D87" w:rsidRDefault="00BD2D87">
      <w:r>
        <w:separator/>
      </w:r>
    </w:p>
  </w:footnote>
  <w:footnote w:type="continuationSeparator" w:id="0">
    <w:p w:rsidR="00BD2D87" w:rsidRDefault="00BD2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D2D8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27 сентября 2024 г. N 2572 "Об утверждении…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D2D8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27 сентября 2024 г. N 2572 "Об…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D2D8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27 сентября 2024 г. N 2572 "Об утверждении муниципальной программы "Развитие образования" (с…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D2D8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</w:t>
    </w:r>
    <w:r>
      <w:rPr>
        <w:rFonts w:ascii="Times New Roman" w:hAnsi="Times New Roman" w:cs="Times New Roman"/>
        <w:sz w:val="20"/>
        <w:szCs w:val="20"/>
      </w:rPr>
      <w:t xml:space="preserve"> от 27 сентября 2024 г. N 2572 "Об…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D2D8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27 сентября 2024 г. N 2572 "Об утверждении муниципальной программы "Развитие образования" (с…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D2D8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27 сентября 2024 г. N 2572 "Об…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D2D8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27 сентября 2024 г. N 2572 "Об утверждении муниципальной программы "Развитие образования" (с…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D2D8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27 сентября 2024 г. N 2572 "Об…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D2D8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27 сентября 2024 г. N 2572 "Об утверждении муниципальной программы "Развитие образования" (с…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D2D8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27 сентября 2024 г. N 2572 "Об…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6E"/>
    <w:rsid w:val="00877B6E"/>
    <w:rsid w:val="00B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0844BC-3CB0-4C01-B75D-7E1E78EE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35771312/6" TargetMode="External"/><Relationship Id="rId18" Type="http://schemas.openxmlformats.org/officeDocument/2006/relationships/hyperlink" Target="https://internet.garant.ru/document/redirect/46309748/1000" TargetMode="External"/><Relationship Id="rId26" Type="http://schemas.openxmlformats.org/officeDocument/2006/relationships/footer" Target="footer1.xml"/><Relationship Id="rId39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35775684/9" TargetMode="External"/><Relationship Id="rId34" Type="http://schemas.openxmlformats.org/officeDocument/2006/relationships/footer" Target="footer4.xml"/><Relationship Id="rId42" Type="http://schemas.openxmlformats.org/officeDocument/2006/relationships/footer" Target="footer8.xml"/><Relationship Id="rId47" Type="http://schemas.openxmlformats.org/officeDocument/2006/relationships/header" Target="header10.xml"/><Relationship Id="rId50" Type="http://schemas.openxmlformats.org/officeDocument/2006/relationships/theme" Target="theme/theme1.xml"/><Relationship Id="rId7" Type="http://schemas.openxmlformats.org/officeDocument/2006/relationships/hyperlink" Target="https://internet.garant.ru/document/redirect/186367/0" TargetMode="External"/><Relationship Id="rId12" Type="http://schemas.openxmlformats.org/officeDocument/2006/relationships/hyperlink" Target="https://internet.garant.ru/document/redirect/411037128/5" TargetMode="External"/><Relationship Id="rId17" Type="http://schemas.openxmlformats.org/officeDocument/2006/relationships/hyperlink" Target="https://internet.garant.ru/document/redirect/408992634/0" TargetMode="External"/><Relationship Id="rId25" Type="http://schemas.openxmlformats.org/officeDocument/2006/relationships/header" Target="header1.xml"/><Relationship Id="rId33" Type="http://schemas.openxmlformats.org/officeDocument/2006/relationships/header" Target="header4.xml"/><Relationship Id="rId38" Type="http://schemas.openxmlformats.org/officeDocument/2006/relationships/footer" Target="footer6.xml"/><Relationship Id="rId46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1937200/0" TargetMode="External"/><Relationship Id="rId20" Type="http://schemas.openxmlformats.org/officeDocument/2006/relationships/hyperlink" Target="https://internet.garant.ru/document/redirect/412180966/2" TargetMode="External"/><Relationship Id="rId29" Type="http://schemas.openxmlformats.org/officeDocument/2006/relationships/footer" Target="footer2.xml"/><Relationship Id="rId41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11037128/2" TargetMode="External"/><Relationship Id="rId24" Type="http://schemas.openxmlformats.org/officeDocument/2006/relationships/hyperlink" Target="https://internet.garant.ru/document/redirect/35775684/20" TargetMode="External"/><Relationship Id="rId32" Type="http://schemas.openxmlformats.org/officeDocument/2006/relationships/hyperlink" Target="https://internet.garant.ru/document/redirect/179222/0" TargetMode="External"/><Relationship Id="rId37" Type="http://schemas.openxmlformats.org/officeDocument/2006/relationships/header" Target="header6.xml"/><Relationship Id="rId40" Type="http://schemas.openxmlformats.org/officeDocument/2006/relationships/footer" Target="footer7.xml"/><Relationship Id="rId45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1848426/1000" TargetMode="External"/><Relationship Id="rId23" Type="http://schemas.openxmlformats.org/officeDocument/2006/relationships/hyperlink" Target="https://internet.garant.ru/document/redirect/412180966/3" TargetMode="External"/><Relationship Id="rId28" Type="http://schemas.openxmlformats.org/officeDocument/2006/relationships/header" Target="header2.xml"/><Relationship Id="rId36" Type="http://schemas.openxmlformats.org/officeDocument/2006/relationships/footer" Target="footer5.xml"/><Relationship Id="rId49" Type="http://schemas.openxmlformats.org/officeDocument/2006/relationships/fontTable" Target="fontTable.xml"/><Relationship Id="rId10" Type="http://schemas.openxmlformats.org/officeDocument/2006/relationships/hyperlink" Target="https://internet.garant.ru/document/redirect/20337777/9944" TargetMode="External"/><Relationship Id="rId19" Type="http://schemas.openxmlformats.org/officeDocument/2006/relationships/hyperlink" Target="https://internet.garant.ru/document/redirect/46353264/1000" TargetMode="External"/><Relationship Id="rId31" Type="http://schemas.openxmlformats.org/officeDocument/2006/relationships/footer" Target="footer3.xml"/><Relationship Id="rId44" Type="http://schemas.openxmlformats.org/officeDocument/2006/relationships/hyperlink" Target="https://internet.garant.ru/document/redirect/35772878/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10469567/0" TargetMode="External"/><Relationship Id="rId14" Type="http://schemas.openxmlformats.org/officeDocument/2006/relationships/hyperlink" Target="https://internet.garant.ru/document/redirect/70291362/0" TargetMode="External"/><Relationship Id="rId22" Type="http://schemas.openxmlformats.org/officeDocument/2006/relationships/hyperlink" Target="https://internet.garant.ru/document/redirect/20337777/56" TargetMode="External"/><Relationship Id="rId27" Type="http://schemas.openxmlformats.org/officeDocument/2006/relationships/hyperlink" Target="https://internet.garant.ru/document/redirect/408992634/0" TargetMode="External"/><Relationship Id="rId30" Type="http://schemas.openxmlformats.org/officeDocument/2006/relationships/header" Target="header3.xml"/><Relationship Id="rId35" Type="http://schemas.openxmlformats.org/officeDocument/2006/relationships/header" Target="header5.xml"/><Relationship Id="rId43" Type="http://schemas.openxmlformats.org/officeDocument/2006/relationships/hyperlink" Target="https://internet.garant.ru/document/redirect/411402435/10" TargetMode="External"/><Relationship Id="rId48" Type="http://schemas.openxmlformats.org/officeDocument/2006/relationships/footer" Target="footer10.xml"/><Relationship Id="rId8" Type="http://schemas.openxmlformats.org/officeDocument/2006/relationships/hyperlink" Target="https://internet.garant.ru/document/redirect/4091526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8648</Words>
  <Characters>49298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2025-07-01T15:26:00Z</dcterms:created>
  <dcterms:modified xsi:type="dcterms:W3CDTF">2025-07-01T15:26:00Z</dcterms:modified>
</cp:coreProperties>
</file>