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F3" w:rsidRDefault="007337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337F3" w:rsidRDefault="007337F3">
      <w:pPr>
        <w:pStyle w:val="ConsPlusNormal"/>
        <w:jc w:val="both"/>
        <w:outlineLvl w:val="0"/>
      </w:pPr>
    </w:p>
    <w:p w:rsidR="007337F3" w:rsidRDefault="007337F3">
      <w:pPr>
        <w:pStyle w:val="ConsPlusTitle"/>
        <w:jc w:val="center"/>
        <w:outlineLvl w:val="0"/>
      </w:pPr>
      <w:r>
        <w:t>ВОЛОГОДСКАЯ ОБЛАСТЬ</w:t>
      </w:r>
    </w:p>
    <w:p w:rsidR="007337F3" w:rsidRDefault="007337F3">
      <w:pPr>
        <w:pStyle w:val="ConsPlusTitle"/>
        <w:jc w:val="center"/>
      </w:pPr>
      <w:r>
        <w:t>ГОРОД ЧЕРЕПОВЕЦ</w:t>
      </w:r>
    </w:p>
    <w:p w:rsidR="007337F3" w:rsidRDefault="007337F3">
      <w:pPr>
        <w:pStyle w:val="ConsPlusTitle"/>
        <w:jc w:val="center"/>
      </w:pPr>
      <w:r>
        <w:t>МЭРИЯ</w:t>
      </w:r>
    </w:p>
    <w:p w:rsidR="007337F3" w:rsidRDefault="007337F3">
      <w:pPr>
        <w:pStyle w:val="ConsPlusTitle"/>
        <w:jc w:val="both"/>
      </w:pPr>
    </w:p>
    <w:p w:rsidR="007337F3" w:rsidRDefault="007337F3">
      <w:pPr>
        <w:pStyle w:val="ConsPlusTitle"/>
        <w:jc w:val="center"/>
      </w:pPr>
      <w:r>
        <w:t>ПОСТАНОВЛЕНИЕ</w:t>
      </w:r>
    </w:p>
    <w:p w:rsidR="007337F3" w:rsidRDefault="007337F3">
      <w:pPr>
        <w:pStyle w:val="ConsPlusTitle"/>
        <w:jc w:val="center"/>
      </w:pPr>
      <w:r>
        <w:t>от 29 мая 2012 г. N 2993</w:t>
      </w:r>
    </w:p>
    <w:p w:rsidR="007337F3" w:rsidRDefault="007337F3">
      <w:pPr>
        <w:pStyle w:val="ConsPlusTitle"/>
        <w:jc w:val="both"/>
      </w:pPr>
    </w:p>
    <w:p w:rsidR="007337F3" w:rsidRDefault="007337F3">
      <w:pPr>
        <w:pStyle w:val="ConsPlusTitle"/>
        <w:jc w:val="center"/>
      </w:pPr>
      <w:r>
        <w:t>ОБ УТВЕРЖДЕНИИ АДМИНИСТРАТИВНОГО РЕГЛАМЕНТА</w:t>
      </w:r>
    </w:p>
    <w:p w:rsidR="007337F3" w:rsidRDefault="007337F3">
      <w:pPr>
        <w:pStyle w:val="ConsPlusTitle"/>
        <w:jc w:val="center"/>
      </w:pPr>
      <w:r>
        <w:t>ПРЕДОСТАВЛЕНИЯ МУНИЦИПАЛЬНОЙ УСЛУГИ ПО ВЫДАЧЕ РАЗРЕШЕНИЙ</w:t>
      </w:r>
    </w:p>
    <w:p w:rsidR="007337F3" w:rsidRDefault="007337F3">
      <w:pPr>
        <w:pStyle w:val="ConsPlusTitle"/>
        <w:jc w:val="center"/>
      </w:pPr>
      <w:r>
        <w:t>НА РАЗМЕЩЕНИЕ НЕСТАЦИОНАРНОГО ТОРГОВОГО ОБЪЕКТА</w:t>
      </w:r>
    </w:p>
    <w:p w:rsidR="007337F3" w:rsidRDefault="007337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7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Череповца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05.10.2012 </w:t>
            </w:r>
            <w:hyperlink r:id="rId5">
              <w:r>
                <w:rPr>
                  <w:color w:val="0000FF"/>
                </w:rPr>
                <w:t>N 5296</w:t>
              </w:r>
            </w:hyperlink>
            <w:r>
              <w:rPr>
                <w:color w:val="392C69"/>
              </w:rPr>
              <w:t xml:space="preserve">, от 10.12.2013 </w:t>
            </w:r>
            <w:hyperlink r:id="rId6">
              <w:r>
                <w:rPr>
                  <w:color w:val="0000FF"/>
                </w:rPr>
                <w:t>N 5897</w:t>
              </w:r>
            </w:hyperlink>
            <w:r>
              <w:rPr>
                <w:color w:val="392C69"/>
              </w:rPr>
              <w:t xml:space="preserve">, от 09.02.2015 </w:t>
            </w:r>
            <w:hyperlink r:id="rId7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8">
              <w:r>
                <w:rPr>
                  <w:color w:val="0000FF"/>
                </w:rPr>
                <w:t>N 3250</w:t>
              </w:r>
            </w:hyperlink>
            <w:r>
              <w:rPr>
                <w:color w:val="392C69"/>
              </w:rPr>
              <w:t xml:space="preserve">, от 24.06.2022 </w:t>
            </w:r>
            <w:hyperlink r:id="rId9">
              <w:r>
                <w:rPr>
                  <w:color w:val="0000FF"/>
                </w:rPr>
                <w:t>N 1846</w:t>
              </w:r>
            </w:hyperlink>
            <w:r>
              <w:rPr>
                <w:color w:val="392C69"/>
              </w:rPr>
              <w:t xml:space="preserve">, от 08.09.2023 </w:t>
            </w:r>
            <w:hyperlink r:id="rId10">
              <w:r>
                <w:rPr>
                  <w:color w:val="0000FF"/>
                </w:rPr>
                <w:t>N 2597</w:t>
              </w:r>
            </w:hyperlink>
            <w:r>
              <w:rPr>
                <w:color w:val="392C69"/>
              </w:rPr>
              <w:t>,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11">
              <w:r>
                <w:rPr>
                  <w:color w:val="0000FF"/>
                </w:rPr>
                <w:t>N 1823</w:t>
              </w:r>
            </w:hyperlink>
            <w:r>
              <w:rPr>
                <w:color w:val="392C69"/>
              </w:rPr>
              <w:t xml:space="preserve">, от 01.09.2025 </w:t>
            </w:r>
            <w:hyperlink r:id="rId12">
              <w:r>
                <w:rPr>
                  <w:color w:val="0000FF"/>
                </w:rPr>
                <w:t>N 2222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</w:tr>
    </w:tbl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3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27.07.2010 </w:t>
      </w:r>
      <w:hyperlink r:id="rId14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5">
        <w:r>
          <w:rPr>
            <w:color w:val="0000FF"/>
          </w:rPr>
          <w:t>постановлением</w:t>
        </w:r>
      </w:hyperlink>
      <w:r>
        <w:t xml:space="preserve"> мэрии города от 15.11.2011 N 4722 "Об утверждении Порядка разработки и утверждения административных регламентов предоставления муниципальных услуг мэрией города и органами мэрии с правами юридического лица" постановляю: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выдаче разрешений на размещение нестационарного торгового объекта (прилагается).</w:t>
      </w:r>
    </w:p>
    <w:p w:rsidR="007337F3" w:rsidRDefault="007337F3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Мэрии г. Череповца от 08.07.2019 N 3250)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заместителя мэра города М.А. Ананьина.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 Постановление подлежит опубликованию и размещению на официальном интернет-сайте мэрии города Череповца.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right"/>
      </w:pPr>
      <w:r>
        <w:t>Мэр города</w:t>
      </w:r>
    </w:p>
    <w:p w:rsidR="007337F3" w:rsidRDefault="007337F3">
      <w:pPr>
        <w:pStyle w:val="ConsPlusNormal"/>
        <w:jc w:val="right"/>
      </w:pPr>
      <w:r>
        <w:t>Ю.А.КУЗИН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right"/>
        <w:outlineLvl w:val="0"/>
      </w:pPr>
      <w:r>
        <w:t>Утвержден</w:t>
      </w:r>
    </w:p>
    <w:p w:rsidR="007337F3" w:rsidRDefault="007337F3">
      <w:pPr>
        <w:pStyle w:val="ConsPlusNormal"/>
        <w:jc w:val="right"/>
      </w:pPr>
      <w:r>
        <w:t>Постановлением</w:t>
      </w:r>
    </w:p>
    <w:p w:rsidR="007337F3" w:rsidRDefault="007337F3">
      <w:pPr>
        <w:pStyle w:val="ConsPlusNormal"/>
        <w:jc w:val="right"/>
      </w:pPr>
      <w:r>
        <w:t>Мэрии г. Череповца</w:t>
      </w:r>
    </w:p>
    <w:p w:rsidR="007337F3" w:rsidRDefault="007337F3">
      <w:pPr>
        <w:pStyle w:val="ConsPlusNormal"/>
        <w:jc w:val="right"/>
      </w:pPr>
      <w:r>
        <w:t>от 29 мая 2012 г. N 2993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7337F3" w:rsidRDefault="007337F3">
      <w:pPr>
        <w:pStyle w:val="ConsPlusTitle"/>
        <w:jc w:val="center"/>
      </w:pPr>
      <w:r>
        <w:t>ПРЕДОСТАВЛЕНИЯ МУНИЦИПАЛЬНОЙ УСЛУГИ ПО ВЫДАЧЕ РАЗРЕШЕНИЙ</w:t>
      </w:r>
    </w:p>
    <w:p w:rsidR="007337F3" w:rsidRDefault="007337F3">
      <w:pPr>
        <w:pStyle w:val="ConsPlusTitle"/>
        <w:jc w:val="center"/>
      </w:pPr>
      <w:r>
        <w:t>НА РАЗМЕЩЕНИЕ НЕСТАЦИОНАРНОГО ТОРГОВОГО ОБЪЕКТА</w:t>
      </w:r>
    </w:p>
    <w:p w:rsidR="007337F3" w:rsidRDefault="007337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7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Череповца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17">
              <w:r>
                <w:rPr>
                  <w:color w:val="0000FF"/>
                </w:rPr>
                <w:t>N 3250</w:t>
              </w:r>
            </w:hyperlink>
            <w:r>
              <w:rPr>
                <w:color w:val="392C69"/>
              </w:rPr>
              <w:t xml:space="preserve">, от 24.06.2022 </w:t>
            </w:r>
            <w:hyperlink r:id="rId18">
              <w:r>
                <w:rPr>
                  <w:color w:val="0000FF"/>
                </w:rPr>
                <w:t>N 1846</w:t>
              </w:r>
            </w:hyperlink>
            <w:r>
              <w:rPr>
                <w:color w:val="392C69"/>
              </w:rPr>
              <w:t xml:space="preserve">, от 08.09.2023 </w:t>
            </w:r>
            <w:hyperlink r:id="rId19">
              <w:r>
                <w:rPr>
                  <w:color w:val="0000FF"/>
                </w:rPr>
                <w:t>N 2597</w:t>
              </w:r>
            </w:hyperlink>
            <w:r>
              <w:rPr>
                <w:color w:val="392C69"/>
              </w:rPr>
              <w:t>,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20">
              <w:r>
                <w:rPr>
                  <w:color w:val="0000FF"/>
                </w:rPr>
                <w:t>N 1823</w:t>
              </w:r>
            </w:hyperlink>
            <w:r>
              <w:rPr>
                <w:color w:val="392C69"/>
              </w:rPr>
              <w:t xml:space="preserve">, от 01.09.2025 </w:t>
            </w:r>
            <w:hyperlink r:id="rId21">
              <w:r>
                <w:rPr>
                  <w:color w:val="0000FF"/>
                </w:rPr>
                <w:t>N 2222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</w:tr>
    </w:tbl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  <w:outlineLvl w:val="1"/>
      </w:pPr>
      <w:r>
        <w:t>1. Общие положения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выдаче разрешений на размещение нестационарного торгового объекта устанавливает порядок и стандарт предоставления муниципальной услуги (далее - Административный регламент, муниципальная услуга).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Разрешение на размещение нестационарного торгового объекта выдается на: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нестационарные объекты, размещаемые при проведении праздничных и массовых мероприятий, мероприятий в соответствии с планами Правительства Вологодской области, мэрии города;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нестационарные торговые объекты развозной торговли, торговые палатки в местах досуга и отдыха населения, в т.ч. на городских пляжах;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2">
        <w:r>
          <w:rPr>
            <w:color w:val="0000FF"/>
          </w:rPr>
          <w:t>Постановление</w:t>
        </w:r>
      </w:hyperlink>
      <w:r>
        <w:t xml:space="preserve"> Мэрии г. Череповца от 01.09.2025 N 2222;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нестационарные торговые объекты развозной торговли, торговые палатки, размещаемые для обеспечения продовольственной безопасности города и создания условий для расширения рынка сельскохозяйственной продукции и продовольствия;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объекты разносной торговли.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1.2. Заявителями при предоставлении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индивидуальные предприниматели,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27.11.2018 N 422-ФЗ "О проведении эксперимента по установлению специального налогового режима "Налог на профессиональный доход", осуществляющие торговую деятельность, имеющие намерение разместить нестационарные торговые объекты, а также их представители, полномочия которых подтверждены в соответствии с действующим законодательством, обратившиеся в комитет по управлению имущества города или муниципальное бюджетное учреждение "Многофункциональный центр организации предоставления государственных и муниципальных услуг в г. Череповце" с заявлением на размещение нестационарного торгового объекта (далее - заявитель).</w:t>
      </w:r>
    </w:p>
    <w:p w:rsidR="007337F3" w:rsidRDefault="007337F3">
      <w:pPr>
        <w:pStyle w:val="ConsPlusNormal"/>
        <w:jc w:val="both"/>
      </w:pPr>
      <w:r>
        <w:t xml:space="preserve">(в ред. постановлений Мэрии г. Череповца от 24.06.2022 </w:t>
      </w:r>
      <w:hyperlink r:id="rId24">
        <w:r>
          <w:rPr>
            <w:color w:val="0000FF"/>
          </w:rPr>
          <w:t>N 1846</w:t>
        </w:r>
      </w:hyperlink>
      <w:r>
        <w:t xml:space="preserve">, от 09.07.2024 </w:t>
      </w:r>
      <w:hyperlink r:id="rId25">
        <w:r>
          <w:rPr>
            <w:color w:val="0000FF"/>
          </w:rPr>
          <w:t>N 1823</w:t>
        </w:r>
      </w:hyperlink>
      <w:r>
        <w:t>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1.3. Порядок информирования о предоставлении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Муниципальную услугу предоставляют: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комитет по управлению имущества города (далее - Уполномоченный орган);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муниципальное бюджетное учреждение "Многофункциональный центр организации предоставления государственных и муниципальных услуг в г. Череповце" (далее - МФЦ, многофункциональный центр).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Место нахождения, графики работы, справочные телефоны, адреса электронной почты Уполномоченного органа, МФЦ, а также формы обратной связи размещаются на официальном сайте мэрии города Череповца, на официальном сайте МФЦ,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помещениях Уполномоченного органа, МФЦ, где предоставляется муниципальная услуга.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Мэрии г. Череповца от 08.09.2023 N 2597)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Адрес официального сайта мэрии города Череповца: </w:t>
      </w:r>
      <w:hyperlink r:id="rId28">
        <w:r>
          <w:rPr>
            <w:color w:val="0000FF"/>
          </w:rPr>
          <w:t>https://35cherepovets.gosuslugi.ru</w:t>
        </w:r>
      </w:hyperlink>
      <w:r>
        <w:t xml:space="preserve"> (далее - официальный сайт мэрии города).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Мэрии г. Череповца от 08.09.2023 N 2597)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>
        <w:r>
          <w:rPr>
            <w:color w:val="0000FF"/>
          </w:rPr>
          <w:t>Постановление</w:t>
        </w:r>
      </w:hyperlink>
      <w:r>
        <w:t xml:space="preserve"> Мэрии г. Череповца от 08.09.2023 N 2597.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Адрес официального сайта МФЦ: </w:t>
      </w:r>
      <w:hyperlink r:id="rId31">
        <w:r>
          <w:rPr>
            <w:color w:val="0000FF"/>
          </w:rPr>
          <w:t>http://cherepovets.mfc35.ru</w:t>
        </w:r>
      </w:hyperlink>
      <w:r>
        <w:t xml:space="preserve"> (далее - официальный сайт МФЦ).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Адрес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(функций): </w:t>
      </w:r>
      <w:hyperlink r:id="rId32">
        <w:r>
          <w:rPr>
            <w:color w:val="0000FF"/>
          </w:rPr>
          <w:t>https://www.gosuslugi.ru</w:t>
        </w:r>
      </w:hyperlink>
      <w:r>
        <w:t>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Адрес государственной информационной системы "Портал государственных и муниципальных услуг (функций) Вологодской области" (далее - Портал государственных и муниципальных услуг (функций) Вологодской области, Портал): </w:t>
      </w:r>
      <w:hyperlink r:id="rId33">
        <w:r>
          <w:rPr>
            <w:color w:val="0000FF"/>
          </w:rPr>
          <w:t>https://gosuslugi35.ru</w:t>
        </w:r>
      </w:hyperlink>
      <w:r>
        <w:t>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1.4. Способы и порядок получения информации о правилах предоставления муниципальной услуги: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лично;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посредством телефонной связи;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информационных стендах в помещениях Уполномоченного органа,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 информационно-телекоммуникационной сети Интернет: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официальном сайте мэрии города;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официальном сайте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Вологодской области.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размещаются: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информационных стендах Уполномоченного органа,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 средствах массовой информации;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- на официальном сайте мэрии города,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Портале государственных и муниципальных услуг (функций) Вологодской области.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1.6. Исключен. - </w:t>
      </w:r>
      <w:hyperlink r:id="rId34">
        <w:r>
          <w:rPr>
            <w:color w:val="0000FF"/>
          </w:rPr>
          <w:t>Постановление</w:t>
        </w:r>
      </w:hyperlink>
      <w:r>
        <w:t xml:space="preserve"> Мэрии г. Череповца от 08.09.2023 N 2597.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1.7. Информирование о правилах предоставления муниципальной услуги осуществляется по следующим вопросам: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место нахождения Уполномоченного органа,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графики работы Уполномоченного органа,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адреса официальных сайтов мэрии города,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адреса электронной почты Уполномоченного органа,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ход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административные процедуры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порядок и формы контроля за предоставлением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иная информация о деятельности Уполномоченного органа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Информирование проводится на русском языке в форме индивидуального и публичного информирования.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МФЦ, принявший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7337F3" w:rsidRDefault="007337F3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Время ожидания заинтересованного лица при личном обращении за консультацией не может превышать 15 минут.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1.8.2.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 и направляется способом, позволяющим подтвердить факт и дату направления.</w:t>
      </w:r>
    </w:p>
    <w:p w:rsidR="007337F3" w:rsidRDefault="007337F3">
      <w:pPr>
        <w:pStyle w:val="ConsPlusNormal"/>
        <w:jc w:val="both"/>
      </w:pPr>
      <w:r>
        <w:t xml:space="preserve">(п. 1.8.2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1.8.3.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 средствах массовой информации;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официальных сайтах мэрии города,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Портале государственных и муниципальных услуг (функций) Вологодской области;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информационных стендах Уполномоченного органа, МФЦ.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  <w:outlineLvl w:val="1"/>
      </w:pPr>
      <w:r>
        <w:lastRenderedPageBreak/>
        <w:t>2. Стандарт предоставления муниципальной услуги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Выдача разрешений на размещение нестационарного торгового объекта.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2.2. Муниципальная услуга предоставляется: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Уполномоченным органом - в части приема и выдачи (направления) документов, поданных лично или через Портал, обработки документов, принятия решения;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МФЦ - в части приема, обработки и передачи документов в Уполномоченный орган, выдачи документов.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 предоставлении муниципальной услуги участвуют иные государственные органы, органы местного самоуправления, организации: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управление Федеральной налоговой службы России по Вологодской области.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2.3. Описание результата предоставления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являются: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разрешение на размещение нестационарного торгового объекта;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мотивированный отказ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Сведения о результате предоставления муниципальной услуги в день принятия решения заносятся и хранятся в базе данных.</w:t>
      </w:r>
    </w:p>
    <w:p w:rsidR="007337F3" w:rsidRDefault="007337F3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2.4.1. Решение о выдаче разрешения на размещение нестационарного торгового объекта или об отказе в предоставлении муниципальной услуги должно быть принято и выдано заявителю в течение 10 рабочих дней со дня представления заявления и документов в Уполномоченный орган,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2.4.2. Срок регистрации поступивших заявления и документов в МФЦ и передачи их в Уполномоченный орган - не более 2 рабочих дней.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2.5. Нормативные правовые акты, регулирующие предоставление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мэрии города,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Мэрии г. Череповца от 08.09.2023 N 2597)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1" w:name="P145"/>
      <w:bookmarkEnd w:id="1"/>
      <w:r>
        <w:lastRenderedPageBreak/>
        <w:t>2.6.1. Исчерпывающий перечень документов, необходимых для предоставления муниципальной услуги, подлежащих представлению заявителем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Заявитель представляет (направляет) в Уполномоченный орган, МФЦ </w:t>
      </w:r>
      <w:hyperlink w:anchor="P424">
        <w:r>
          <w:rPr>
            <w:color w:val="0000FF"/>
          </w:rPr>
          <w:t>заявление</w:t>
        </w:r>
      </w:hyperlink>
      <w:r>
        <w:t xml:space="preserve"> на размещение нестационарного торгового объекта (далее - заявление) по форме согласно приложению 1 к Административному регламенту.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Заявление составляется в единственном экземпляре - оригинале.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Мэрии г. Череповца от 08.09.2023 N 2597.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Заявление при проведении праздничных и массовых мероприятий, мероприятий в соответствии с планами Правительства Вологодской области, мэрии города участники представляют не позднее чем за 5 рабочих дней до предполагаемой даты проведения вышеуказанных мероприятий.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подачи заявления сокращается до 2 рабочих дней в следующих случаях: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дата проведения праздничных и массовых мероприятий, мероприятий в соответствии с планами Правительства Вологодской области, мэрии города определяется в более короткий срок (позднее чем за 5 рабочих дней до предполагаемой даты проведения праздничного и массового мероприятия, мероприятия в соответствии с планами Правительства Вологодской области, мэрии города);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если за 5 рабочих дней до предполагаемой даты проведения праздничного и массового мероприятия, мероприятия в соответствии с планами Правительства Вологодской области, мэрии города не поступило необходимое количество заявлений на размещение для обеспечения размещения определенного организатором мероприятия количества нестационарных торговых объектов.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Заявление от имени юридического лица подписывается руководителем юридического лица либо уполномоченным представителем юридического лица и заверяется печатью (при наличии).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Текст заявления должен быть написан разборчиво, наименование юридического лица - без сокращения с указанием места его нахождения, заявление не должно иметь подчисток, приписок, исправлений, не позволяющих однозначно истолковать его содержание.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2.6.2. Прием заявления осуществляется в очной и заочной формах: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очная форма подачи документов - подача заявления и иных документов при личном приеме на бумажном носителе в Уполномоченный орган,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заочная форма подачи документов - направление заявления и иных документов в форме электронных документов с использованием Портала в Уполномоченный орган.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2.6.3. Заявление в форме электронного документа должно быть заполнено согласно представленной на Портале электронной форме.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2.6.4. Документы, представляемые в форме электронного документа, должны: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быть читаемыми, в том числе пригодными для передачи и обработки в информационных </w:t>
      </w:r>
      <w:r>
        <w:lastRenderedPageBreak/>
        <w:t>системах, представляться в общедоступных форматах (PDF, JPG и др.);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иметь разрешение не ниже оптического (аппаратного) - 150 пикселей на дюйм;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 отличаться от оригинала документа по цветопередаче и содержанию.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2.6.5. 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2.6.6.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2.6.7. 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7337F3" w:rsidRDefault="007337F3">
      <w:pPr>
        <w:pStyle w:val="ConsPlusNormal"/>
        <w:jc w:val="both"/>
      </w:pPr>
      <w:r>
        <w:t xml:space="preserve">(пп. 2.6.7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2" w:name="P172"/>
      <w:bookmarkEnd w:id="2"/>
      <w:r>
        <w:t>2.7.1. Для предоставления муниципальной услуги заявитель вправе представить в Уполномоченный орган следующие документы (сведения, содержащиеся в них) о: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государственной регистрации физического лица в качестве индивидуального предпринимателя, включая сведения о постановке на учет физического лица в налоговом органе на территории Российской Федерации (в случае, если заявитель является индивидуальным предпринимателем);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государственной регистрации юридического лица (в случае, если заявитель является юридическим лицом);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государственной регистрации физического лица, не являющегося индивидуальным предпринимателем и применяющего специальный налоговый режим "Налог на профессиональный доход" в течение срока проведения эксперимента, установленного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27.11.2018 N 422-ФЗ "О проведении эксперимента по установлению специального налогового режима "Налог на профессиональный доход".</w:t>
      </w:r>
    </w:p>
    <w:p w:rsidR="007337F3" w:rsidRDefault="007337F3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Мэрии г. Череповца от 09.07.2024 N 1823)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2.7.2. Документы, указанные в </w:t>
      </w:r>
      <w:hyperlink w:anchor="P172">
        <w:r>
          <w:rPr>
            <w:color w:val="0000FF"/>
          </w:rPr>
          <w:t>пункте 2.7.1</w:t>
        </w:r>
      </w:hyperlink>
      <w:r>
        <w:t xml:space="preserve">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 xml:space="preserve">2.7.3. Документы, указанные в </w:t>
      </w:r>
      <w:hyperlink w:anchor="P172">
        <w:r>
          <w:rPr>
            <w:color w:val="0000FF"/>
          </w:rPr>
          <w:t>пункте 2.7.1</w:t>
        </w:r>
      </w:hyperlink>
      <w:r>
        <w:t xml:space="preserve"> Административного регламента (их копии, сведения, содержащиеся в них), запрашиваются Уполномоченным органом в государственных органах, участвующих в предоставлении муниципальной услуги, в распоряжении которых они находятся.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2.7.4. Запрещено требовать от заявителя: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337F3" w:rsidRDefault="007337F3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3" w:name="P189"/>
      <w:bookmarkEnd w:id="3"/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Основаниями для отказа в приеме документов, необходимых для предоставления муниципальной услуги, являются: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отсутствие документа, удостоверяющего личность заявителя или его уполномоченного представителя;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отсутствие документа, подтверждающего полномочия представителя;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предоставление заявления, не соответствующего требованиям, указанным в </w:t>
      </w:r>
      <w:hyperlink w:anchor="P145">
        <w:r>
          <w:rPr>
            <w:color w:val="0000FF"/>
          </w:rPr>
          <w:t>пункте 2.6.1</w:t>
        </w:r>
      </w:hyperlink>
      <w:r>
        <w:t xml:space="preserve"> Административного регламента.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2.9.1. Оснований для приостановления предоставления муниципальной услуги не имеется.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4" w:name="P196"/>
      <w:bookmarkEnd w:id="4"/>
      <w:r>
        <w:t>2.9.2. Основаниями для отказа в предоставлении муниципальной услуги являются: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представление заявления, документов, прилагаемых к заявлению, содержащих недостоверные сведения;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несоответствие заявляемого нестационарного объекта перечню, установленному </w:t>
      </w:r>
      <w:hyperlink r:id="rId48">
        <w:r>
          <w:rPr>
            <w:color w:val="0000FF"/>
          </w:rPr>
          <w:t>пунктом 3.6</w:t>
        </w:r>
      </w:hyperlink>
      <w:r>
        <w:t xml:space="preserve"> Положения о размещении нестационарных торговых объектов и нестационарных объектов по оказанию услуг населению на территории города, утвержденного постановлением мэрии города от 09.06.2011 N 2469 (далее - Положение);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подача заявления при проведении праздничных и массовых мероприятий, мероприятий в соответствии с планами Правительства Вологодской области, мэрии города, решение о проведении которых на момент подачи заявления не принято;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несоблюдение сроков подачи заявления при проведении праздничных и массовых мероприятий, мероприятий в соответствии с планами Правительства Вологодской области, мэрии города;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Мэрии г. Череповца от 09.07.2024 N 1823)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несоответствие ассортимента продукции ассортименту, рекомендуемому организаторами праздничных и массовых мероприятий, мероприятий в соответствии с планами Правительства Вологодской области, мэрии города;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превышение возможно допустимого количества нестационарных торговых объектов, рекомендуемого организаторами данных мероприятий для размещения или предусмотренного соответствующими планами, </w:t>
      </w:r>
      <w:hyperlink r:id="rId51">
        <w:r>
          <w:rPr>
            <w:color w:val="0000FF"/>
          </w:rPr>
          <w:t>Схемой</w:t>
        </w:r>
      </w:hyperlink>
      <w:r>
        <w:t xml:space="preserve"> размещения нестационарных торговых объектов на территории города Череповца, утвержденной постановлением мэрии города от 22.04.2011 N 1653;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несоответствие заявляемого места размещения требованиям </w:t>
      </w:r>
      <w:hyperlink r:id="rId53">
        <w:r>
          <w:rPr>
            <w:color w:val="0000FF"/>
          </w:rPr>
          <w:t>пункта 3.1</w:t>
        </w:r>
      </w:hyperlink>
      <w:r>
        <w:t xml:space="preserve"> Положения. Данное требование не распространяется на объекты разносной торговли;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несоответствие заявляемого ассортимента продукции требованиям </w:t>
      </w:r>
      <w:hyperlink r:id="rId54">
        <w:r>
          <w:rPr>
            <w:color w:val="0000FF"/>
          </w:rPr>
          <w:t>пункта 3.3</w:t>
        </w:r>
      </w:hyperlink>
      <w:r>
        <w:t xml:space="preserve"> Положения. Данное требование распространяется только на объекты разносной торговли.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Мэрии г. Череповца от 09.07.2024 N 1823)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Мотивированное решение об отказе в предоставлении муниципальной услуги доводится до заявителя в письменной форме.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2.10. Перечень услуг, которые являются необходимыми и обязательными для </w:t>
      </w:r>
      <w:r>
        <w:lastRenderedPageBreak/>
        <w:t>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имеется.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2.13. Срок и порядок регистрации запроса заявителя о предоставлении муниципальной услуги, в том числе в электронной форме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Регистрация заявления о предоставлении муниципальной услуги и прилагаемых документов, в том числе в электронной форме, осуществляется в день его поступления (при поступлении заявления в электронном виде в нерабочее время - в ближайший рабочий день, следующий за днем поступления указанных документов).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2.14.1. Центральный вход в здания Уполномоченного органа, МФЦ, в которых предоставляется муниципальная услуга, оборудуется вывеской, содержащей информацию о наименовании и режиме работы.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2.14.2. Помещения, предназначенные для предоставления муниципальной услуги, соответствуют санитарным правилам и нормам.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</w:t>
      </w:r>
      <w:r>
        <w:lastRenderedPageBreak/>
        <w:t>охраны.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 от Уполномоченного органа, МФЦ; номера кабинетов Уполномоченного органа, МФЦ, где проводятся прием и информирование заявителей; номера телефонов, почтовый и электронный адреса Уполномоченного органа, МФЦ;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образец заполнения заявления о предоставлении муниципальной услуги; перечень оснований для отказа в предоставлении муниципальной услуги. Уполномоченный орган, МФЦ размещают в занимаемых ими помещениях иную информацию, необходимую для оперативного информирования о порядке предоставления муниципальной услуги.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2.14.5. Вход в здания Уполномоченного органа, МФЦ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2.15. Показатели доступности и качества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К показателям доступности и качества муниципальной услуги относятся: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соблюдение стандарта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 посредством запроса о предоставлении нескольких муниципальных и (или) государственных услуг в многофункциональном центре предоставления государственных и муниципальных услуг, предусмотренного </w:t>
      </w:r>
      <w:hyperlink r:id="rId59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соблюдение сроков подготовки документов, запрашиваемых заявителями;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отсутствие обоснованных жалоб заявителей.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2.16. Иные требования, учитывающие особенности представления муниципальной услуги в электронной форме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Для предоставления муниципальной услуги в электронной форме обеспечиваются: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возможность заполнения заявления в электронной форме;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возможность подачи заявления в электронной форме через Портал;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возможность получения заявителем сведений о ходе выполнения запроса о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возможность получения результата предоставления муниципальной услуги.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7337F3" w:rsidRDefault="007337F3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7337F3" w:rsidRDefault="007337F3">
      <w:pPr>
        <w:pStyle w:val="ConsPlusTitle"/>
        <w:jc w:val="center"/>
      </w:pPr>
      <w:r>
        <w:t>их выполнения, в том числе особенности выполнения</w:t>
      </w:r>
    </w:p>
    <w:p w:rsidR="007337F3" w:rsidRDefault="007337F3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>3.1. Последовательность административных процедур при предоставлении муниципальной услуги в Уполномоченном органе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Предоставление муниципальной услуги в Уполномоченном органе в части принятия решения о выдаче разрешения (отказе в предоставлении муниципальной услуги) включает в себя выполнение следующих административных процедур: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прием, первичная проверка и регистрация заявления либо мотивированный отказ в приеме документов;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рассмотрение заявления и оформление разрешения на размещение нестационарного торгового объекта (далее - разрешение) либо мотивированный отказ в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- выдача (направление) разрешения либо мотивированного отказа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3.1.1. Прием и регистрация заявления и прилагаемых документов в Уполномоченном органе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3.1.1.1. Основанием для начала данной административной процедуры является заявление и прилагаемые к нему документы, поступившие в Уполномоченный орган.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3.1.1.2. Специалист Уполномоченного органа, ответственный за ведение делопроизводства, при очной форме подачи документов: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проверяет надлежащее оформление заявления;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при наличии оснований, предусмотренных </w:t>
      </w:r>
      <w:hyperlink w:anchor="P189">
        <w:r>
          <w:rPr>
            <w:color w:val="0000FF"/>
          </w:rPr>
          <w:t>пунктом 2.8</w:t>
        </w:r>
      </w:hyperlink>
      <w:r>
        <w:t xml:space="preserve"> Административного регламента, ставит на заявлении отметку об отказе в приеме документов с обязательным указанием причины отказа, заверяет указанную отметку своей подписью, а также печатью Уполномоченного органа и возвращает заявителю заявление с приложенными к нему документами;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при отсутствии оснований для отказа в приеме документов, указанных в </w:t>
      </w:r>
      <w:hyperlink w:anchor="P189">
        <w:r>
          <w:rPr>
            <w:color w:val="0000FF"/>
          </w:rPr>
          <w:t>пункте 2.8</w:t>
        </w:r>
      </w:hyperlink>
      <w:r>
        <w:t xml:space="preserve"> Административного регламента, специалист Уполномоченного органа, ответственный за ведение делопроизводства, регистрирует заявление с приложенными к нему документами в соответствии с инструкцией по делопроизводству в органах мэрии города;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устно информирует заявителя о дате подготовки результата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после регистрации передает заявление специалисту Уполномоченного органа, ответственному за предоставление услуги (далее - специалист Уполномоченного органа), для исполнения.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3.1.1.3. При поступлении заявления и документов через Портал специалист Уполномоченного органа в день поступления заявления и документов: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знакомится с направленным заявлением и документами на Портале;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направляет на Портале заявителю уведомление о смене статуса заявления;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распечатывает пакет документов, передает заявление с приложенными к нему документами специалисту Уполномоченного органа, ответственному за ведение делопроизводства, для регистрации в соответствии с инструкцией по делопроизводству в органах мэрии города.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3.1.1.4. После регистрации заявления и документов специалист Уполномоченного органа, ответственный за ведение делопроизводства, передает заявление специалисту Уполномоченного органа для исполнения.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3.1.1.5. При поступлении в ячейку МАУ "Центр комплексного обслуживания", пр. Строителей, 2, каб. 101 (далее - ячейка), заявления и прилагаемых документов, принятых МФЦ в соответствии с </w:t>
      </w:r>
      <w:hyperlink w:anchor="P374">
        <w:r>
          <w:rPr>
            <w:color w:val="0000FF"/>
          </w:rPr>
          <w:t>пунктом 6.2.1</w:t>
        </w:r>
      </w:hyperlink>
      <w:r>
        <w:t xml:space="preserve"> Административного регламента, специалист Уполномоченного органа, </w:t>
      </w:r>
      <w:r>
        <w:lastRenderedPageBreak/>
        <w:t>ответственный за ведение делопроизводства: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участке документационного обеспечения не позднее 09.00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незамедлительно через ячейку передает один экземпляр акта приема-передачи с отметкой о получении в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доставляет документы и один экземпляр акта приема-передачи в Уполномоченный орган;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регистрирует заявление с приложенными к нему документами в соответствии с инструкцией по делопроизводству в органах мэрии города;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после регистрации передает заявление специалисту Уполномоченного органа для исполнения.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3.1.1.6. Результатом административной процедуры являются зарегистрированное и переданное для исполнения специалисту Уполномоченного органа заявление и поступившие документы о предоставлении муниципальной услуги либо отказ в приеме документов.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- 1 рабочий день со дня поступления заявления в Уполномоченный орган.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3.1.2. Рассмотрение заявления и оформление разрешения либо мотивированный отказ в предоставлении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3.1.2.1. Основанием для начала административной процедуры является зарегистрированное и переданное для исполнения специалисту Уполномоченного органа заявление.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5" w:name="P290"/>
      <w:bookmarkEnd w:id="5"/>
      <w:r>
        <w:t>3.1.2.2. Специалист Уполномоченного органа в день поступления заявления для исполнения осуществляет проверку наличия документов либо сведений, содержащихся в них, необходимых для предоставления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 случае отсутствия документов либо сведений, содержащихся в них, необходимых для предоставления муниципальной услуги и подлежащих представлению в порядке межведомственного информационного взаимодействия, специалист Уполномоченного органа незамедлительно направляет запросы в управление Федеральной налоговой службы в порядке, установленном действующим законодательством.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4">
        <w:r>
          <w:rPr>
            <w:color w:val="0000FF"/>
          </w:rPr>
          <w:t>Постановление</w:t>
        </w:r>
      </w:hyperlink>
      <w:r>
        <w:t xml:space="preserve"> Мэрии г. Череповца от 24.06.2022 N 1846.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Непредставление (несвоевременное представление) управлением Федеральной налоговой службы России по Вологодской области по межведомственному запросу документов либо сведений, содержащихся в них, в Уполномоченном органе не может являться основанием для отказа в предоставлении муниципальной услуги заявителю.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3.1.2.3. Специалист Уполномоченного органа в течение 7 рабочих дней со дня получения заявления для исполнения: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проверяет заявление на предмет наличия оснований для отказа в предоставлении муниципальной услуги, предусмотренных </w:t>
      </w:r>
      <w:hyperlink w:anchor="P196">
        <w:r>
          <w:rPr>
            <w:color w:val="0000FF"/>
          </w:rPr>
          <w:t>пунктом 2.9.2</w:t>
        </w:r>
      </w:hyperlink>
      <w:r>
        <w:t xml:space="preserve"> Административного регламента;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готовит в двух экземплярах проект </w:t>
      </w:r>
      <w:hyperlink w:anchor="P487">
        <w:r>
          <w:rPr>
            <w:color w:val="0000FF"/>
          </w:rPr>
          <w:t>разрешения</w:t>
        </w:r>
      </w:hyperlink>
      <w:r>
        <w:t xml:space="preserve"> по форме согласно приложению 2 к Административному регламенту либо при наличии оснований, предусмотренных </w:t>
      </w:r>
      <w:hyperlink w:anchor="P196">
        <w:r>
          <w:rPr>
            <w:color w:val="0000FF"/>
          </w:rPr>
          <w:t>пунктом 2.9.2</w:t>
        </w:r>
      </w:hyperlink>
      <w:r>
        <w:t xml:space="preserve"> </w:t>
      </w:r>
      <w:r>
        <w:lastRenderedPageBreak/>
        <w:t>Административного регламента, - проект мотивированного отказа в предоставлении муниципальной услуги;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передает проект разрешения или мотивированного отказа в предоставлении муниципальной услуги руководителю (заместителю руководителя) Уполномоченного органа для подписания.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3.1.2.4. Руководитель (заместитель руководителя) Уполномоченного органа в течение 1 рабочего дня со дня получения проекта разрешения либо проекта мотивированного отказа в предоставлении муниципальной услуги подписывает и передает специалисту Уполномоченного органа для выдачи заявителю.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6" w:name="P300"/>
      <w:bookmarkEnd w:id="6"/>
      <w:r>
        <w:t>3.1.2.5. Результатом административной процедуры является подписанное руководителем (заместителем руководителя) Уполномоченного органа разрешение либо мотивированный отказ в предоставлении муниципальной услуги и переданные специалисту Уполномоченного органа для выдачи заявителю.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не более 8 рабочих дней со дня регистрации заявления в Уполномоченном органе.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 Выдача разрешения либо мотивированного отказа в предоставлении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3.1.3.1. Основанием для начала административной процедуры является получение специалистом Уполномоченного органа подписанного разрешения либо мотивированного отказа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3.1.3.2. Специалист Уполномоченного органа не позднее 10 рабочих дней со дня поступления в Уполномоченный орган заявления: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информирует заявителя или его законного представителя о подготовке результата предоставления муниципальной услуги способом, указанным в заявлении: посредством телефонной, факсимильной связи, по адресу электронной почты, по адресу для почтовых отправлений;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 случае подачи заявления в электронной форме через Портал - меняет статус в личном кабинете ведомства ГИС "Портал государственных и муниципальных услуг (функций) Вологодской области", прикрепляет сканированный вариант результата предоставления муниципальной услуги. О факте подготовки результата муниципальной услуги заявитель автоматически информируется по электронной почте и через личный кабинет на Портале;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с приложением оригинала (заверенной копии) доверенности, удостоверяющей полномочия представителя).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3.1.3.3. При получении результата муниципальной услуги заявитель (законный представитель) ставит отметку (дату и подпись), подтверждающую получение результата предоставления муниципальной услуги, на втором экземпляре разрешения либо мотивированного отказа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3.1.3.4. Результатом административной процедуры является выдача заявителю разрешения либо мотивированного отказа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3.1.3.5. В случае поступления заявления и документов через МФЦ специалист Уполномоченного органа передает результат предоставления муниципальной услуги специалисту Уполномоченного органа, ответственному за ведение делопроизводства, для направления результата предоставления муниципальной услуги в МФЦ для выдачи заявителю.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ведение делопроизводства, незамедлительно после получения документов: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оформляет акт приема-передачи в двух экземплярах;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передает через ячейку документ и акт приема-передачи документов в МФЦ для выдачи заявителю.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3.1.3.6. Результатом выполнения административной процедуры является направленное в МФЦ разрешение либо мотивированный отказ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не более 8 рабочих дней со дня регистрации заявления в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3.1.3.7.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осуществляют начальник Уполномоченного органа, руководитель структурного подразделения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4.2. Контроль за полнотой и качеством предоставления муниципальной услуги осуществляют руководитель (заместитель руководителя) Уполномоченного органа, директор (заместитель директора)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21.07.2014 N 212-ФЗ "Об основах общественного контроля в Российской Федерации",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7337F3" w:rsidRDefault="007337F3">
      <w:pPr>
        <w:pStyle w:val="ConsPlusTitle"/>
        <w:jc w:val="center"/>
      </w:pPr>
      <w:r>
        <w:t>и действий (бездействия) органа, предоставляющего</w:t>
      </w:r>
    </w:p>
    <w:p w:rsidR="007337F3" w:rsidRDefault="007337F3">
      <w:pPr>
        <w:pStyle w:val="ConsPlusTitle"/>
        <w:jc w:val="center"/>
      </w:pPr>
      <w:r>
        <w:t>муниципальную услугу, а также должностных лиц,</w:t>
      </w:r>
    </w:p>
    <w:p w:rsidR="007337F3" w:rsidRDefault="007337F3">
      <w:pPr>
        <w:pStyle w:val="ConsPlusTitle"/>
        <w:jc w:val="center"/>
      </w:pPr>
      <w:r>
        <w:t>муниципальных служащих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и </w:t>
      </w:r>
      <w:hyperlink r:id="rId68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N 3030.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7337F3" w:rsidRDefault="007337F3">
      <w:pPr>
        <w:pStyle w:val="ConsPlusTitle"/>
        <w:jc w:val="center"/>
      </w:pPr>
      <w:r>
        <w:t>(действий) в многофункциональном центре предоставления</w:t>
      </w:r>
    </w:p>
    <w:p w:rsidR="007337F3" w:rsidRDefault="007337F3">
      <w:pPr>
        <w:pStyle w:val="ConsPlusTitle"/>
        <w:jc w:val="center"/>
      </w:pPr>
      <w:r>
        <w:t>государственных и муниципальных услуг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ind w:firstLine="540"/>
        <w:jc w:val="both"/>
      </w:pPr>
      <w:r>
        <w:t>6.1. Информирование заявителей о порядке предоставления муниципальной услуги в МФЦ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6.1.1. Информацию о правилах предоставления муниципальной услуги в МФЦ заявитель может получить следующими способами: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лично;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посредством телефонной связи;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посредством электронной почты;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информационных стендах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 информационно-телекоммуникационной сети Интернет: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lastRenderedPageBreak/>
        <w:t>на официальном сайте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Вологодской области.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6.1.2. Информирование по вопросам предоставления муниципальной услуги осуществляется специалистами МФЦ.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Мэрии г. Череповца от 08.09.2023 N 2597)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6.1.3. Информирование о правилах предоставления муниципальной услуги осуществляется по следующим вопросам: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место нахождения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график работы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адрес официального сайта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адрес электронной почты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ход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административные процедуры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порядок и формы контроля за предоставлением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 Административные процедуры при поступлении заявления о предоставлении муниципальной услуги в МФЦ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Предоставление муниципальной услуги в МФЦ включает следующие административные процедуры: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прием, первичная проверка, регистрация заявления, направление заявления в Уполномоченный орган либо мотивированный отказ в приеме документов;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рассмотрение заявления, направление межведомственных запросов, принятие решения Уполномоченным органом, направление разрешения либо мотивированного отказа в предоставлении муниципальной услуги в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выдача разрешения либо мотивированного отказа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bookmarkStart w:id="7" w:name="P374"/>
      <w:bookmarkEnd w:id="7"/>
      <w:r>
        <w:t>6.2.1. Прием, первичная проверка, регистрация заявления, направление заявления в Уполномоченный орган либо мотивированный отказ в приеме документов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6.2.1.1. Основанием для начала административной процедуры является поступление в МФЦ </w:t>
      </w:r>
      <w:r>
        <w:lastRenderedPageBreak/>
        <w:t>заявления.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6.2.1.2. Специалист МФЦ, ответственный за прием документов: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проверяет надлежащее оформление заявления;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- при наличии оснований, предусмотренных </w:t>
      </w:r>
      <w:hyperlink w:anchor="P189">
        <w:r>
          <w:rPr>
            <w:color w:val="0000FF"/>
          </w:rPr>
          <w:t>пунктом 2.8</w:t>
        </w:r>
      </w:hyperlink>
      <w:r>
        <w:t xml:space="preserve"> Административного регламента, выдает уведомление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устно информирует заявителя о дате и времени подготовки результата предоставления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регистрирует представленное заявителем заявление в программно-техническом комплексе АИС МФЦ;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готовит расписку о принятии документов в двух экземплярах и один экземпляр выдает заявителю;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отсканированную копию заявления направляет в Уполномоченный орган в день регистрации заявления по электронным каналам связи;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готовит принятый от заявителя пакет документов и акт приема-передачи документов для передачи на рассмотрение в Уполномоченный орган.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6.2.1.3. Срок передачи заявления и документов из МФЦ в Уполномоченный орган - не позднее 15.00 часов рабочего дня, следующего за днем регистрации специалистом МФЦ заявления.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6.2.1.4. Специалист Уполномоченного органа, ответственный за ведение делопроизводства, в день получения из МФЦ заявления регистрирует его, передает заявление специалисту Уполномоченного органа для исполнения.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Мэрии г. Череповца от 01.09.2025 N 2222)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6.2.1.5. Результатом административной процедуры являются зарегистрированное и переданное для исполнения специалисту Уполномоченного органа заявление и поступившие документы о предоставлении муниципальной услуги либо отказ в приеме документов.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не более 1 рабочего дня со дня регистрации заявления в Уполномоченном органе.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6.2.2. Рассмотрение заявления, направление межведомственных запросов, принятие решения Уполномоченным органом, направление разрешения либо мотивированного отказа в предоставлении муниципальной услуги в МФЦ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6.2.2.1. Рассмотрение заявления, направление межведомственных запросов и принятие решения Уполномоченным органом осуществляются в порядке, предусмотренном </w:t>
      </w:r>
      <w:hyperlink w:anchor="P290">
        <w:r>
          <w:rPr>
            <w:color w:val="0000FF"/>
          </w:rPr>
          <w:t>пунктами 3.1.2.2</w:t>
        </w:r>
      </w:hyperlink>
      <w:r>
        <w:t xml:space="preserve"> - </w:t>
      </w:r>
      <w:hyperlink w:anchor="P300">
        <w:r>
          <w:rPr>
            <w:color w:val="0000FF"/>
          </w:rPr>
          <w:t>3.1.2.5</w:t>
        </w:r>
      </w:hyperlink>
      <w:r>
        <w:t xml:space="preserve"> Административного регламента.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 xml:space="preserve">6.2.2.2. Специалист Уполномоченного органа в день получения подписанного руководителем </w:t>
      </w:r>
      <w:r>
        <w:lastRenderedPageBreak/>
        <w:t>(заместителем руководителя) Уполномоченного органа разрешения либо мотивированного отказа в предоставлении муниципальной услуги оформляет акт приема-передачи в двух экземплярах, упаковывает документы в конверт и передает представителю МАУ "Центр комплексного обслуживания" для передачи в МФЦ.</w:t>
      </w:r>
    </w:p>
    <w:p w:rsidR="007337F3" w:rsidRDefault="007337F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Мэрии г. Череповца от 24.06.2022 N 1846)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6.2.2.3. Результатом административной процедуры является направленное в МФЦ разрешение либо мотивированный отказ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не более 8 рабочих дней со дня регистрации заявления в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6.2.3. Выдача разрешения либо мотивированного отказа в предоставлении муниципальной услуги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6.2.3.1. Основанием для начала административной процедуры является поступление в МФЦ разрешения либо мотивированного отказа в предоставлении услуги из Уполномоченного органа.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6.2.3.2. Специалист МФЦ, ответственный за выдачу документов: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информирует заявителя или его законного представителя о поступлении в МФЦ результата предоставления муниципальной услуги посредством телефонной связи либо по адресу электронной почты, по адресу для почтовых отправлений;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законным представителем заявителя - документа, удостоверяющего полномочия представителя, с приложением оригинала (заверенной копии) доверенности, удостоверяющей полномочия представителя).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6.2.3.3. При получении результата муниципальной услуги заявитель (законный представитель) ставит отметку (дату и подпись), подтверждающую получение результата предоставления муниципальной услуги: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на втором экземпляре разрешения либо мотивированного отказа в предоставлении муниципальной услуги;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- в журнале учета и выдачи результатов предоставления муниципальных услуг.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6.2.3.4. Специалист МФЦ, ответственный за выдачу документов, направляет второй экземпляр разрешения либо мотивированного отказа в предоставлении муниципальной услуги с отметкой заявителя о получении в Уполномоченный орган.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6.2.3.5. Результатом административной процедуры является выдача заявителю разрешения либо мотивированного отказа в предоставлении муниципальной услуги.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не более 10 рабочих дней со дня поступления заявления в МФЦ.</w:t>
      </w:r>
    </w:p>
    <w:p w:rsidR="007337F3" w:rsidRDefault="007337F3">
      <w:pPr>
        <w:pStyle w:val="ConsPlusNormal"/>
        <w:spacing w:before="220"/>
        <w:ind w:firstLine="540"/>
        <w:jc w:val="both"/>
      </w:pPr>
      <w:r>
        <w:t>6.3.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right"/>
        <w:outlineLvl w:val="1"/>
      </w:pPr>
      <w:r>
        <w:t>Приложение 1</w:t>
      </w:r>
    </w:p>
    <w:p w:rsidR="007337F3" w:rsidRDefault="007337F3">
      <w:pPr>
        <w:pStyle w:val="ConsPlusNormal"/>
        <w:jc w:val="right"/>
      </w:pPr>
      <w:r>
        <w:t>к Административному регламенту</w:t>
      </w:r>
    </w:p>
    <w:p w:rsidR="007337F3" w:rsidRDefault="007337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7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Череповца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от 09.07.2024 N 1823)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</w:tr>
    </w:tbl>
    <w:p w:rsidR="007337F3" w:rsidRDefault="007337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2381"/>
        <w:gridCol w:w="340"/>
        <w:gridCol w:w="3288"/>
        <w:gridCol w:w="340"/>
      </w:tblGrid>
      <w:tr w:rsidR="007337F3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  <w:r>
              <w:t>В комитет</w:t>
            </w:r>
          </w:p>
          <w:p w:rsidR="007337F3" w:rsidRDefault="007337F3">
            <w:pPr>
              <w:pStyle w:val="ConsPlusNormal"/>
            </w:pPr>
            <w:r>
              <w:t>по управлению имуществом города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bookmarkStart w:id="8" w:name="P424"/>
            <w:bookmarkEnd w:id="8"/>
            <w:r>
              <w:t>ЗАЯВЛЕНИЕ</w:t>
            </w:r>
          </w:p>
          <w:p w:rsidR="007337F3" w:rsidRDefault="007337F3">
            <w:pPr>
              <w:pStyle w:val="ConsPlusNormal"/>
              <w:jc w:val="center"/>
            </w:pPr>
            <w:r>
              <w:t>на размещение нестационарного торгового объекта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  <w:r>
              <w:t>(наименование организации, Ф.И.О. физического лица, не являющегося индивидуальным предпринимателем и применяющего специальный налоговый режим "Налог на профессиональный доход", Ф.И.О. предпринимателя,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юридический адрес, ИНН, ОГРНИП/ОГРНЮЛ)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просит выдать разрешение на размещение нестационарного торгового объекта: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(указать вид объекта)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для размещения по адресу &lt;*&gt;:</w:t>
            </w:r>
          </w:p>
          <w:p w:rsidR="007337F3" w:rsidRDefault="007337F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337F3" w:rsidRDefault="007337F3">
            <w:pPr>
              <w:pStyle w:val="ConsPlusNormal"/>
              <w:jc w:val="both"/>
            </w:pPr>
            <w:r>
              <w:t>- в соответствии со схемой размещения нестационарных торговых объектов на</w:t>
            </w:r>
          </w:p>
        </w:tc>
      </w:tr>
      <w:tr w:rsidR="007337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730" w:type="dxa"/>
            <w:gridSpan w:val="5"/>
            <w:tcBorders>
              <w:top w:val="nil"/>
              <w:left w:val="nil"/>
              <w:bottom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территории г. Череповца &lt;*&gt;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- на время проведения массовых мероприятий, праздников и иных мероприятий, предусмотренных соответствующими планами мероприятий мэрии города Череповца,</w:t>
            </w:r>
          </w:p>
        </w:tc>
      </w:tr>
      <w:tr w:rsidR="007337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730" w:type="dxa"/>
            <w:gridSpan w:val="5"/>
            <w:tcBorders>
              <w:top w:val="nil"/>
              <w:left w:val="nil"/>
              <w:bottom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Правительства Вологодской области &lt;*&gt;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(поставить соответствующую отметку)</w:t>
            </w: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  <w:r>
              <w:t>Ассортимент продукции: ____________________________________________________</w:t>
            </w:r>
          </w:p>
          <w:p w:rsidR="007337F3" w:rsidRDefault="007337F3">
            <w:pPr>
              <w:pStyle w:val="ConsPlusNormal"/>
            </w:pPr>
            <w:r>
              <w:t>Режим работы: _____________________________________________________________</w:t>
            </w:r>
          </w:p>
          <w:p w:rsidR="007337F3" w:rsidRDefault="007337F3">
            <w:pPr>
              <w:pStyle w:val="ConsPlusNormal"/>
            </w:pPr>
          </w:p>
          <w:p w:rsidR="007337F3" w:rsidRDefault="007337F3">
            <w:pPr>
              <w:pStyle w:val="ConsPlusNormal"/>
              <w:jc w:val="both"/>
            </w:pPr>
            <w:r>
              <w:t>Способ уведомления о результате предоставления муниципальной услуги</w:t>
            </w:r>
          </w:p>
          <w:p w:rsidR="007337F3" w:rsidRDefault="007337F3">
            <w:pPr>
              <w:pStyle w:val="ConsPlusNormal"/>
            </w:pPr>
            <w:r>
              <w:lastRenderedPageBreak/>
              <w:t>(поставить соответствующую отметку):</w:t>
            </w:r>
          </w:p>
        </w:tc>
      </w:tr>
      <w:tr w:rsidR="007337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730" w:type="dxa"/>
            <w:gridSpan w:val="5"/>
            <w:tcBorders>
              <w:top w:val="nil"/>
              <w:left w:val="nil"/>
              <w:bottom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lastRenderedPageBreak/>
              <w:t>Телефонный звонок/факс (номер телефона/факса: __________________________)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730" w:type="dxa"/>
            <w:gridSpan w:val="5"/>
            <w:tcBorders>
              <w:top w:val="nil"/>
              <w:left w:val="nil"/>
              <w:bottom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Электронная почта (электронный адрес: _________________________________)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730" w:type="dxa"/>
            <w:gridSpan w:val="5"/>
            <w:tcBorders>
              <w:top w:val="nil"/>
              <w:left w:val="nil"/>
              <w:bottom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Почта (почтовый адрес: _______________________________________________)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/</w:t>
            </w:r>
          </w:p>
        </w:tc>
      </w:tr>
      <w:tr w:rsidR="007337F3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(дата,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М.П. (при наличии)</w:t>
            </w:r>
          </w:p>
          <w:p w:rsidR="007337F3" w:rsidRDefault="007337F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7337F3" w:rsidRDefault="007337F3">
            <w:pPr>
              <w:pStyle w:val="ConsPlusNormal"/>
              <w:ind w:firstLine="283"/>
              <w:jc w:val="both"/>
            </w:pPr>
            <w:r>
              <w:t>&lt;*&gt; Не указывается при подаче заявления на размещение объектов разносной торговли.</w:t>
            </w:r>
          </w:p>
        </w:tc>
      </w:tr>
    </w:tbl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right"/>
        <w:outlineLvl w:val="1"/>
      </w:pPr>
      <w:r>
        <w:t>Приложение 2</w:t>
      </w:r>
    </w:p>
    <w:p w:rsidR="007337F3" w:rsidRDefault="007337F3">
      <w:pPr>
        <w:pStyle w:val="ConsPlusNormal"/>
        <w:jc w:val="right"/>
      </w:pPr>
      <w:r>
        <w:t>к Административному регламенту</w:t>
      </w:r>
    </w:p>
    <w:p w:rsidR="007337F3" w:rsidRDefault="007337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7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Череповца</w:t>
            </w:r>
          </w:p>
          <w:p w:rsidR="007337F3" w:rsidRDefault="007337F3">
            <w:pPr>
              <w:pStyle w:val="ConsPlusNormal"/>
              <w:jc w:val="center"/>
            </w:pPr>
            <w:r>
              <w:rPr>
                <w:color w:val="392C69"/>
              </w:rPr>
              <w:t>от 09.07.2024 N 1823)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7F3" w:rsidRDefault="007337F3">
            <w:pPr>
              <w:pStyle w:val="ConsPlusNormal"/>
            </w:pPr>
          </w:p>
        </w:tc>
      </w:tr>
    </w:tbl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right"/>
      </w:pPr>
      <w:r>
        <w:t>Форма</w:t>
      </w:r>
    </w:p>
    <w:p w:rsidR="007337F3" w:rsidRDefault="007337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8"/>
        <w:gridCol w:w="1574"/>
        <w:gridCol w:w="1417"/>
        <w:gridCol w:w="340"/>
        <w:gridCol w:w="3402"/>
      </w:tblGrid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bookmarkStart w:id="9" w:name="P487"/>
            <w:bookmarkEnd w:id="9"/>
            <w:r>
              <w:t>РАЗРЕШЕНИЕ</w:t>
            </w:r>
          </w:p>
          <w:p w:rsidR="007337F3" w:rsidRDefault="007337F3">
            <w:pPr>
              <w:pStyle w:val="ConsPlusNormal"/>
              <w:jc w:val="center"/>
            </w:pPr>
            <w:r>
              <w:t>на размещение нестационарного торгового объекта</w:t>
            </w: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Дата выдачи ________________ N _________</w:t>
            </w: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Разрешение выдано:</w:t>
            </w:r>
          </w:p>
        </w:tc>
        <w:tc>
          <w:tcPr>
            <w:tcW w:w="6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6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  <w:r>
              <w:t>(наименование организации, Ф.И.О. физического лица, не являющегося индивидуальным предпринимателем и применяющего специальный налоговый режим "Налог на профессиональный доход", Ф.И.О. предпринимателя,</w:t>
            </w: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юридический адрес, ИНН, ОГРНИП/ОГРНЮЛ)</w:t>
            </w: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сроком действия с "__"_________ 20__ года до "__"_________ 20__ года.</w:t>
            </w:r>
          </w:p>
          <w:p w:rsidR="007337F3" w:rsidRDefault="007337F3">
            <w:pPr>
              <w:pStyle w:val="ConsPlusNormal"/>
            </w:pPr>
          </w:p>
          <w:p w:rsidR="007337F3" w:rsidRDefault="007337F3">
            <w:pPr>
              <w:pStyle w:val="ConsPlusNormal"/>
              <w:jc w:val="both"/>
            </w:pPr>
            <w:r>
              <w:t>Место размещения нестационарного торгового объекта &lt;*&gt;: ______________________</w:t>
            </w:r>
          </w:p>
          <w:p w:rsidR="007337F3" w:rsidRDefault="007337F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337F3" w:rsidRDefault="007337F3">
            <w:pPr>
              <w:pStyle w:val="ConsPlusNormal"/>
            </w:pPr>
          </w:p>
          <w:p w:rsidR="007337F3" w:rsidRDefault="007337F3">
            <w:pPr>
              <w:pStyle w:val="ConsPlusNormal"/>
              <w:jc w:val="both"/>
            </w:pPr>
            <w:r>
              <w:t>Вид торгового объекта ______________________________________________________</w:t>
            </w:r>
          </w:p>
          <w:p w:rsidR="007337F3" w:rsidRDefault="007337F3">
            <w:pPr>
              <w:pStyle w:val="ConsPlusNormal"/>
            </w:pPr>
          </w:p>
          <w:p w:rsidR="007337F3" w:rsidRDefault="007337F3">
            <w:pPr>
              <w:pStyle w:val="ConsPlusNormal"/>
              <w:jc w:val="both"/>
            </w:pPr>
            <w:r>
              <w:t>Режим работы _____________________________________________________________</w:t>
            </w:r>
          </w:p>
          <w:p w:rsidR="007337F3" w:rsidRDefault="007337F3">
            <w:pPr>
              <w:pStyle w:val="ConsPlusNormal"/>
            </w:pPr>
          </w:p>
          <w:p w:rsidR="007337F3" w:rsidRDefault="007337F3">
            <w:pPr>
              <w:pStyle w:val="ConsPlusNormal"/>
              <w:jc w:val="both"/>
            </w:pPr>
            <w:r>
              <w:t>Ассортимент продукции и условия реализации: _________________________________</w:t>
            </w:r>
          </w:p>
          <w:p w:rsidR="007337F3" w:rsidRDefault="007337F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337F3" w:rsidRDefault="007337F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337F3" w:rsidRDefault="007337F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337F3" w:rsidRDefault="007337F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337F3" w:rsidRDefault="007337F3">
            <w:pPr>
              <w:pStyle w:val="ConsPlusNormal"/>
            </w:pPr>
          </w:p>
          <w:p w:rsidR="007337F3" w:rsidRDefault="007337F3">
            <w:pPr>
              <w:pStyle w:val="ConsPlusNormal"/>
              <w:jc w:val="both"/>
            </w:pPr>
            <w:r>
              <w:t>Объект размещается при условии обязательной уборки территории размещения объекта.</w:t>
            </w: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  <w:r>
              <w:t>Председатель комитета</w:t>
            </w:r>
          </w:p>
          <w:p w:rsidR="007337F3" w:rsidRDefault="007337F3">
            <w:pPr>
              <w:pStyle w:val="ConsPlusNormal"/>
            </w:pPr>
            <w:r>
              <w:t>по управлению имуществом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7F3" w:rsidRDefault="007337F3">
            <w:pPr>
              <w:pStyle w:val="ConsPlusNormal"/>
            </w:pPr>
          </w:p>
        </w:tc>
      </w:tr>
      <w:tr w:rsidR="007337F3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337F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37F3" w:rsidRDefault="007337F3">
            <w:pPr>
              <w:pStyle w:val="ConsPlusNormal"/>
              <w:jc w:val="both"/>
            </w:pPr>
            <w:r>
              <w:t>М.П.</w:t>
            </w:r>
          </w:p>
          <w:p w:rsidR="007337F3" w:rsidRDefault="007337F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7337F3" w:rsidRDefault="007337F3">
            <w:pPr>
              <w:pStyle w:val="ConsPlusNormal"/>
              <w:ind w:firstLine="283"/>
              <w:jc w:val="both"/>
            </w:pPr>
            <w:r>
              <w:t>&lt;*&gt; Не указывается для объектов разносной торговли.</w:t>
            </w:r>
          </w:p>
        </w:tc>
      </w:tr>
    </w:tbl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jc w:val="both"/>
      </w:pPr>
    </w:p>
    <w:p w:rsidR="007337F3" w:rsidRDefault="007337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46C" w:rsidRDefault="0027146C">
      <w:bookmarkStart w:id="10" w:name="_GoBack"/>
      <w:bookmarkEnd w:id="10"/>
    </w:p>
    <w:sectPr w:rsidR="0027146C" w:rsidSect="006D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F3"/>
    <w:rsid w:val="0027146C"/>
    <w:rsid w:val="007337F3"/>
    <w:rsid w:val="00E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F56E7-2129-4B41-9306-6E45A11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3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3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37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37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37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207647&amp;dst=100006" TargetMode="External"/><Relationship Id="rId21" Type="http://schemas.openxmlformats.org/officeDocument/2006/relationships/hyperlink" Target="https://login.consultant.ru/link/?req=doc&amp;base=RLAW095&amp;n=254940&amp;dst=100005" TargetMode="External"/><Relationship Id="rId42" Type="http://schemas.openxmlformats.org/officeDocument/2006/relationships/hyperlink" Target="https://login.consultant.ru/link/?req=doc&amp;base=RLAW095&amp;n=224013&amp;dst=100013" TargetMode="External"/><Relationship Id="rId47" Type="http://schemas.openxmlformats.org/officeDocument/2006/relationships/hyperlink" Target="https://login.consultant.ru/link/?req=doc&amp;base=RLAW095&amp;n=207647&amp;dst=100020" TargetMode="External"/><Relationship Id="rId63" Type="http://schemas.openxmlformats.org/officeDocument/2006/relationships/hyperlink" Target="https://login.consultant.ru/link/?req=doc&amp;base=RLAW095&amp;n=254940&amp;dst=100013" TargetMode="External"/><Relationship Id="rId68" Type="http://schemas.openxmlformats.org/officeDocument/2006/relationships/hyperlink" Target="https://login.consultant.ru/link/?req=doc&amp;base=RLAW095&amp;n=163375&amp;dst=100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69417&amp;dst=100008" TargetMode="External"/><Relationship Id="rId29" Type="http://schemas.openxmlformats.org/officeDocument/2006/relationships/hyperlink" Target="https://login.consultant.ru/link/?req=doc&amp;base=RLAW095&amp;n=224013&amp;dst=100008" TargetMode="External"/><Relationship Id="rId11" Type="http://schemas.openxmlformats.org/officeDocument/2006/relationships/hyperlink" Target="https://login.consultant.ru/link/?req=doc&amp;base=RLAW095&amp;n=236678&amp;dst=100005" TargetMode="External"/><Relationship Id="rId24" Type="http://schemas.openxmlformats.org/officeDocument/2006/relationships/hyperlink" Target="https://login.consultant.ru/link/?req=doc&amp;base=RLAW095&amp;n=207647&amp;dst=100006" TargetMode="External"/><Relationship Id="rId32" Type="http://schemas.openxmlformats.org/officeDocument/2006/relationships/hyperlink" Target="https://www.gosuslugi.ru" TargetMode="External"/><Relationship Id="rId37" Type="http://schemas.openxmlformats.org/officeDocument/2006/relationships/hyperlink" Target="https://login.consultant.ru/link/?req=doc&amp;base=RLAW095&amp;n=207647&amp;dst=100010" TargetMode="External"/><Relationship Id="rId40" Type="http://schemas.openxmlformats.org/officeDocument/2006/relationships/hyperlink" Target="https://login.consultant.ru/link/?req=doc&amp;base=RLAW095&amp;n=224013&amp;dst=100012" TargetMode="External"/><Relationship Id="rId45" Type="http://schemas.openxmlformats.org/officeDocument/2006/relationships/hyperlink" Target="https://login.consultant.ru/link/?req=doc&amp;base=LAW&amp;n=479939&amp;dst=100010" TargetMode="External"/><Relationship Id="rId53" Type="http://schemas.openxmlformats.org/officeDocument/2006/relationships/hyperlink" Target="https://login.consultant.ru/link/?req=doc&amp;base=RLAW095&amp;n=253278&amp;dst=101600" TargetMode="External"/><Relationship Id="rId58" Type="http://schemas.openxmlformats.org/officeDocument/2006/relationships/hyperlink" Target="https://login.consultant.ru/link/?req=doc&amp;base=RLAW095&amp;n=207647&amp;dst=100024" TargetMode="External"/><Relationship Id="rId66" Type="http://schemas.openxmlformats.org/officeDocument/2006/relationships/hyperlink" Target="https://login.consultant.ru/link/?req=doc&amp;base=LAW&amp;n=466000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82743&amp;dst=100005" TargetMode="External"/><Relationship Id="rId61" Type="http://schemas.openxmlformats.org/officeDocument/2006/relationships/hyperlink" Target="https://login.consultant.ru/link/?req=doc&amp;base=RLAW095&amp;n=254940&amp;dst=100013" TargetMode="External"/><Relationship Id="rId19" Type="http://schemas.openxmlformats.org/officeDocument/2006/relationships/hyperlink" Target="https://login.consultant.ru/link/?req=doc&amp;base=RLAW095&amp;n=224013&amp;dst=100005" TargetMode="External"/><Relationship Id="rId14" Type="http://schemas.openxmlformats.org/officeDocument/2006/relationships/hyperlink" Target="https://login.consultant.ru/link/?req=doc&amp;base=LAW&amp;n=511331&amp;dst=100094" TargetMode="External"/><Relationship Id="rId22" Type="http://schemas.openxmlformats.org/officeDocument/2006/relationships/hyperlink" Target="https://login.consultant.ru/link/?req=doc&amp;base=RLAW095&amp;n=254940&amp;dst=100006" TargetMode="External"/><Relationship Id="rId27" Type="http://schemas.openxmlformats.org/officeDocument/2006/relationships/hyperlink" Target="https://login.consultant.ru/link/?req=doc&amp;base=RLAW095&amp;n=224013&amp;dst=100007" TargetMode="External"/><Relationship Id="rId30" Type="http://schemas.openxmlformats.org/officeDocument/2006/relationships/hyperlink" Target="https://login.consultant.ru/link/?req=doc&amp;base=RLAW095&amp;n=224013&amp;dst=100010" TargetMode="External"/><Relationship Id="rId35" Type="http://schemas.openxmlformats.org/officeDocument/2006/relationships/hyperlink" Target="https://login.consultant.ru/link/?req=doc&amp;base=LAW&amp;n=422007" TargetMode="External"/><Relationship Id="rId43" Type="http://schemas.openxmlformats.org/officeDocument/2006/relationships/hyperlink" Target="https://login.consultant.ru/link/?req=doc&amp;base=RLAW095&amp;n=207647&amp;dst=100018" TargetMode="External"/><Relationship Id="rId48" Type="http://schemas.openxmlformats.org/officeDocument/2006/relationships/hyperlink" Target="https://login.consultant.ru/link/?req=doc&amp;base=RLAW095&amp;n=253278&amp;dst=101612" TargetMode="External"/><Relationship Id="rId56" Type="http://schemas.openxmlformats.org/officeDocument/2006/relationships/hyperlink" Target="https://login.consultant.ru/link/?req=doc&amp;base=RLAW095&amp;n=207647&amp;dst=100023" TargetMode="External"/><Relationship Id="rId64" Type="http://schemas.openxmlformats.org/officeDocument/2006/relationships/hyperlink" Target="https://login.consultant.ru/link/?req=doc&amp;base=RLAW095&amp;n=207647&amp;dst=100026" TargetMode="External"/><Relationship Id="rId69" Type="http://schemas.openxmlformats.org/officeDocument/2006/relationships/hyperlink" Target="https://login.consultant.ru/link/?req=doc&amp;base=RLAW095&amp;n=224013&amp;dst=100014" TargetMode="External"/><Relationship Id="rId8" Type="http://schemas.openxmlformats.org/officeDocument/2006/relationships/hyperlink" Target="https://login.consultant.ru/link/?req=doc&amp;base=RLAW095&amp;n=169417&amp;dst=100005" TargetMode="External"/><Relationship Id="rId51" Type="http://schemas.openxmlformats.org/officeDocument/2006/relationships/hyperlink" Target="https://login.consultant.ru/link/?req=doc&amp;base=RLAW095&amp;n=251954&amp;dst=111648" TargetMode="External"/><Relationship Id="rId72" Type="http://schemas.openxmlformats.org/officeDocument/2006/relationships/hyperlink" Target="https://login.consultant.ru/link/?req=doc&amp;base=RLAW095&amp;n=236678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254940&amp;dst=100005" TargetMode="External"/><Relationship Id="rId17" Type="http://schemas.openxmlformats.org/officeDocument/2006/relationships/hyperlink" Target="https://login.consultant.ru/link/?req=doc&amp;base=RLAW095&amp;n=169417&amp;dst=100010" TargetMode="External"/><Relationship Id="rId25" Type="http://schemas.openxmlformats.org/officeDocument/2006/relationships/hyperlink" Target="https://login.consultant.ru/link/?req=doc&amp;base=RLAW095&amp;n=236678&amp;dst=100006" TargetMode="External"/><Relationship Id="rId33" Type="http://schemas.openxmlformats.org/officeDocument/2006/relationships/hyperlink" Target="https://gosuslugi35.ru" TargetMode="External"/><Relationship Id="rId38" Type="http://schemas.openxmlformats.org/officeDocument/2006/relationships/hyperlink" Target="https://login.consultant.ru/link/?req=doc&amp;base=RLAW095&amp;n=207647&amp;dst=100012" TargetMode="External"/><Relationship Id="rId46" Type="http://schemas.openxmlformats.org/officeDocument/2006/relationships/hyperlink" Target="https://login.consultant.ru/link/?req=doc&amp;base=RLAW095&amp;n=236678&amp;dst=100007" TargetMode="External"/><Relationship Id="rId59" Type="http://schemas.openxmlformats.org/officeDocument/2006/relationships/hyperlink" Target="https://login.consultant.ru/link/?req=doc&amp;base=LAW&amp;n=511331&amp;dst=244" TargetMode="External"/><Relationship Id="rId67" Type="http://schemas.openxmlformats.org/officeDocument/2006/relationships/hyperlink" Target="https://login.consultant.ru/link/?req=doc&amp;base=LAW&amp;n=511331&amp;dst=218" TargetMode="External"/><Relationship Id="rId20" Type="http://schemas.openxmlformats.org/officeDocument/2006/relationships/hyperlink" Target="https://login.consultant.ru/link/?req=doc&amp;base=RLAW095&amp;n=236678&amp;dst=100005" TargetMode="External"/><Relationship Id="rId41" Type="http://schemas.openxmlformats.org/officeDocument/2006/relationships/hyperlink" Target="https://login.consultant.ru/link/?req=doc&amp;base=RLAW095&amp;n=207647&amp;dst=100016" TargetMode="External"/><Relationship Id="rId54" Type="http://schemas.openxmlformats.org/officeDocument/2006/relationships/hyperlink" Target="https://login.consultant.ru/link/?req=doc&amp;base=RLAW095&amp;n=253278&amp;dst=101606" TargetMode="External"/><Relationship Id="rId62" Type="http://schemas.openxmlformats.org/officeDocument/2006/relationships/hyperlink" Target="https://login.consultant.ru/link/?req=doc&amp;base=RLAW095&amp;n=207647&amp;dst=100025" TargetMode="External"/><Relationship Id="rId70" Type="http://schemas.openxmlformats.org/officeDocument/2006/relationships/hyperlink" Target="https://login.consultant.ru/link/?req=doc&amp;base=RLAW095&amp;n=254940&amp;dst=100013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97543&amp;dst=100005" TargetMode="External"/><Relationship Id="rId15" Type="http://schemas.openxmlformats.org/officeDocument/2006/relationships/hyperlink" Target="https://login.consultant.ru/link/?req=doc&amp;base=RLAW095&amp;n=102580&amp;dst=100012" TargetMode="External"/><Relationship Id="rId23" Type="http://schemas.openxmlformats.org/officeDocument/2006/relationships/hyperlink" Target="https://login.consultant.ru/link/?req=doc&amp;base=LAW&amp;n=479939&amp;dst=100010" TargetMode="External"/><Relationship Id="rId28" Type="http://schemas.openxmlformats.org/officeDocument/2006/relationships/hyperlink" Target="https://35cherepovets.gosuslugi.ru" TargetMode="External"/><Relationship Id="rId36" Type="http://schemas.openxmlformats.org/officeDocument/2006/relationships/hyperlink" Target="https://login.consultant.ru/link/?req=doc&amp;base=RLAW095&amp;n=207647&amp;dst=100008" TargetMode="External"/><Relationship Id="rId49" Type="http://schemas.openxmlformats.org/officeDocument/2006/relationships/hyperlink" Target="https://login.consultant.ru/link/?req=doc&amp;base=RLAW095&amp;n=254940&amp;dst=100012" TargetMode="External"/><Relationship Id="rId57" Type="http://schemas.openxmlformats.org/officeDocument/2006/relationships/hyperlink" Target="https://login.consultant.ru/link/?req=doc&amp;base=RLAW095&amp;n=207647&amp;dst=100023" TargetMode="External"/><Relationship Id="rId10" Type="http://schemas.openxmlformats.org/officeDocument/2006/relationships/hyperlink" Target="https://login.consultant.ru/link/?req=doc&amp;base=RLAW095&amp;n=224013&amp;dst=100005" TargetMode="External"/><Relationship Id="rId31" Type="http://schemas.openxmlformats.org/officeDocument/2006/relationships/hyperlink" Target="http://cherepovets.mfc35.ru" TargetMode="External"/><Relationship Id="rId44" Type="http://schemas.openxmlformats.org/officeDocument/2006/relationships/hyperlink" Target="https://login.consultant.ru/link/?req=doc&amp;base=RLAW095&amp;n=254940&amp;dst=100009" TargetMode="External"/><Relationship Id="rId52" Type="http://schemas.openxmlformats.org/officeDocument/2006/relationships/hyperlink" Target="https://login.consultant.ru/link/?req=doc&amp;base=RLAW095&amp;n=207647&amp;dst=100022" TargetMode="External"/><Relationship Id="rId60" Type="http://schemas.openxmlformats.org/officeDocument/2006/relationships/hyperlink" Target="https://login.consultant.ru/link/?req=doc&amp;base=RLAW095&amp;n=254940&amp;dst=100013" TargetMode="External"/><Relationship Id="rId65" Type="http://schemas.openxmlformats.org/officeDocument/2006/relationships/hyperlink" Target="https://login.consultant.ru/link/?req=doc&amp;base=RLAW095&amp;n=207647&amp;dst=100027" TargetMode="External"/><Relationship Id="rId73" Type="http://schemas.openxmlformats.org/officeDocument/2006/relationships/hyperlink" Target="https://login.consultant.ru/link/?req=doc&amp;base=RLAW095&amp;n=236678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5&amp;n=207647&amp;dst=100005" TargetMode="External"/><Relationship Id="rId13" Type="http://schemas.openxmlformats.org/officeDocument/2006/relationships/hyperlink" Target="https://login.consultant.ru/link/?req=doc&amp;base=LAW&amp;n=501480&amp;dst=100182" TargetMode="External"/><Relationship Id="rId18" Type="http://schemas.openxmlformats.org/officeDocument/2006/relationships/hyperlink" Target="https://login.consultant.ru/link/?req=doc&amp;base=RLAW095&amp;n=207647&amp;dst=100005" TargetMode="External"/><Relationship Id="rId39" Type="http://schemas.openxmlformats.org/officeDocument/2006/relationships/hyperlink" Target="https://login.consultant.ru/link/?req=doc&amp;base=RLAW095&amp;n=254940&amp;dst=100007" TargetMode="External"/><Relationship Id="rId34" Type="http://schemas.openxmlformats.org/officeDocument/2006/relationships/hyperlink" Target="https://login.consultant.ru/link/?req=doc&amp;base=RLAW095&amp;n=224013&amp;dst=100011" TargetMode="External"/><Relationship Id="rId50" Type="http://schemas.openxmlformats.org/officeDocument/2006/relationships/hyperlink" Target="https://login.consultant.ru/link/?req=doc&amp;base=RLAW095&amp;n=236678&amp;dst=100010" TargetMode="External"/><Relationship Id="rId55" Type="http://schemas.openxmlformats.org/officeDocument/2006/relationships/hyperlink" Target="https://login.consultant.ru/link/?req=doc&amp;base=RLAW095&amp;n=236678&amp;dst=100011" TargetMode="External"/><Relationship Id="rId7" Type="http://schemas.openxmlformats.org/officeDocument/2006/relationships/hyperlink" Target="https://login.consultant.ru/link/?req=doc&amp;base=RLAW095&amp;n=110985&amp;dst=100005" TargetMode="External"/><Relationship Id="rId71" Type="http://schemas.openxmlformats.org/officeDocument/2006/relationships/hyperlink" Target="https://login.consultant.ru/link/?req=doc&amp;base=RLAW095&amp;n=207647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10025</Words>
  <Characters>57147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Оболонская Екатерина Анатольевна</dc:creator>
  <cp:keywords/>
  <dc:description/>
  <cp:lastModifiedBy>Оболонская Екатерина Анатольевна</cp:lastModifiedBy>
  <cp:revision>1</cp:revision>
  <dcterms:created xsi:type="dcterms:W3CDTF">2025-09-12T06:23:00Z</dcterms:created>
  <dcterms:modified xsi:type="dcterms:W3CDTF">2025-09-12T06:23:00Z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-809405212</vt:i4>
  </property>
  <property fmtid="{D5CDD505-2E9C-101B-9397-08002B2CF9AE}" pid="3" name="_NewReviewCycle">
    <vt:lpwstr/>
  </property>
  <property fmtid="{D5CDD505-2E9C-101B-9397-08002B2CF9AE}" pid="4" name="_EmailSubject">
    <vt:lpwstr>Муниципальные услуги</vt:lpwstr>
  </property>
  <property fmtid="{D5CDD505-2E9C-101B-9397-08002B2CF9AE}" pid="5" name="_AuthorEmail">
    <vt:lpwstr>obolonskaya_ea@cherepovetscity.ru</vt:lpwstr>
  </property>
  <property fmtid="{D5CDD505-2E9C-101B-9397-08002B2CF9AE}" pid="6" name="_AuthorEmailDisplayName">
    <vt:lpwstr>Оболонская Екатерина Анатольевна</vt:lpwstr>
  </property>
</Properties>
</file>