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4E475D">
      <w:pPr>
        <w:pStyle w:val="1"/>
      </w:pPr>
      <w:r>
        <w:fldChar w:fldCharType="begin"/>
      </w:r>
      <w:r>
        <w:instrText>HYPERLINK "http://internet.garant.ru/document/redirect/20366447/0"</w:instrText>
      </w:r>
      <w:r>
        <w:fldChar w:fldCharType="separate"/>
      </w:r>
      <w:r>
        <w:rPr>
          <w:rStyle w:val="a4"/>
          <w:b w:val="0"/>
          <w:bCs w:val="0"/>
        </w:rPr>
        <w:t>Постановление мэрии г. Череповца Вологодской област</w:t>
      </w:r>
      <w:r>
        <w:rPr>
          <w:rStyle w:val="a4"/>
          <w:b w:val="0"/>
          <w:bCs w:val="0"/>
        </w:rPr>
        <w:t>и от 22 апреля 2011 г. N 1653 "Об утверждении схемы размещения нестационарных торговых объектов на территории города Череповца" (с изменениями и дополнениями)</w:t>
      </w:r>
      <w:r>
        <w:fldChar w:fldCharType="end"/>
      </w:r>
    </w:p>
    <w:p w:rsidR="00000000" w:rsidRDefault="004E475D">
      <w:pPr>
        <w:pStyle w:val="ac"/>
      </w:pPr>
      <w:r>
        <w:t>С изменениями и дополнениями от:</w:t>
      </w:r>
    </w:p>
    <w:p w:rsidR="00000000" w:rsidRDefault="004E475D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 ноября 2011 г., 10 февраля, 2 мая, 10 июля, 17 августа 201</w:t>
      </w:r>
      <w:r>
        <w:rPr>
          <w:shd w:val="clear" w:color="auto" w:fill="EAEFED"/>
        </w:rPr>
        <w:t>2 г., 9 января, 18 марта, 14 июня, 22 июля, 22 ноября 2013 г., 23 января, 4 марта, 24 апреля, 13 августа 2014 г., 26 февраля, 31 марта, 1 октября, 2 декабря 2015 г., 9, 20 февраля, 15 июня, 4 августа 2016 г., 25 апреля, 1 августа, 28 ноября, 29 декабря 201</w:t>
      </w:r>
      <w:r>
        <w:rPr>
          <w:shd w:val="clear" w:color="auto" w:fill="EAEFED"/>
        </w:rPr>
        <w:t>7 г., 3 мая, 4 июля, 29 августа 2018 г., 4 февраля, 20 марта, 26 июня 2019 г., 25 июня 2020 г., 7 июня, 22 декабря 2021 г., 14 июня 2022 г.</w:t>
      </w:r>
    </w:p>
    <w:p w:rsidR="00000000" w:rsidRDefault="004E475D"/>
    <w:p w:rsidR="00000000" w:rsidRDefault="004E47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" w:name="sub_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"/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hyperlink r:id="rId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мэрии г. Череповца Вологодской области от 2 декабря 2015 г. N 6303 в преамбулу настоящего постановления внесены изменения</w:t>
      </w:r>
    </w:p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См. текст преамбулы в предыдущей редакции</w:t>
        </w:r>
      </w:hyperlink>
    </w:p>
    <w:p w:rsidR="00000000" w:rsidRDefault="004E475D">
      <w:r>
        <w:t>В с</w:t>
      </w:r>
      <w:r>
        <w:t xml:space="preserve">оответствии с Федеральными законами </w:t>
      </w:r>
      <w:hyperlink r:id="rId9" w:history="1">
        <w:r>
          <w:rPr>
            <w:rStyle w:val="a4"/>
          </w:rPr>
          <w:t>от 06.10.2003 N 131-ФЗ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10" w:history="1">
        <w:r>
          <w:rPr>
            <w:rStyle w:val="a4"/>
          </w:rPr>
          <w:t>28.12.2009 N 381-ФЗ</w:t>
        </w:r>
      </w:hyperlink>
      <w:r>
        <w:t xml:space="preserve"> "Об основах государственного регулирования торговой деятельности в Российской Федерации", </w:t>
      </w:r>
      <w:hyperlink r:id="rId11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29.01.92 N 65 "</w:t>
      </w:r>
      <w:r>
        <w:t xml:space="preserve">О свободе торговли", </w:t>
      </w:r>
      <w:hyperlink r:id="rId12" w:history="1">
        <w:r>
          <w:rPr>
            <w:rStyle w:val="a4"/>
          </w:rPr>
          <w:t>приказом</w:t>
        </w:r>
      </w:hyperlink>
      <w:r>
        <w:t xml:space="preserve"> департамента экономического развития Вологодской области от 21.03.2014 N 74-О "О порядке разработки и утверждения органами местного самоуправления муниципаль</w:t>
      </w:r>
      <w:r>
        <w:t xml:space="preserve">ных образований области схемы размещения нестационарных торговых объектов на территории области", </w:t>
      </w:r>
      <w:hyperlink r:id="rId13" w:history="1">
        <w:r>
          <w:rPr>
            <w:rStyle w:val="a4"/>
          </w:rPr>
          <w:t>Уставом</w:t>
        </w:r>
      </w:hyperlink>
      <w:r>
        <w:t xml:space="preserve"> города Череповца, в целях упорядочения размещения нестационарных торговых объе</w:t>
      </w:r>
      <w:r>
        <w:t>ктов, постановляю:</w:t>
      </w:r>
    </w:p>
    <w:p w:rsidR="00000000" w:rsidRDefault="004E475D">
      <w:bookmarkStart w:id="2" w:name="sub_1"/>
      <w:r>
        <w:t xml:space="preserve">1. Утвердить </w:t>
      </w:r>
      <w:hyperlink w:anchor="sub_1000" w:history="1">
        <w:r>
          <w:rPr>
            <w:rStyle w:val="a4"/>
          </w:rPr>
          <w:t>схему</w:t>
        </w:r>
      </w:hyperlink>
      <w:r>
        <w:t xml:space="preserve"> размещения нестационарных торговых объектов на территории города Череповца (прилагается).</w:t>
      </w:r>
    </w:p>
    <w:p w:rsidR="00000000" w:rsidRDefault="004E47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" w:name="sub_20"/>
      <w:bookmarkEnd w:id="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"/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Постановление дополнено пунктом 2. - </w:t>
      </w:r>
      <w:hyperlink r:id="rId1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г. Череповца Вологодской области от 29 декабря 2017 г. N 6472</w:t>
      </w:r>
    </w:p>
    <w:p w:rsidR="00000000" w:rsidRDefault="004E475D">
      <w:r>
        <w:t xml:space="preserve">2. Установить, что в нестационарных торговых объектах, размещенных на территории города в соответствии со </w:t>
      </w:r>
      <w:hyperlink w:anchor="sub_1000" w:history="1">
        <w:r>
          <w:rPr>
            <w:rStyle w:val="a4"/>
          </w:rPr>
          <w:t>Схемой</w:t>
        </w:r>
      </w:hyperlink>
      <w:r>
        <w:t xml:space="preserve"> размещения нестационарных торговых объектов на территории города Череповца, не допускается продажа спиртосодержащей непищевой продукции.</w:t>
      </w:r>
    </w:p>
    <w:p w:rsidR="00000000" w:rsidRDefault="004E47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" w:name="sub_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"/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Нумерация пункта изменена. - </w:t>
      </w:r>
      <w:hyperlink r:id="rId1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г. Череповца Вологодской области от 29 декабря 2017 г. N 6472</w:t>
      </w:r>
    </w:p>
    <w:p w:rsidR="00000000" w:rsidRDefault="004E475D">
      <w:r>
        <w:t>3. Контроль за исполнением постановления возложить на заместителя мэра города, курирующего вопросы социа</w:t>
      </w:r>
      <w:r>
        <w:t>льно-экономического развития города.</w:t>
      </w:r>
    </w:p>
    <w:p w:rsidR="00000000" w:rsidRDefault="004E47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" w:name="sub_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Нумерация пункта изменена. - </w:t>
      </w:r>
      <w:hyperlink r:id="rId1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г. Череповца Вологодской области от 29 декабря 2017 г. N 6472</w:t>
      </w:r>
    </w:p>
    <w:p w:rsidR="00000000" w:rsidRDefault="004E475D">
      <w:r>
        <w:t>4</w:t>
      </w:r>
      <w:r>
        <w:t xml:space="preserve">. Постановление подлежит </w:t>
      </w:r>
      <w:hyperlink r:id="rId17" w:history="1">
        <w:r>
          <w:rPr>
            <w:rStyle w:val="a4"/>
          </w:rPr>
          <w:t>опубликованию</w:t>
        </w:r>
      </w:hyperlink>
      <w:r>
        <w:t xml:space="preserve"> и размещению на </w:t>
      </w:r>
      <w:hyperlink r:id="rId18" w:history="1">
        <w:r>
          <w:rPr>
            <w:rStyle w:val="a4"/>
          </w:rPr>
          <w:t>официальном интернет-сайте</w:t>
        </w:r>
      </w:hyperlink>
      <w:r>
        <w:t xml:space="preserve"> мэрии города Череповца.</w:t>
      </w:r>
    </w:p>
    <w:p w:rsidR="00000000" w:rsidRDefault="004E475D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4E475D">
            <w:pPr>
              <w:pStyle w:val="ad"/>
            </w:pPr>
            <w:r>
              <w:t>Первый зам</w:t>
            </w:r>
            <w:r>
              <w:t>еститель мэра города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4E475D">
            <w:pPr>
              <w:pStyle w:val="aa"/>
              <w:jc w:val="right"/>
            </w:pPr>
            <w:r>
              <w:t>А.А. Травников</w:t>
            </w:r>
          </w:p>
        </w:tc>
      </w:tr>
    </w:tbl>
    <w:p w:rsidR="00000000" w:rsidRDefault="004E475D"/>
    <w:p w:rsidR="00000000" w:rsidRDefault="004E475D">
      <w:pPr>
        <w:ind w:firstLine="698"/>
        <w:jc w:val="right"/>
      </w:pPr>
      <w:bookmarkStart w:id="6" w:name="sub_1000"/>
      <w:r>
        <w:rPr>
          <w:rStyle w:val="a3"/>
        </w:rPr>
        <w:t>Утверждена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мэрии города</w:t>
      </w:r>
      <w:r>
        <w:rPr>
          <w:rStyle w:val="a3"/>
        </w:rPr>
        <w:br/>
        <w:t>от 22.04.2011 N 1653</w:t>
      </w:r>
    </w:p>
    <w:bookmarkEnd w:id="6"/>
    <w:p w:rsidR="00000000" w:rsidRDefault="004E475D"/>
    <w:p w:rsidR="00000000" w:rsidRDefault="004E475D">
      <w:pPr>
        <w:pStyle w:val="1"/>
      </w:pPr>
      <w:r>
        <w:t>Схема</w:t>
      </w:r>
      <w:r>
        <w:br/>
        <w:t>размещения нестационарных торговых объектов на территории города Череповца</w:t>
      </w:r>
    </w:p>
    <w:p w:rsidR="00000000" w:rsidRDefault="004E475D">
      <w:pPr>
        <w:pStyle w:val="ac"/>
      </w:pPr>
      <w:r>
        <w:lastRenderedPageBreak/>
        <w:t>С изменениями и дополнениями от:</w:t>
      </w:r>
    </w:p>
    <w:p w:rsidR="00000000" w:rsidRDefault="004E475D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 ноября 2011 г., 10 февраля, 2 мая, 10 июля, 17 августа 2012 г., 9 января, 18 марта, 14 июня, 22 июля, 22 ноября 2013 г., 23 января, 4 марта, 24 апреля, 13 августа 2014 г., 26 февраля, 31 марта, 1 октября, 2 декабря 2015 г., 9, 20 февраля, 15 июня, 4 авгу</w:t>
      </w:r>
      <w:r>
        <w:rPr>
          <w:shd w:val="clear" w:color="auto" w:fill="EAEFED"/>
        </w:rPr>
        <w:t>ста 2016 г., 25 апреля, 1 августа, 28 ноября, 29 декабря 2017 г., 3 мая, 4 июля, 29 августа 2018 г., 4 февраля, 20 марта, 26 июня 2019 г., 25 июня 2020 г., 7 июня, 22 декабря 2021 г., 14 июня 2022 г.</w:t>
      </w:r>
    </w:p>
    <w:p w:rsidR="00000000" w:rsidRDefault="004E475D"/>
    <w:p w:rsidR="00000000" w:rsidRDefault="004E475D">
      <w:pPr>
        <w:pStyle w:val="1"/>
      </w:pPr>
      <w:bookmarkStart w:id="7" w:name="sub_1001"/>
      <w:r>
        <w:t>1. Киоски </w:t>
      </w:r>
      <w:hyperlink w:anchor="sub_111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bookmarkEnd w:id="7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19"/>
          <w:footerReference w:type="default" r:id="rId20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739"/>
        <w:gridCol w:w="1946"/>
        <w:gridCol w:w="1820"/>
        <w:gridCol w:w="1274"/>
        <w:gridCol w:w="1317"/>
        <w:gridCol w:w="1580"/>
        <w:gridCol w:w="2309"/>
        <w:gridCol w:w="177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N</w:t>
            </w:r>
            <w:r>
              <w:rPr>
                <w:sz w:val="21"/>
                <w:szCs w:val="21"/>
              </w:rPr>
              <w:br/>
              <w:t>п/п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размещения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собственности (федеральная, областная, муниципальная)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участок, здание, строение, сооружение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(кв. м)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торговых объектов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Срок осуществления торговой деятельности торговых объектов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Специализация торгового объекта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б-р Доменщиков, у д. 25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 </w:t>
            </w:r>
            <w:r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r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Парк имени Ленинского комсомола (ул. М. Горького)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более 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31.12.2025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36, остановка автобуса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</w:t>
            </w:r>
            <w:r>
              <w:rPr>
                <w:sz w:val="21"/>
                <w:szCs w:val="21"/>
              </w:rPr>
              <w:t>42, остановка автобуса "104-мкр."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модуля, 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49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69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82, остановка автобуса "Улица Монтклер"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100, у остановки автобуса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102 (у остановки автобуса "Красный ткач")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12, остановка автобуса "ЧГУ"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131а, остановка автобуса "Улица Суворова" (нечетная сторона)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136, у остановки автобуса "Улица Архангельская"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162 (остановка автобуса "Улица Юбилейная")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31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49, остановка автобуса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52/28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92, остановка автобуса "Улица Набережная"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модуля, 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93, остановка автобуса "Улица Первомайская"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модуля, 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остановки автобуса "Красный ткач" (нечетная сторона)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</w:t>
            </w:r>
            <w:r>
              <w:rPr>
                <w:sz w:val="21"/>
                <w:szCs w:val="21"/>
              </w:rPr>
              <w:t>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Советский, у д. 98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пр-кт Шекснинский, у </w:t>
            </w:r>
            <w:r>
              <w:rPr>
                <w:sz w:val="21"/>
                <w:szCs w:val="21"/>
              </w:rPr>
              <w:lastRenderedPageBreak/>
              <w:t>д. 21, остановка автобуса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</w:t>
            </w:r>
            <w:r>
              <w:rPr>
                <w:sz w:val="21"/>
                <w:szCs w:val="21"/>
              </w:rPr>
              <w:lastRenderedPageBreak/>
              <w:t>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составе </w:t>
            </w:r>
            <w:r>
              <w:rPr>
                <w:sz w:val="21"/>
                <w:szCs w:val="21"/>
              </w:rPr>
              <w:lastRenderedPageBreak/>
              <w:t>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22.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Шекснинский, у д. 49, остановка автобуса "Шекснинский пр-кт"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модуля, 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Архангельская, у д. 70 (остановка автобуса "РЦ "Победа")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Бардина по четной стороне перед ул. Мира (напротив заводоуправления)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Бардина, у д. 1 (остановка автобуса "ДКС")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Городецкая, 1, остановка автобуса "Ледовый дворец"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Красная, у д. 36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</w:t>
            </w:r>
            <w:r>
              <w:rPr>
                <w:sz w:val="21"/>
                <w:szCs w:val="21"/>
              </w:rPr>
              <w:t>Краснодонцев, у д. 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Ленина, у д. 157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Ленина, у д. 97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Ломоносова, у д. 45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М. Горького, у д. 85-а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Металлургов, у д. 14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Металлургов, у д. 32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ул. Мира, у остановки </w:t>
            </w:r>
            <w:r>
              <w:rPr>
                <w:sz w:val="21"/>
                <w:szCs w:val="21"/>
              </w:rPr>
              <w:lastRenderedPageBreak/>
              <w:t>"Доменная"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</w:t>
            </w:r>
            <w:r>
              <w:rPr>
                <w:sz w:val="21"/>
                <w:szCs w:val="21"/>
              </w:rPr>
              <w:lastRenderedPageBreak/>
              <w:t>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до 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36.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Моченкова, у д. 2, нечетная сторона, остановка автобуса "Северное шоссе"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Наседкина, у д. 21 (остановка автобуса "Улица Наседкина")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модуля, 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Парковая, территория музея военной техники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31.12.2028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Пионерская, у д. 17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Пионерская, у д. 20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Пионерская, у д. 28/6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31.12.2027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печатная продукция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Раахе, напротив д. 60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Рыбинская, у д. </w:t>
            </w:r>
            <w:r>
              <w:rPr>
                <w:sz w:val="21"/>
                <w:szCs w:val="21"/>
              </w:rPr>
              <w:t>50, остановка автобуса "Улица Монтклер" (нечетная сторона)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31.12.2030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</w:t>
            </w:r>
            <w:r>
              <w:rPr>
                <w:sz w:val="21"/>
                <w:szCs w:val="21"/>
              </w:rPr>
              <w:t>Сталеваров, остановка автобуса "Универмаг Юбилейный" (нечетная сторона)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6,25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</w:t>
            </w:r>
            <w:r>
              <w:rPr>
                <w:sz w:val="21"/>
                <w:szCs w:val="21"/>
              </w:rPr>
              <w:t>Сталеваров, у д. 41, территория у Дворца металлургов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универсальный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21"/>
          <w:footerReference w:type="default" r:id="rId22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8" w:name="sub_1002"/>
      <w:r>
        <w:lastRenderedPageBreak/>
        <w:t>2. Бахчевые развалы </w:t>
      </w:r>
      <w:hyperlink w:anchor="sub_4444" w:history="1">
        <w:r>
          <w:rPr>
            <w:rStyle w:val="a4"/>
            <w:b w:val="0"/>
            <w:bCs w:val="0"/>
            <w:vertAlign w:val="superscript"/>
          </w:rPr>
          <w:t>4</w:t>
        </w:r>
      </w:hyperlink>
    </w:p>
    <w:bookmarkEnd w:id="8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23"/>
          <w:footerReference w:type="default" r:id="rId24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3070"/>
        <w:gridCol w:w="1909"/>
        <w:gridCol w:w="1531"/>
        <w:gridCol w:w="1270"/>
        <w:gridCol w:w="1525"/>
        <w:gridCol w:w="1783"/>
        <w:gridCol w:w="2290"/>
        <w:gridCol w:w="143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размещения 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 (федеральная, областная, муниципальная)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здание, строение, сооружение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 м)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торговых объектов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осуществления торговой деятельности торговых объектов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Специализация торгового объекта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пр-кт Победы, у д. 131 (у торгового павильона)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hyperlink w:anchor="sub_11111" w:history="1">
              <w:r>
                <w:rPr>
                  <w:rStyle w:val="a4"/>
                  <w:sz w:val="22"/>
                  <w:szCs w:val="22"/>
                </w:rPr>
                <w:t>*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ежегодно, с 15.07 по 15.10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специализированная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пр-кт Шекснинский, у д. 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hyperlink w:anchor="sub_11111" w:history="1">
              <w:r>
                <w:rPr>
                  <w:rStyle w:val="a4"/>
                  <w:sz w:val="22"/>
                  <w:szCs w:val="22"/>
                </w:rPr>
                <w:t>*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ежегодно, с 15.07 по 15.10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специализированная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 Гоголя, у д. 33а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hyperlink w:anchor="sub_11111" w:history="1">
              <w:r>
                <w:rPr>
                  <w:rStyle w:val="a4"/>
                  <w:sz w:val="22"/>
                  <w:szCs w:val="22"/>
                </w:rPr>
                <w:t>*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ежегодно, с 15.07 по 15.10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специализированная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 Красная, у д. 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hyperlink w:anchor="sub_11111" w:history="1">
              <w:r>
                <w:rPr>
                  <w:rStyle w:val="a4"/>
                  <w:sz w:val="22"/>
                  <w:szCs w:val="22"/>
                </w:rPr>
                <w:t>*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ежегодно, с 15.07 по 15.10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специализированная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 </w:t>
            </w:r>
            <w:r>
              <w:rPr>
                <w:sz w:val="22"/>
                <w:szCs w:val="22"/>
              </w:rPr>
              <w:t>Ленинградская, у д. 11 (у торгового павильона)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hyperlink w:anchor="sub_11111" w:history="1">
              <w:r>
                <w:rPr>
                  <w:rStyle w:val="a4"/>
                  <w:sz w:val="22"/>
                  <w:szCs w:val="22"/>
                </w:rPr>
                <w:t>*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ежегодно, с 15.07 по 15.10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специализированная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2"/>
                <w:szCs w:val="22"/>
              </w:rPr>
            </w:pP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25"/>
          <w:footerReference w:type="default" r:id="rId26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9" w:name="sub_1003"/>
      <w:r>
        <w:lastRenderedPageBreak/>
        <w:t>3. Нестационарные торговые объекты для торговли квасом </w:t>
      </w:r>
      <w:hyperlink w:anchor="sub_3333" w:history="1">
        <w:r>
          <w:rPr>
            <w:rStyle w:val="a4"/>
            <w:b w:val="0"/>
            <w:bCs w:val="0"/>
            <w:vertAlign w:val="superscript"/>
          </w:rPr>
          <w:t>3</w:t>
        </w:r>
      </w:hyperlink>
    </w:p>
    <w:bookmarkEnd w:id="9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27"/>
          <w:footerReference w:type="default" r:id="rId28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2722"/>
        <w:gridCol w:w="1932"/>
        <w:gridCol w:w="1848"/>
        <w:gridCol w:w="1260"/>
        <w:gridCol w:w="1315"/>
        <w:gridCol w:w="1608"/>
        <w:gridCol w:w="2218"/>
        <w:gridCol w:w="18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размещения 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 (федеральная, областная, муниципальная)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здание, строение, сооружение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 м)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торговых объектов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осуществления торговой деятельности торговых объектов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торгового объекта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100 (территория пл.</w:t>
            </w:r>
            <w:r>
              <w:rPr>
                <w:sz w:val="20"/>
                <w:szCs w:val="20"/>
              </w:rPr>
              <w:t> Химиков)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125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174 (у торгового павильона)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92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98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Красная, у д. 36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Краснодонцев, у д. 98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>
              <w:rPr>
                <w:sz w:val="20"/>
                <w:szCs w:val="20"/>
              </w:rPr>
              <w:t>Ломоносова, у д. 18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М. Горького, у д. 32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Пионерская, у д. 17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Рыбинская, у д. 64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Сталеваров, у д. 43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29"/>
          <w:footerReference w:type="default" r:id="rId30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10" w:name="sub_1004"/>
      <w:r>
        <w:lastRenderedPageBreak/>
        <w:t>4. Летние кафе </w:t>
      </w:r>
      <w:hyperlink w:anchor="sub_6666" w:history="1">
        <w:r>
          <w:rPr>
            <w:rStyle w:val="a4"/>
            <w:b w:val="0"/>
            <w:bCs w:val="0"/>
            <w:vertAlign w:val="superscript"/>
          </w:rPr>
          <w:t>6</w:t>
        </w:r>
      </w:hyperlink>
    </w:p>
    <w:bookmarkEnd w:id="10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31"/>
          <w:footerReference w:type="default" r:id="rId32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2767"/>
        <w:gridCol w:w="1946"/>
        <w:gridCol w:w="1820"/>
        <w:gridCol w:w="1239"/>
        <w:gridCol w:w="1351"/>
        <w:gridCol w:w="1580"/>
        <w:gridCol w:w="2246"/>
        <w:gridCol w:w="18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N</w:t>
            </w:r>
            <w:r>
              <w:rPr>
                <w:sz w:val="21"/>
                <w:szCs w:val="21"/>
              </w:rPr>
              <w:br/>
              <w:t>п/п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размещения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собственности (федеральная, областная, муниципальная)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участок, здание, строение, сооружение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(кв. м) </w:t>
            </w:r>
            <w:hyperlink w:anchor="sub_7777" w:history="1">
              <w:r>
                <w:rPr>
                  <w:rStyle w:val="a4"/>
                  <w:sz w:val="21"/>
                  <w:szCs w:val="21"/>
                  <w:vertAlign w:val="superscript"/>
                </w:rPr>
                <w:t>7</w:t>
              </w:r>
            </w:hyperlink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торговых объектов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Срок осуществления торговой деятельности торговых объектов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Специализация торгового объекта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Парк имени Ленинского комсомола (ул. М. Горького)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2025 год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Парк культуры и отдыха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450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2025 год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Пляж в Зашекснинском районе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200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 с 01.05 по 31.10, по 2025 года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Продолжение ул. </w:t>
            </w:r>
            <w:r>
              <w:rPr>
                <w:sz w:val="21"/>
                <w:szCs w:val="21"/>
              </w:rPr>
              <w:t>Головные сооружения (около территории Зареченского пляжа)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300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 с 01.05 по 31.10, по 2025 года или до принятия решения по застройке данной территории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Территория исто</w:t>
            </w:r>
            <w:r>
              <w:rPr>
                <w:sz w:val="21"/>
                <w:szCs w:val="21"/>
              </w:rPr>
              <w:t>рико-этнографического музея "Усадьба Гальских"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200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2025 год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Территория парка имени 200-летия г. Череповца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2025 год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ул. Парковая, территория </w:t>
            </w:r>
            <w:r>
              <w:rPr>
                <w:sz w:val="21"/>
                <w:szCs w:val="21"/>
              </w:rPr>
              <w:lastRenderedPageBreak/>
              <w:t>музея военной техники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</w:t>
            </w:r>
            <w:r>
              <w:rPr>
                <w:sz w:val="21"/>
                <w:szCs w:val="21"/>
              </w:rPr>
              <w:lastRenderedPageBreak/>
              <w:t>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до 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2025 год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ассортимент по </w:t>
            </w:r>
            <w:r>
              <w:rPr>
                <w:sz w:val="21"/>
                <w:szCs w:val="21"/>
              </w:rPr>
              <w:lastRenderedPageBreak/>
              <w:t>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8.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Шекснинский, у д. 4, территория аквапарка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2025 год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ассортимент по согласованию с землепользователем</w:t>
            </w: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33"/>
          <w:footerReference w:type="default" r:id="rId34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11" w:name="sub_1005"/>
      <w:r>
        <w:lastRenderedPageBreak/>
        <w:t>5. Нестационарные торговые объекты развозной торговли, торговые палатки в местах досуга и отдыха населения, в т.ч. на городских пляжах </w:t>
      </w:r>
      <w:hyperlink w:anchor="sub_3333" w:history="1">
        <w:r>
          <w:rPr>
            <w:rStyle w:val="a4"/>
            <w:b w:val="0"/>
            <w:bCs w:val="0"/>
            <w:vertAlign w:val="superscript"/>
          </w:rPr>
          <w:t>3</w:t>
        </w:r>
      </w:hyperlink>
    </w:p>
    <w:bookmarkEnd w:id="11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35"/>
          <w:footerReference w:type="default" r:id="rId36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2843"/>
        <w:gridCol w:w="1901"/>
        <w:gridCol w:w="1777"/>
        <w:gridCol w:w="1240"/>
        <w:gridCol w:w="1408"/>
        <w:gridCol w:w="1506"/>
        <w:gridCol w:w="2331"/>
        <w:gridCol w:w="17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размещения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 (федеральная, областная, муниципальная)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здание, строение, сооружение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 м)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торговых объектов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осуществления торговой деятельности торговых объектов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торгового объекта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 имени 200-летия г. Череповца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 имени Ленинского комсомола (ул. М. Горького)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 культуры и отдыха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 Строителей, у д. 1, у МАУК "ДК "Строитель" имени Д.Н. Мамлеева со стороны ул. Бабушкина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"Зашекснинский"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промышленные товары для обеспечения отдыха на пляже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"Ломоносовский"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промышленные товары для обеспечения отдыха на п</w:t>
            </w:r>
            <w:r>
              <w:rPr>
                <w:sz w:val="20"/>
                <w:szCs w:val="20"/>
              </w:rPr>
              <w:t>ляже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"Ломоносовский"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обеспечения питьевого режима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"Первомайский 2"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обеспечения питьевого режима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"Первомайский"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обеспечения питьевого режима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Пляж "Строитель"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ежегодно, с </w:t>
            </w:r>
            <w:r>
              <w:rPr>
                <w:sz w:val="20"/>
                <w:szCs w:val="20"/>
              </w:rPr>
              <w:lastRenderedPageBreak/>
              <w:t>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обеспечения </w:t>
            </w:r>
            <w:r>
              <w:rPr>
                <w:sz w:val="20"/>
                <w:szCs w:val="20"/>
              </w:rPr>
              <w:lastRenderedPageBreak/>
              <w:t>питьевого режима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у Лыжной базы (ул. Лесопильная, у д. 1)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01.05 по 01.09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обеспечения питьевого режима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общественного питания (без реализации алкогольной продукции)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35б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общественного питания (без реализ</w:t>
            </w:r>
            <w:r>
              <w:rPr>
                <w:sz w:val="20"/>
                <w:szCs w:val="20"/>
              </w:rPr>
              <w:t>ации алкогольной продукции)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56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общественного питания (без реализации алкогольной продукции)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Территория историко-этнографического музея "Усадьба Гальских"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Любецкая (Гритинская гора)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Парковая, территория музея военной техники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Спортивная, у д. 13, у "КДЦ "Северный"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2029 год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37"/>
          <w:footerReference w:type="default" r:id="rId38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12" w:name="sub_1006"/>
      <w:r>
        <w:lastRenderedPageBreak/>
        <w:t>6. Торговые навесы </w:t>
      </w:r>
      <w:hyperlink w:anchor="sub_111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bookmarkEnd w:id="12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39"/>
          <w:footerReference w:type="default" r:id="rId40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2888"/>
        <w:gridCol w:w="1826"/>
        <w:gridCol w:w="1820"/>
        <w:gridCol w:w="1274"/>
        <w:gridCol w:w="1317"/>
        <w:gridCol w:w="1521"/>
        <w:gridCol w:w="2335"/>
        <w:gridCol w:w="18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N</w:t>
            </w:r>
            <w:r>
              <w:rPr>
                <w:sz w:val="21"/>
                <w:szCs w:val="21"/>
              </w:rPr>
              <w:br/>
              <w:t>п/п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размещения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собственности (федеральная, областная, муниципальная)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участок, здание, строение, сооружение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(кв. м)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торговых объектов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Срок осуществления торговой деятельности торговых объектов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Специализация торгового объекта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территория, прилегающая к Кладбищу N 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2029 год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цветы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территория, прилегающая к Кладбищу N 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2029 год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цветы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Парковая, территория пассажирского причала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2029 год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41"/>
          <w:footerReference w:type="default" r:id="rId42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13" w:name="sub_1007"/>
      <w:r>
        <w:lastRenderedPageBreak/>
        <w:t>7. Нестационарные торговые объекты развозной торговли, торговые палатки, размещаемые для обеспечения продовол</w:t>
      </w:r>
      <w:r>
        <w:t>ьственной безопасности города и создания условий для расширения рынка сельскохозяйственной продукции и продовольствия (хлеб и хлебобулочные изделия, молоко и молокопродукты, мясо и мясопродукты глубокой заморозки, колбасные изделия, рыба, в т.ч. глубокой з</w:t>
      </w:r>
      <w:r>
        <w:t>аморозки, соленая, копченая, вяленая и рыбные полуфабрикаты, бакалейные товары, продукцией растениеводства, земляника, саженцы, рассада) </w:t>
      </w:r>
      <w:hyperlink w:anchor="sub_5555" w:history="1">
        <w:r>
          <w:rPr>
            <w:rStyle w:val="a4"/>
            <w:b w:val="0"/>
            <w:bCs w:val="0"/>
            <w:vertAlign w:val="superscript"/>
          </w:rPr>
          <w:t>5</w:t>
        </w:r>
      </w:hyperlink>
    </w:p>
    <w:bookmarkEnd w:id="13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43"/>
          <w:footerReference w:type="default" r:id="rId44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2911"/>
        <w:gridCol w:w="1826"/>
        <w:gridCol w:w="1820"/>
        <w:gridCol w:w="1299"/>
        <w:gridCol w:w="1292"/>
        <w:gridCol w:w="1465"/>
        <w:gridCol w:w="2309"/>
        <w:gridCol w:w="19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N</w:t>
            </w:r>
            <w:r>
              <w:rPr>
                <w:sz w:val="21"/>
                <w:szCs w:val="21"/>
              </w:rPr>
              <w:br/>
              <w:t>п/п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размещения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собственности (федеральная, областная, муниципальная)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участок, здание, строение, сооружение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(кв. м)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торговых объектов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Срок осуществления торговой деятельности торговых объектов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Специализация торгового объекта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пл. Металлургов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рыба, в т.ч. глубокой заморозки, соленая, копченая, вяленая и рыбные полуфабрикаты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молоко и молокопродукты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пл. Строителей, у д. 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хлеб и хлебобулочные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пл. Химиков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хлеб и хлебобулочные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мясо и мясопродукты глубокой заморозки, колбасные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картофель, морковь, свекла, капуста, лук, огурцы, помидоры, перец, баклажаны, салат свежий, зелень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рыба, в т.ч. глубокой заморозки, соленая, копченая, вяленая и рыбные полуфабрикаты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молоко и молокопродукты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саженцы, рассада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53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Октябрьский, у д. 42, на автобусной остановке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151 (у автобусной остановки)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177, у остановки автобуса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мясо и мясопродукты глубокой заморозки, колбасные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200 (у торгового павильона)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92, у автобусной остановки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Территория около садоводческого кооператива "Маяк"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хлеб и хлебобулочные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lastRenderedPageBreak/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ул. Ивачевская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</w:t>
            </w:r>
            <w:r>
              <w:rPr>
                <w:sz w:val="21"/>
                <w:szCs w:val="21"/>
              </w:rPr>
              <w:lastRenderedPageBreak/>
              <w:t>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до 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12.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К. Беляева, 46а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хлеб и хлебобулочные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Кабачинская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универсальная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Ленина, у д. 153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хлеб и хлебобулочные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М. Горького, территория, прилегающая к МАУК "ГКДЦ "Единение"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М. Горького, у д. 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М. Горького, у д. </w:t>
            </w:r>
            <w:r>
              <w:rPr>
                <w:sz w:val="21"/>
                <w:szCs w:val="21"/>
              </w:rPr>
              <w:t>85 (у входа в кафе)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ежедневно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хлеб и хлебобулочные изделия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131, у остановки автобуса "Улица Суворова"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14.07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Шекснинский, у д. 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</w:t>
            </w:r>
            <w:r>
              <w:rPr>
                <w:sz w:val="21"/>
                <w:szCs w:val="21"/>
              </w:rPr>
              <w:t>М. Горького, у остановки автобуса напротив д. 22а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ежегодно, с 01.06 по 30.07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земляника</w:t>
            </w: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45"/>
          <w:footerReference w:type="default" r:id="rId46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" w:name="sub_1008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14"/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8 изменен. - </w:t>
      </w:r>
      <w:hyperlink r:id="rId4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14 июня 2022 г. N 1728</w:t>
      </w:r>
    </w:p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hyperlink r:id="rId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4E475D">
      <w:pPr>
        <w:pStyle w:val="1"/>
      </w:pPr>
      <w:r>
        <w:t>8. Тор</w:t>
      </w:r>
      <w:r>
        <w:t>говые павильоны </w:t>
      </w:r>
      <w:hyperlink w:anchor="sub_3333" w:history="1">
        <w:r>
          <w:rPr>
            <w:rStyle w:val="a4"/>
            <w:b w:val="0"/>
            <w:bCs w:val="0"/>
            <w:vertAlign w:val="superscript"/>
          </w:rPr>
          <w:t>3</w:t>
        </w:r>
      </w:hyperlink>
    </w:p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49"/>
          <w:footerReference w:type="default" r:id="rId50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2868"/>
        <w:gridCol w:w="1844"/>
        <w:gridCol w:w="1872"/>
        <w:gridCol w:w="1192"/>
        <w:gridCol w:w="1383"/>
        <w:gridCol w:w="1392"/>
        <w:gridCol w:w="2251"/>
        <w:gridCol w:w="194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размещения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 (федеральная, областная, муниципальная)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здание, строение, сооружение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 м)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торговых объектов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осуществления торговой деятельности торговых объектов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торгового объекта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 имени Ленинского комсомола (ул. М. Горького)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 Серов,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перекресток пр-кта Победы - ул. Олимпийской (у трамвайного парка)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31.12.2025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общественного питания (без реализации алкогольной продукции)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пересечение ул. Университетской и ул. Детской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 Химиков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9,6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Пляж "Ломоносовский"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Привокзальная площадь, у остановки автобуса "Вокзал"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Московский, у д. 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Московский, у д. 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Октябрьский, у д. 49, остановка автобуса "Торговый центр "Каравелла"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31.12.2023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остановка автобуса "Кинотеатр "Победа"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остановка автобуса "Красный ткач" (нечетная сторона)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остановка автобуса "Красный ткач" (нечетная сторона)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</w:t>
            </w:r>
            <w:r>
              <w:rPr>
                <w:sz w:val="20"/>
                <w:szCs w:val="20"/>
              </w:rPr>
              <w:t>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104, у остановки автобуса "Красный ткач"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125, остановка автобуса "Улица Суворова"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131, у остановки автобуса "Улица Суворова"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136, остановка автобуса "Улица Архангельская"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136,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лотерейные билеты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r>
              <w:rPr>
                <w:sz w:val="20"/>
                <w:szCs w:val="20"/>
              </w:rPr>
              <w:t>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151,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</w:t>
            </w:r>
            <w:r>
              <w:rPr>
                <w:sz w:val="20"/>
                <w:szCs w:val="20"/>
              </w:rPr>
              <w:t>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151,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162, остановка автобуса "Улица Юбилейная"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177,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</w:t>
            </w:r>
            <w:r>
              <w:rPr>
                <w:sz w:val="20"/>
                <w:szCs w:val="20"/>
              </w:rPr>
              <w:lastRenderedPageBreak/>
              <w:t>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177,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195,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</w:t>
            </w:r>
            <w:r>
              <w:rPr>
                <w:sz w:val="20"/>
                <w:szCs w:val="20"/>
              </w:rPr>
              <w:t> 195, остановка автобуса "Улица Олимпийская"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41,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</w:t>
            </w:r>
            <w:r>
              <w:rPr>
                <w:sz w:val="20"/>
                <w:szCs w:val="20"/>
              </w:rPr>
              <w:t> 68, остановка автобуса "Красноармейская площадь"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</w:t>
            </w:r>
            <w:r>
              <w:rPr>
                <w:sz w:val="20"/>
                <w:szCs w:val="20"/>
              </w:rPr>
              <w:t>ды, у д. 68,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68,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7,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bookmarkStart w:id="15" w:name="sub_836"/>
            <w:r>
              <w:rPr>
                <w:sz w:val="20"/>
                <w:szCs w:val="20"/>
              </w:rPr>
              <w:t>36.</w:t>
            </w:r>
            <w:bookmarkEnd w:id="15"/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остановки автобуса "Красный ткач" (нечетная сторона)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107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113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Советский, у д. 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Строителей, у д. 28а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Архангельская, у д. 21а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Архангельская, у д. 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Архангельская, у д. 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Бардина, остановка автобуса "ДКС" (четная сторона)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Бардина, у д. </w:t>
            </w:r>
            <w:r>
              <w:rPr>
                <w:sz w:val="20"/>
                <w:szCs w:val="20"/>
              </w:rPr>
              <w:t>1,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Бардина, у д. 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Бардина, у д. 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Бардина, четная сторона, у остановки автобуса "Улица Бардина"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>
              <w:rPr>
                <w:sz w:val="20"/>
                <w:szCs w:val="20"/>
              </w:rPr>
              <w:t>Боршодская, у д. 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Ветеранов, у д. 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аптека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Гоголя, у д. 33а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Данилова, у д. 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К. Беляева у д. 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Комарова, у д. 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Коммунистов, у д. 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промышленные товары, услуги населению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Комсомольская, у д. 16, остановка трамвая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Комсомольская, у д. 4, остановка трамвая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ул. Краснодонцев, между </w:t>
            </w:r>
            <w:r>
              <w:rPr>
                <w:sz w:val="20"/>
                <w:szCs w:val="20"/>
              </w:rPr>
              <w:lastRenderedPageBreak/>
              <w:t>домами 17 и 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 xml:space="preserve"> 250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lastRenderedPageBreak/>
              <w:t>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Краснодонцев, остановка автобуса "Весна"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Краснодонцев, у д. 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Краснодонцев, у д. 65, у остановки автобуса "Улица Олимпийская"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>
              <w:rPr>
                <w:sz w:val="20"/>
                <w:szCs w:val="20"/>
              </w:rPr>
              <w:t>Краснодонцев, у д. 7/43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Краснодонцев, у д. 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Краснодонцев, у д. 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Ленина, у д. 110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Ленина, у д. 128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Ленина, у д. 133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r>
              <w:rPr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Ленина, у д. 151,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Ленина, у д.</w:t>
            </w:r>
            <w:r>
              <w:rPr>
                <w:sz w:val="20"/>
                <w:szCs w:val="20"/>
              </w:rPr>
              <w:t> 84,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Ленинградская, у д. 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Ломоносова, у д. 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М. Горького, у д. 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лотерейные билеты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М. Горького, у д. 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Металлургов, у д. 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Металлургов, у д. 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ул. </w:t>
            </w:r>
            <w:r>
              <w:rPr>
                <w:sz w:val="20"/>
                <w:szCs w:val="20"/>
              </w:rPr>
              <w:t>Металлургов, у д. 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lastRenderedPageBreak/>
              <w:t>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Металлургов, у д. 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Металлургов, у д. 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Мира, у д. 33а, у проходной "ЧСПЗ"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>
              <w:rPr>
                <w:sz w:val="20"/>
                <w:szCs w:val="20"/>
              </w:rPr>
              <w:t>Молодежная, у д. 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Моченкова, у д. 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Моченкова, у д. 18,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Набережная, у д. 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Наседкина, у д. </w:t>
            </w:r>
            <w:r>
              <w:rPr>
                <w:sz w:val="20"/>
                <w:szCs w:val="20"/>
              </w:rPr>
              <w:t>21, у остановки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лотерейные билеты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Наседкина, у д. 21а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Наседкина, у д. 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>
              <w:rPr>
                <w:sz w:val="20"/>
                <w:szCs w:val="20"/>
              </w:rPr>
              <w:t>Олимпийская, у д. 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Остинская, у д. 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</w:t>
            </w:r>
            <w:r>
              <w:rPr>
                <w:sz w:val="20"/>
                <w:szCs w:val="20"/>
              </w:rPr>
              <w:t>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П. Окинина, у д. 8/31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Парковая, у д. 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Первомайская, у д. 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31.12.2029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Пионерская, у д. 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печатная продукция, канцелярские товары, хлебобулочные изделия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Пионерская, у д. 28/6,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Сталеваров, у д. 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>
              <w:rPr>
                <w:sz w:val="20"/>
                <w:szCs w:val="20"/>
              </w:rPr>
              <w:t>Сталеваров, у д. 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Устюженская, у д. 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Юбилейная, у д. 36,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Юбилейная, у д. 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ш. Кирилловское, у д. 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ш. Северное, у д. 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31.12.2028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bookmarkStart w:id="16" w:name="sub_11112"/>
            <w:r>
              <w:rPr>
                <w:sz w:val="20"/>
                <w:szCs w:val="20"/>
              </w:rPr>
              <w:t>102.</w:t>
            </w:r>
            <w:bookmarkEnd w:id="16"/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Октябрьский, у д. 82, остановка автобуса "Улица Монтклер"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49, остановка автобуса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bookmarkStart w:id="17" w:name="sub_8104"/>
            <w:r>
              <w:rPr>
                <w:sz w:val="20"/>
                <w:szCs w:val="20"/>
              </w:rPr>
              <w:t>104.</w:t>
            </w:r>
            <w:bookmarkEnd w:id="17"/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Наседкина, у д. 26, территория ФЦ "Жемчужина"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ассортимент по согласованию с землепользователем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Победы, у д. 136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Шекснинский, у д. 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31.12.2030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 </w:t>
            </w:r>
            <w:hyperlink w:anchor="sub_7777" w:history="1">
              <w:r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составе торгово-остановочного модуля</w:t>
            </w: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51"/>
          <w:footerReference w:type="default" r:id="rId52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18" w:name="sub_1009"/>
      <w:r>
        <w:lastRenderedPageBreak/>
        <w:t>9. Елочные базары</w:t>
      </w:r>
    </w:p>
    <w:bookmarkEnd w:id="18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53"/>
          <w:footerReference w:type="default" r:id="rId54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2868"/>
        <w:gridCol w:w="1844"/>
        <w:gridCol w:w="1872"/>
        <w:gridCol w:w="1192"/>
        <w:gridCol w:w="1383"/>
        <w:gridCol w:w="1392"/>
        <w:gridCol w:w="2251"/>
        <w:gridCol w:w="194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размещения </w:t>
            </w:r>
            <w:r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 (федеральная, областная, муниципальная)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здание, строение, сооружение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 м)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торговых объектов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осуществления торговой деятельности торговых объектов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торгового объекта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 Химиков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21.12 по 31.12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 Победы, у д. 200 (у остановки автобуса "23 мкр.")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21.12 по 31.12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Территория, прилегающая к зданию по адресу: ул. М. Горького, д. </w:t>
            </w:r>
            <w:r>
              <w:rPr>
                <w:sz w:val="20"/>
                <w:szCs w:val="20"/>
              </w:rPr>
              <w:t>30/39 (со стороны пр-кта Победы)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21.12 по 31.12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Территория, прилегающая к ряду павильонов по адресу: ул. Ленинградская, у д. 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с 21.12 по 31.12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55"/>
          <w:footerReference w:type="default" r:id="rId56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1"/>
      </w:pPr>
      <w:bookmarkStart w:id="19" w:name="sub_1010"/>
      <w:r>
        <w:lastRenderedPageBreak/>
        <w:t>10. Прочие нестационарные торговые объекты </w:t>
      </w:r>
      <w:hyperlink w:anchor="sub_3333" w:history="1">
        <w:r>
          <w:rPr>
            <w:rStyle w:val="a4"/>
            <w:b w:val="0"/>
            <w:bCs w:val="0"/>
            <w:vertAlign w:val="superscript"/>
          </w:rPr>
          <w:t>3</w:t>
        </w:r>
      </w:hyperlink>
    </w:p>
    <w:bookmarkEnd w:id="19"/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57"/>
          <w:footerReference w:type="default" r:id="rId58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"/>
        <w:gridCol w:w="2855"/>
        <w:gridCol w:w="1858"/>
        <w:gridCol w:w="1875"/>
        <w:gridCol w:w="1290"/>
        <w:gridCol w:w="1324"/>
        <w:gridCol w:w="1462"/>
        <w:gridCol w:w="2270"/>
        <w:gridCol w:w="19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N</w:t>
            </w:r>
            <w:r>
              <w:rPr>
                <w:sz w:val="21"/>
                <w:szCs w:val="21"/>
              </w:rPr>
              <w:br/>
              <w:t>п/п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 размещения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собственности (федеральная, областная, муниципальная)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участок, здание, строение, сооружение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(кв. м)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торговых объектов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Срок осуществления торговой деятельности торговых объектов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Специализация торгового объек</w:t>
            </w:r>
            <w:r>
              <w:rPr>
                <w:sz w:val="21"/>
                <w:szCs w:val="21"/>
              </w:rPr>
              <w:t>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пл. Химиков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 </w:t>
            </w:r>
            <w:hyperlink w:anchor="sub_7777" w:history="1">
              <w:r>
                <w:rPr>
                  <w:rStyle w:val="a4"/>
                  <w:sz w:val="21"/>
                  <w:szCs w:val="21"/>
                  <w:vertAlign w:val="superscript"/>
                </w:rPr>
                <w:t>7</w:t>
              </w:r>
            </w:hyperlink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услуги общественного питания </w:t>
            </w:r>
            <w:r>
              <w:rPr>
                <w:sz w:val="21"/>
                <w:szCs w:val="21"/>
              </w:rPr>
              <w:t>с использованием объекта развозной торговли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пр-кт Победы, у д. 85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торговая площадка для продажи саженцев, рассады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</w:t>
            </w:r>
            <w:r>
              <w:rPr>
                <w:sz w:val="21"/>
                <w:szCs w:val="21"/>
              </w:rPr>
              <w:t>К. Беляева, за зданием автосервиса (ул. К. Беляева, д. 56)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торговая площадка для продажи саженцев, рассады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ул. Рыбинская, </w:t>
            </w:r>
            <w:r>
              <w:rPr>
                <w:sz w:val="21"/>
                <w:szCs w:val="21"/>
              </w:rPr>
              <w:t>за газонаполнительной станцией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торговая площадка для продажи саженцев, рассады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ул. </w:t>
            </w:r>
            <w:r>
              <w:rPr>
                <w:sz w:val="21"/>
                <w:szCs w:val="21"/>
              </w:rPr>
              <w:t>Центральная, на въезде со стороны ш. Северное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муниципальная</w:t>
            </w:r>
            <w:hyperlink w:anchor="sub_11111" w:history="1">
              <w:r>
                <w:rPr>
                  <w:rStyle w:val="a4"/>
                  <w:sz w:val="21"/>
                  <w:szCs w:val="21"/>
                </w:rPr>
                <w:t>*</w:t>
              </w:r>
            </w:hyperlink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31.12.2029 </w:t>
            </w:r>
            <w:hyperlink w:anchor="sub_2222" w:history="1">
              <w:r>
                <w:rPr>
                  <w:rStyle w:val="a4"/>
                  <w:sz w:val="21"/>
                  <w:szCs w:val="21"/>
                  <w:vertAlign w:val="superscript"/>
                </w:rPr>
                <w:t>2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специализированная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торговая площадка для продажи саженцев, рассады</w:t>
            </w: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59"/>
          <w:footerReference w:type="default" r:id="rId60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" w:name="sub_1011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0"/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11 изменен. - </w:t>
      </w:r>
      <w:hyperlink r:id="rId6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Вологодской области от 14 июня 2022 г. N 1728</w:t>
      </w:r>
    </w:p>
    <w:p w:rsidR="00000000" w:rsidRDefault="004E475D">
      <w:pPr>
        <w:pStyle w:val="a7"/>
        <w:rPr>
          <w:shd w:val="clear" w:color="auto" w:fill="F0F0F0"/>
        </w:rPr>
      </w:pPr>
      <w:r>
        <w:t xml:space="preserve"> </w:t>
      </w:r>
      <w:hyperlink r:id="rId6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4E475D">
      <w:pPr>
        <w:pStyle w:val="1"/>
      </w:pPr>
      <w:r>
        <w:t>11. Торговые автоматы </w:t>
      </w:r>
      <w:hyperlink w:anchor="sub_5555" w:history="1">
        <w:r>
          <w:rPr>
            <w:rStyle w:val="a4"/>
            <w:b w:val="0"/>
            <w:bCs w:val="0"/>
            <w:vertAlign w:val="superscript"/>
          </w:rPr>
          <w:t>5</w:t>
        </w:r>
      </w:hyperlink>
    </w:p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63"/>
          <w:footerReference w:type="default" r:id="rId64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2618"/>
        <w:gridCol w:w="1904"/>
        <w:gridCol w:w="1904"/>
        <w:gridCol w:w="1309"/>
        <w:gridCol w:w="1428"/>
        <w:gridCol w:w="1428"/>
        <w:gridCol w:w="2142"/>
        <w:gridCol w:w="202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размещения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 (федеральная, областная, муниципальная)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здание, строение, сооружение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 м)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торговых объектов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осуществления торговой деятельности торговых объектов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Специализация торгового объекта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Октябрьский, у д. 53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2,5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розлив питьевой воды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пр-кт Строителей, у д. 10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2,5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розлив питьевой воды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Архангельская, у д. 13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hyperlink w:anchor="sub_11111" w:history="1">
              <w:r>
                <w:rPr>
                  <w:rStyle w:val="a4"/>
                  <w:sz w:val="20"/>
                  <w:szCs w:val="20"/>
                </w:rPr>
                <w:t>*</w:t>
              </w:r>
            </w:hyperlink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2,5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31.12.2027 </w:t>
            </w:r>
            <w:hyperlink w:anchor="sub_2222" w:history="1">
              <w:r>
                <w:rPr>
                  <w:rStyle w:val="a4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E475D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розлив питьевой воды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E475D">
            <w:pPr>
              <w:pStyle w:val="aa"/>
              <w:rPr>
                <w:sz w:val="20"/>
                <w:szCs w:val="20"/>
              </w:rPr>
            </w:pPr>
          </w:p>
        </w:tc>
      </w:tr>
    </w:tbl>
    <w:p w:rsidR="00000000" w:rsidRDefault="004E475D"/>
    <w:p w:rsidR="00000000" w:rsidRDefault="004E475D">
      <w:pPr>
        <w:ind w:firstLine="0"/>
        <w:jc w:val="left"/>
        <w:sectPr w:rsidR="00000000">
          <w:headerReference w:type="default" r:id="rId65"/>
          <w:footerReference w:type="default" r:id="rId66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E475D">
      <w:pPr>
        <w:pStyle w:val="ab"/>
        <w:rPr>
          <w:sz w:val="22"/>
          <w:szCs w:val="22"/>
        </w:rPr>
      </w:pPr>
      <w:r>
        <w:rPr>
          <w:sz w:val="22"/>
          <w:szCs w:val="22"/>
        </w:rPr>
        <w:lastRenderedPageBreak/>
        <w:t>──────────────────────────────</w:t>
      </w:r>
    </w:p>
    <w:p w:rsidR="00000000" w:rsidRDefault="004E475D">
      <w:bookmarkStart w:id="21" w:name="sub_11111"/>
      <w:r>
        <w:t>* Здесь и далее - государственная собственность до разграничения.</w:t>
      </w:r>
    </w:p>
    <w:p w:rsidR="00000000" w:rsidRDefault="004E475D">
      <w:bookmarkStart w:id="22" w:name="sub_1111"/>
      <w:bookmarkEnd w:id="21"/>
      <w:r>
        <w:rPr>
          <w:vertAlign w:val="superscript"/>
        </w:rPr>
        <w:t>1</w:t>
      </w:r>
      <w:r>
        <w:t xml:space="preserve"> В разделе приведены ме</w:t>
      </w:r>
      <w:r>
        <w:t>ста для размещения нестационарных торговых объектов, используемых субъектами малого или среднего предпринимательства, осуществляющими торговую деятельность, за исключением реализации алкогольной продукции.</w:t>
      </w:r>
    </w:p>
    <w:p w:rsidR="00000000" w:rsidRDefault="004E475D">
      <w:bookmarkStart w:id="23" w:name="sub_2222"/>
      <w:bookmarkEnd w:id="22"/>
      <w:r>
        <w:rPr>
          <w:vertAlign w:val="superscript"/>
        </w:rPr>
        <w:t>2</w:t>
      </w:r>
      <w:r>
        <w:t xml:space="preserve"> С возможностью продления срока р</w:t>
      </w:r>
      <w:r>
        <w:t>азмещения.</w:t>
      </w:r>
    </w:p>
    <w:p w:rsidR="00000000" w:rsidRDefault="004E475D">
      <w:bookmarkStart w:id="24" w:name="sub_3333"/>
      <w:bookmarkEnd w:id="23"/>
      <w:r>
        <w:rPr>
          <w:vertAlign w:val="superscript"/>
        </w:rPr>
        <w:t>3</w:t>
      </w:r>
      <w:r>
        <w:t xml:space="preserve"> В разделе приведены места для размещения нестационарных торговых объектов, используемых субъектами малого или среднего предпринимательства, осуществляющими торговую деятельность.</w:t>
      </w:r>
    </w:p>
    <w:p w:rsidR="00000000" w:rsidRDefault="004E475D">
      <w:bookmarkStart w:id="25" w:name="sub_4444"/>
      <w:bookmarkEnd w:id="24"/>
      <w:r>
        <w:rPr>
          <w:vertAlign w:val="superscript"/>
        </w:rPr>
        <w:t>4</w:t>
      </w:r>
      <w:r>
        <w:t xml:space="preserve"> Точное место расположения прив</w:t>
      </w:r>
      <w:r>
        <w:t>одится на выкопировке с планшетов города (приложение к договору о размещении по результатам торгов).</w:t>
      </w:r>
    </w:p>
    <w:p w:rsidR="00000000" w:rsidRDefault="004E475D">
      <w:bookmarkStart w:id="26" w:name="sub_5555"/>
      <w:bookmarkEnd w:id="25"/>
      <w:r>
        <w:rPr>
          <w:vertAlign w:val="superscript"/>
        </w:rPr>
        <w:t>5</w:t>
      </w:r>
      <w:r>
        <w:t xml:space="preserve"> В разделе приведены места для размещения нестационарных торговых объектов, которые могут использоваться как субъектами малого или среднег</w:t>
      </w:r>
      <w:r>
        <w:t>о предпринимательства, так и крупными предприятиями, осуществляющими торговую деятельность.</w:t>
      </w:r>
    </w:p>
    <w:p w:rsidR="00000000" w:rsidRDefault="004E475D">
      <w:bookmarkStart w:id="27" w:name="sub_6666"/>
      <w:bookmarkEnd w:id="26"/>
      <w:r>
        <w:rPr>
          <w:vertAlign w:val="superscript"/>
        </w:rPr>
        <w:t>6</w:t>
      </w:r>
      <w:r>
        <w:t xml:space="preserve"> Указана площадь, занимаемая конструкциями летнего кафе.</w:t>
      </w:r>
    </w:p>
    <w:p w:rsidR="00000000" w:rsidRDefault="004E475D">
      <w:bookmarkStart w:id="28" w:name="sub_7777"/>
      <w:bookmarkEnd w:id="27"/>
      <w:r>
        <w:rPr>
          <w:vertAlign w:val="superscript"/>
        </w:rPr>
        <w:t>7</w:t>
      </w:r>
      <w:r>
        <w:t xml:space="preserve"> За исключением реализации алкогольной продукции.</w:t>
      </w:r>
    </w:p>
    <w:bookmarkEnd w:id="28"/>
    <w:p w:rsidR="004E475D" w:rsidRDefault="004E475D"/>
    <w:sectPr w:rsidR="004E475D">
      <w:headerReference w:type="default" r:id="rId67"/>
      <w:footerReference w:type="default" r:id="rId68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5D" w:rsidRDefault="004E475D">
      <w:r>
        <w:separator/>
      </w:r>
    </w:p>
  </w:endnote>
  <w:endnote w:type="continuationSeparator" w:id="0">
    <w:p w:rsidR="004E475D" w:rsidRDefault="004E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NUMPAGES  \* Arabic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23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23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CREATEDATE  \@ "dd.MM.yyyy"  \* MERGEFO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CREATEDATE  \@ "dd.MM.yyyy"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>
            <w:rPr>
              <w:rFonts w:ascii="Times New Roman" w:hAnsi="Times New Roman" w:cs="Times New Roman"/>
              <w:sz w:val="20"/>
              <w:szCs w:val="20"/>
            </w:rPr>
            <w:t>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47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14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B5A7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5A7B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5D" w:rsidRDefault="004E475D">
      <w:r>
        <w:separator/>
      </w:r>
    </w:p>
  </w:footnote>
  <w:footnote w:type="continuationSeparator" w:id="0">
    <w:p w:rsidR="004E475D" w:rsidRDefault="004E4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схемы…</w: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</w:t>
    </w:r>
    <w:r>
      <w:rPr>
        <w:rFonts w:ascii="Times New Roman" w:hAnsi="Times New Roman" w:cs="Times New Roman"/>
        <w:sz w:val="20"/>
        <w:szCs w:val="20"/>
      </w:rPr>
      <w:t xml:space="preserve">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Постановление мэрии г. Череповца Вологодской области от 22 апреля 2011 г. N 1653 "Об утверждении схемы размещения нестационарных </w:t>
    </w:r>
    <w:r>
      <w:rPr>
        <w:rFonts w:ascii="Times New Roman" w:hAnsi="Times New Roman" w:cs="Times New Roman"/>
        <w:sz w:val="20"/>
        <w:szCs w:val="20"/>
      </w:rPr>
      <w:t>торговых объектов на…</w: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</w:t>
    </w:r>
    <w:r>
      <w:rPr>
        <w:rFonts w:ascii="Times New Roman" w:hAnsi="Times New Roman" w:cs="Times New Roman"/>
        <w:sz w:val="20"/>
        <w:szCs w:val="20"/>
      </w:rPr>
      <w:t>реля 2011 г. N 1653 "Об утверждении схемы размещения нестационарных торговых объектов на…</w:t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Постановление мэрии г. Череповца </w:t>
    </w:r>
    <w:r>
      <w:rPr>
        <w:rFonts w:ascii="Times New Roman" w:hAnsi="Times New Roman" w:cs="Times New Roman"/>
        <w:sz w:val="20"/>
        <w:szCs w:val="20"/>
      </w:rPr>
      <w:t>Вологодской области от 22 апреля 2011 г. N 1653 "Об…</w: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</w:t>
    </w:r>
    <w:r>
      <w:rPr>
        <w:rFonts w:ascii="Times New Roman" w:hAnsi="Times New Roman" w:cs="Times New Roman"/>
        <w:sz w:val="20"/>
        <w:szCs w:val="20"/>
      </w:rPr>
      <w:t xml:space="preserve"> от 22 апреля 2011 г. N 1653 "Об утверждении схемы размещения нестационарных торговых объектов на…</w:t>
    </w: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</w:t>
    </w:r>
    <w:r>
      <w:rPr>
        <w:rFonts w:ascii="Times New Roman" w:hAnsi="Times New Roman" w:cs="Times New Roman"/>
        <w:sz w:val="20"/>
        <w:szCs w:val="20"/>
      </w:rPr>
      <w:t>тов на…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 утверждении схемы размещения нестационарных торговых объектов на…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4E47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22 апреля 2011 г. N 1653 "Об…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7B"/>
    <w:rsid w:val="002B5A7B"/>
    <w:rsid w:val="004E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63691A-3258-45A3-B2A2-A3A5A6C3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20335400/1000" TargetMode="External"/><Relationship Id="rId18" Type="http://schemas.openxmlformats.org/officeDocument/2006/relationships/hyperlink" Target="http://internet.garant.ru/document/redirect/20337777/56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eader" Target="header2.xml"/><Relationship Id="rId34" Type="http://schemas.openxmlformats.org/officeDocument/2006/relationships/footer" Target="footer8.xml"/><Relationship Id="rId42" Type="http://schemas.openxmlformats.org/officeDocument/2006/relationships/footer" Target="footer12.xml"/><Relationship Id="rId47" Type="http://schemas.openxmlformats.org/officeDocument/2006/relationships/hyperlink" Target="http://internet.garant.ru/document/redirect/404826463/2" TargetMode="External"/><Relationship Id="rId50" Type="http://schemas.openxmlformats.org/officeDocument/2006/relationships/footer" Target="footer15.xml"/><Relationship Id="rId55" Type="http://schemas.openxmlformats.org/officeDocument/2006/relationships/header" Target="header18.xml"/><Relationship Id="rId63" Type="http://schemas.openxmlformats.org/officeDocument/2006/relationships/header" Target="header21.xml"/><Relationship Id="rId68" Type="http://schemas.openxmlformats.org/officeDocument/2006/relationships/footer" Target="footer23.xml"/><Relationship Id="rId7" Type="http://schemas.openxmlformats.org/officeDocument/2006/relationships/hyperlink" Target="http://internet.garant.ru/document/redirect/20489476/11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46333538/12" TargetMode="External"/><Relationship Id="rId29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0104219/0" TargetMode="External"/><Relationship Id="rId24" Type="http://schemas.openxmlformats.org/officeDocument/2006/relationships/footer" Target="footer3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footer" Target="footer11.xml"/><Relationship Id="rId45" Type="http://schemas.openxmlformats.org/officeDocument/2006/relationships/header" Target="header14.xml"/><Relationship Id="rId53" Type="http://schemas.openxmlformats.org/officeDocument/2006/relationships/header" Target="header17.xml"/><Relationship Id="rId58" Type="http://schemas.openxmlformats.org/officeDocument/2006/relationships/footer" Target="footer19.xml"/><Relationship Id="rId66" Type="http://schemas.openxmlformats.org/officeDocument/2006/relationships/footer" Target="footer22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46333538/12" TargetMode="External"/><Relationship Id="rId23" Type="http://schemas.openxmlformats.org/officeDocument/2006/relationships/header" Target="header3.xml"/><Relationship Id="rId28" Type="http://schemas.openxmlformats.org/officeDocument/2006/relationships/footer" Target="footer5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57" Type="http://schemas.openxmlformats.org/officeDocument/2006/relationships/header" Target="header19.xml"/><Relationship Id="rId61" Type="http://schemas.openxmlformats.org/officeDocument/2006/relationships/hyperlink" Target="http://internet.garant.ru/document/redirect/404826463/3" TargetMode="External"/><Relationship Id="rId10" Type="http://schemas.openxmlformats.org/officeDocument/2006/relationships/hyperlink" Target="http://internet.garant.ru/document/redirect/12171992/0" TargetMode="External"/><Relationship Id="rId19" Type="http://schemas.openxmlformats.org/officeDocument/2006/relationships/header" Target="header1.xml"/><Relationship Id="rId31" Type="http://schemas.openxmlformats.org/officeDocument/2006/relationships/header" Target="header7.xml"/><Relationship Id="rId44" Type="http://schemas.openxmlformats.org/officeDocument/2006/relationships/footer" Target="footer13.xml"/><Relationship Id="rId52" Type="http://schemas.openxmlformats.org/officeDocument/2006/relationships/footer" Target="footer16.xml"/><Relationship Id="rId60" Type="http://schemas.openxmlformats.org/officeDocument/2006/relationships/footer" Target="footer20.xml"/><Relationship Id="rId65" Type="http://schemas.openxmlformats.org/officeDocument/2006/relationships/header" Target="header22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86367/0" TargetMode="External"/><Relationship Id="rId14" Type="http://schemas.openxmlformats.org/officeDocument/2006/relationships/hyperlink" Target="http://internet.garant.ru/document/redirect/46333538/11" TargetMode="External"/><Relationship Id="rId22" Type="http://schemas.openxmlformats.org/officeDocument/2006/relationships/footer" Target="footer2.xml"/><Relationship Id="rId27" Type="http://schemas.openxmlformats.org/officeDocument/2006/relationships/header" Target="header5.xml"/><Relationship Id="rId30" Type="http://schemas.openxmlformats.org/officeDocument/2006/relationships/footer" Target="footer6.xml"/><Relationship Id="rId35" Type="http://schemas.openxmlformats.org/officeDocument/2006/relationships/header" Target="header9.xml"/><Relationship Id="rId43" Type="http://schemas.openxmlformats.org/officeDocument/2006/relationships/header" Target="header13.xml"/><Relationship Id="rId48" Type="http://schemas.openxmlformats.org/officeDocument/2006/relationships/hyperlink" Target="http://internet.garant.ru/document/redirect/35754886/1008" TargetMode="External"/><Relationship Id="rId56" Type="http://schemas.openxmlformats.org/officeDocument/2006/relationships/footer" Target="footer18.xml"/><Relationship Id="rId64" Type="http://schemas.openxmlformats.org/officeDocument/2006/relationships/footer" Target="footer21.xml"/><Relationship Id="rId69" Type="http://schemas.openxmlformats.org/officeDocument/2006/relationships/fontTable" Target="fontTable.xml"/><Relationship Id="rId8" Type="http://schemas.openxmlformats.org/officeDocument/2006/relationships/hyperlink" Target="http://internet.garant.ru/document/redirect/20489512/99" TargetMode="External"/><Relationship Id="rId51" Type="http://schemas.openxmlformats.org/officeDocument/2006/relationships/header" Target="header16.xml"/><Relationship Id="rId3" Type="http://schemas.openxmlformats.org/officeDocument/2006/relationships/settings" Target="settings.xml"/><Relationship Id="rId12" Type="http://schemas.openxmlformats.org/officeDocument/2006/relationships/hyperlink" Target="http://internet.garant.ru/document/redirect/20368531/0" TargetMode="External"/><Relationship Id="rId17" Type="http://schemas.openxmlformats.org/officeDocument/2006/relationships/hyperlink" Target="http://internet.garant.ru/document/redirect/20466447/1" TargetMode="External"/><Relationship Id="rId25" Type="http://schemas.openxmlformats.org/officeDocument/2006/relationships/header" Target="header4.xml"/><Relationship Id="rId33" Type="http://schemas.openxmlformats.org/officeDocument/2006/relationships/header" Target="header8.xml"/><Relationship Id="rId38" Type="http://schemas.openxmlformats.org/officeDocument/2006/relationships/footer" Target="footer10.xml"/><Relationship Id="rId46" Type="http://schemas.openxmlformats.org/officeDocument/2006/relationships/footer" Target="footer14.xml"/><Relationship Id="rId59" Type="http://schemas.openxmlformats.org/officeDocument/2006/relationships/header" Target="header20.xml"/><Relationship Id="rId67" Type="http://schemas.openxmlformats.org/officeDocument/2006/relationships/header" Target="header23.xml"/><Relationship Id="rId20" Type="http://schemas.openxmlformats.org/officeDocument/2006/relationships/footer" Target="footer1.xml"/><Relationship Id="rId41" Type="http://schemas.openxmlformats.org/officeDocument/2006/relationships/header" Target="header12.xml"/><Relationship Id="rId54" Type="http://schemas.openxmlformats.org/officeDocument/2006/relationships/footer" Target="footer17.xml"/><Relationship Id="rId62" Type="http://schemas.openxmlformats.org/officeDocument/2006/relationships/hyperlink" Target="http://internet.garant.ru/document/redirect/35754886/1011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8230</Words>
  <Characters>46915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Данаусова Екатерина Владимировна</cp:lastModifiedBy>
  <cp:revision>2</cp:revision>
  <dcterms:created xsi:type="dcterms:W3CDTF">2022-11-21T07:00:00Z</dcterms:created>
  <dcterms:modified xsi:type="dcterms:W3CDTF">2022-11-21T07:00:00Z</dcterms:modified>
</cp:coreProperties>
</file>