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00000" w:rsidRDefault="00B13299">
      <w:pPr>
        <w:pStyle w:val="1"/>
      </w:pPr>
      <w:r>
        <w:fldChar w:fldCharType="begin"/>
      </w:r>
      <w:r>
        <w:instrText>HYPERLINK "http://internet.garant.ru/document/redirect/20357853/0"</w:instrText>
      </w:r>
      <w:r>
        <w:fldChar w:fldCharType="separate"/>
      </w:r>
      <w:r>
        <w:rPr>
          <w:rStyle w:val="a4"/>
          <w:b w:val="0"/>
          <w:bCs w:val="0"/>
        </w:rPr>
        <w:t>Постановление мэрии г. Череповца Вологодской област</w:t>
      </w:r>
      <w:r>
        <w:rPr>
          <w:rStyle w:val="a4"/>
          <w:b w:val="0"/>
          <w:bCs w:val="0"/>
        </w:rPr>
        <w:t>и от 9 июня 2011 г. N 2469 "О размещении нестационарных торговых объектов и объектов по оказанию услуг населению на территории города" (с изменениями и дополнениями)</w:t>
      </w:r>
      <w:r>
        <w:fldChar w:fldCharType="end"/>
      </w:r>
    </w:p>
    <w:p w:rsidR="00000000" w:rsidRDefault="00B13299">
      <w:pPr>
        <w:pStyle w:val="a6"/>
        <w:rPr>
          <w:color w:val="000000"/>
          <w:sz w:val="16"/>
          <w:szCs w:val="16"/>
          <w:shd w:val="clear" w:color="auto" w:fill="F0F0F0"/>
        </w:rPr>
      </w:pPr>
      <w:r>
        <w:rPr>
          <w:color w:val="000000"/>
          <w:sz w:val="16"/>
          <w:szCs w:val="16"/>
          <w:shd w:val="clear" w:color="auto" w:fill="F0F0F0"/>
        </w:rPr>
        <w:t>Информация об изменениях:</w:t>
      </w:r>
    </w:p>
    <w:p w:rsidR="00000000" w:rsidRDefault="00B13299">
      <w:pPr>
        <w:pStyle w:val="a7"/>
        <w:rPr>
          <w:shd w:val="clear" w:color="auto" w:fill="F0F0F0"/>
        </w:rPr>
      </w:pPr>
      <w:r>
        <w:t xml:space="preserve"> </w:t>
      </w:r>
      <w:r>
        <w:rPr>
          <w:shd w:val="clear" w:color="auto" w:fill="F0F0F0"/>
        </w:rPr>
        <w:t xml:space="preserve">Постановление изменено. - </w:t>
      </w:r>
      <w:hyperlink r:id="rId7" w:history="1">
        <w:r>
          <w:rPr>
            <w:rStyle w:val="a4"/>
            <w:shd w:val="clear" w:color="auto" w:fill="F0F0F0"/>
          </w:rPr>
          <w:t>Постановление</w:t>
        </w:r>
      </w:hyperlink>
      <w:r>
        <w:rPr>
          <w:shd w:val="clear" w:color="auto" w:fill="F0F0F0"/>
        </w:rPr>
        <w:t xml:space="preserve"> мэрии города Череповца Вологодской области от 16 сентября 2022 г. N 2708</w:t>
      </w:r>
    </w:p>
    <w:p w:rsidR="00000000" w:rsidRDefault="00B13299">
      <w:pPr>
        <w:pStyle w:val="a7"/>
        <w:rPr>
          <w:shd w:val="clear" w:color="auto" w:fill="F0F0F0"/>
        </w:rPr>
      </w:pPr>
      <w:r>
        <w:t xml:space="preserve"> </w:t>
      </w:r>
      <w:hyperlink r:id="rId8" w:history="1">
        <w:r>
          <w:rPr>
            <w:rStyle w:val="a4"/>
            <w:shd w:val="clear" w:color="auto" w:fill="F0F0F0"/>
          </w:rPr>
          <w:t>См. предыдущую редакцию</w:t>
        </w:r>
      </w:hyperlink>
    </w:p>
    <w:p w:rsidR="00000000" w:rsidRDefault="00B13299">
      <w:pPr>
        <w:pStyle w:val="1"/>
      </w:pPr>
      <w:r>
        <w:t>Постановление мэрии г. </w:t>
      </w:r>
      <w:r>
        <w:t>Череповца Вологодской области от 9 июня 2011 г. N 2469</w:t>
      </w:r>
      <w:r>
        <w:br/>
        <w:t>"О размещении нестационарных торговых объектов и объектов по оказанию услуг населению на территории города"</w:t>
      </w:r>
    </w:p>
    <w:p w:rsidR="00000000" w:rsidRDefault="00B13299">
      <w:pPr>
        <w:pStyle w:val="ac"/>
      </w:pPr>
      <w:r>
        <w:t>С изменениями и дополнениями от:</w:t>
      </w:r>
    </w:p>
    <w:p w:rsidR="00000000" w:rsidRDefault="00B13299">
      <w:pPr>
        <w:pStyle w:val="a9"/>
        <w:rPr>
          <w:shd w:val="clear" w:color="auto" w:fill="EAEFED"/>
        </w:rPr>
      </w:pPr>
      <w:r>
        <w:t xml:space="preserve"> </w:t>
      </w:r>
      <w:r>
        <w:rPr>
          <w:shd w:val="clear" w:color="auto" w:fill="EAEFED"/>
        </w:rPr>
        <w:t>27 декабря 2011 г., 1, 22 марта, 10 декабря 2012 г., 8 февр</w:t>
      </w:r>
      <w:r>
        <w:rPr>
          <w:shd w:val="clear" w:color="auto" w:fill="EAEFED"/>
        </w:rPr>
        <w:t>аля, 19 июня, 15 августа 2013 г., 15 мая, 30 декабря 2014 г., 2 декабря 2015 г., 12 января, 28 сентября 2016 г., 24 мая, 16 августа 2017 г., 28 марта, 15 июня 2018 г., 14 июня 2019 г., 11 марта, 20 октября, 18 декабря 2020 г., 16 сентября 2022 г.</w:t>
      </w:r>
    </w:p>
    <w:p w:rsidR="00000000" w:rsidRDefault="00B13299"/>
    <w:p w:rsidR="00000000" w:rsidRDefault="00B13299">
      <w:bookmarkStart w:id="1" w:name="sub_99"/>
      <w:r>
        <w:t xml:space="preserve">В </w:t>
      </w:r>
      <w:r>
        <w:t xml:space="preserve">соответствии с </w:t>
      </w:r>
      <w:hyperlink r:id="rId9" w:history="1">
        <w:r>
          <w:rPr>
            <w:rStyle w:val="a4"/>
          </w:rPr>
          <w:t>Федеральным законом</w:t>
        </w:r>
      </w:hyperlink>
      <w:r>
        <w:t xml:space="preserve"> от 06.10.2003 N 131-ФЗ "Об общих принципах организации местного самоуправления в Российской Федерации" постановляю:</w:t>
      </w:r>
    </w:p>
    <w:p w:rsidR="00000000" w:rsidRDefault="00B13299">
      <w:bookmarkStart w:id="2" w:name="sub_1"/>
      <w:bookmarkEnd w:id="1"/>
      <w:r>
        <w:t>1. Утвердить Положение о ра</w:t>
      </w:r>
      <w:r>
        <w:t>змещении нестационарных торговых объектов и нестационарных объектов по оказанию услуг населению на территории города (</w:t>
      </w:r>
      <w:hyperlink w:anchor="sub_1000" w:history="1">
        <w:r>
          <w:rPr>
            <w:rStyle w:val="a4"/>
          </w:rPr>
          <w:t>приложение 1</w:t>
        </w:r>
      </w:hyperlink>
      <w:r>
        <w:t>).</w:t>
      </w:r>
    </w:p>
    <w:p w:rsidR="00000000" w:rsidRDefault="00B13299">
      <w:bookmarkStart w:id="3" w:name="sub_2"/>
      <w:bookmarkEnd w:id="2"/>
      <w:r>
        <w:t>2. Установить базовую ставку годовой платы за размещение нестационарных торговых объект</w:t>
      </w:r>
      <w:r>
        <w:t>ов и нестационарных объектов по оказанию услуг населению на территории города в размере 3551,32 рублей за один квадратный метр в год.</w:t>
      </w:r>
    </w:p>
    <w:p w:rsidR="00000000" w:rsidRDefault="00B13299">
      <w:bookmarkStart w:id="4" w:name="sub_3"/>
      <w:bookmarkEnd w:id="3"/>
      <w:r>
        <w:t>3. Утвердить Порядок определения размера платы за размещение нестационарных торговых объектов и нестационарных о</w:t>
      </w:r>
      <w:r>
        <w:t>бъектов по оказанию услуг населению на территории города (</w:t>
      </w:r>
      <w:hyperlink w:anchor="sub_2000" w:history="1">
        <w:r>
          <w:rPr>
            <w:rStyle w:val="a4"/>
          </w:rPr>
          <w:t>приложение 2</w:t>
        </w:r>
      </w:hyperlink>
      <w:r>
        <w:t>).</w:t>
      </w:r>
    </w:p>
    <w:p w:rsidR="00000000" w:rsidRDefault="00B13299">
      <w:bookmarkStart w:id="5" w:name="sub_4"/>
      <w:bookmarkEnd w:id="4"/>
      <w:r>
        <w:t xml:space="preserve">4. Утвердить коэффициенты специализации, типа нестационарных торговых объектов и нестационарных объектов по оказанию услуг населению на территории </w:t>
      </w:r>
      <w:r>
        <w:t>города, коэффициенты выравнивания (</w:t>
      </w:r>
      <w:hyperlink w:anchor="sub_3000" w:history="1">
        <w:r>
          <w:rPr>
            <w:rStyle w:val="a4"/>
          </w:rPr>
          <w:t>приложение 3</w:t>
        </w:r>
      </w:hyperlink>
      <w:r>
        <w:t>).</w:t>
      </w:r>
    </w:p>
    <w:p w:rsidR="00000000" w:rsidRDefault="00B13299">
      <w:bookmarkStart w:id="6" w:name="sub_5"/>
      <w:bookmarkEnd w:id="5"/>
      <w:r>
        <w:t>5. Утвердить состав рабочей группы по размещению нестационарных торговых объектов и нестационарных объектов по оказанию услуг населению на территории города (</w:t>
      </w:r>
      <w:hyperlink w:anchor="sub_4000" w:history="1">
        <w:r>
          <w:rPr>
            <w:rStyle w:val="a4"/>
          </w:rPr>
          <w:t>приложение 4</w:t>
        </w:r>
      </w:hyperlink>
      <w:r>
        <w:t>).</w:t>
      </w:r>
    </w:p>
    <w:p w:rsidR="00000000" w:rsidRDefault="00B13299">
      <w:bookmarkStart w:id="7" w:name="sub_6"/>
      <w:bookmarkEnd w:id="6"/>
      <w:r>
        <w:t>6. Утвердить Положение о рабочей группе по размещению нестационарных торговых объектов и нестационарных объектов по оказанию услуг населению на территории города (</w:t>
      </w:r>
      <w:hyperlink w:anchor="sub_5000" w:history="1">
        <w:r>
          <w:rPr>
            <w:rStyle w:val="a4"/>
          </w:rPr>
          <w:t>приложение 5</w:t>
        </w:r>
      </w:hyperlink>
      <w:r>
        <w:t>).</w:t>
      </w:r>
    </w:p>
    <w:p w:rsidR="00000000" w:rsidRDefault="00B13299">
      <w:bookmarkStart w:id="8" w:name="sub_7"/>
      <w:bookmarkEnd w:id="7"/>
      <w:r>
        <w:t xml:space="preserve">7. </w:t>
      </w:r>
      <w:r>
        <w:t>Утвердить форму акта о соответствии размещенного нестационарного торгового объекта или нестационарного объекта по оказанию услуг населению требованиям конкурсной (аукционной) документации, условиям Договора о размещении и согласованному управлением архитек</w:t>
      </w:r>
      <w:r>
        <w:t>туры и градостроительства мэрии архитектурному решению (</w:t>
      </w:r>
      <w:hyperlink w:anchor="sub_8000" w:history="1">
        <w:r>
          <w:rPr>
            <w:rStyle w:val="a4"/>
          </w:rPr>
          <w:t>приложение 6</w:t>
        </w:r>
      </w:hyperlink>
      <w:r>
        <w:t>).</w:t>
      </w:r>
    </w:p>
    <w:p w:rsidR="00000000" w:rsidRDefault="00B13299">
      <w:bookmarkStart w:id="9" w:name="sub_8"/>
      <w:bookmarkEnd w:id="8"/>
      <w:r>
        <w:t>8. Признать утратившими силу:</w:t>
      </w:r>
    </w:p>
    <w:bookmarkEnd w:id="9"/>
    <w:p w:rsidR="00000000" w:rsidRDefault="00B13299">
      <w:r>
        <w:t>постановления мэра города от:</w:t>
      </w:r>
    </w:p>
    <w:bookmarkStart w:id="10" w:name="sub_801"/>
    <w:p w:rsidR="00000000" w:rsidRDefault="00B13299">
      <w:r>
        <w:fldChar w:fldCharType="begin"/>
      </w:r>
      <w:r>
        <w:instrText>HYPERLINK "http://internet.garant.ru/document/redirect/20348145/0"</w:instrText>
      </w:r>
      <w:r>
        <w:fldChar w:fldCharType="separate"/>
      </w:r>
      <w:r>
        <w:rPr>
          <w:rStyle w:val="a4"/>
        </w:rPr>
        <w:t xml:space="preserve">28.01.2008 </w:t>
      </w:r>
      <w:r>
        <w:rPr>
          <w:rStyle w:val="a4"/>
        </w:rPr>
        <w:t>N 222</w:t>
      </w:r>
      <w:r>
        <w:fldChar w:fldCharType="end"/>
      </w:r>
      <w:r>
        <w:t xml:space="preserve"> "О размещении временных объектов мелкорозничной сети на территории города Череповца";</w:t>
      </w:r>
    </w:p>
    <w:bookmarkStart w:id="11" w:name="sub_802"/>
    <w:bookmarkEnd w:id="10"/>
    <w:p w:rsidR="00000000" w:rsidRDefault="00B13299">
      <w:r>
        <w:fldChar w:fldCharType="begin"/>
      </w:r>
      <w:r>
        <w:instrText>HYPERLINK "http://internet.garant.ru/document/redirect/20319954/0"</w:instrText>
      </w:r>
      <w:r>
        <w:fldChar w:fldCharType="separate"/>
      </w:r>
      <w:r>
        <w:rPr>
          <w:rStyle w:val="a4"/>
        </w:rPr>
        <w:t>11.09.2008 N 2993</w:t>
      </w:r>
      <w:r>
        <w:fldChar w:fldCharType="end"/>
      </w:r>
      <w:r>
        <w:t xml:space="preserve"> "О внесении изменений в постановление мэра города от 28.01.2</w:t>
      </w:r>
      <w:r>
        <w:t>008 N 222";</w:t>
      </w:r>
    </w:p>
    <w:bookmarkStart w:id="12" w:name="sub_803"/>
    <w:bookmarkEnd w:id="11"/>
    <w:p w:rsidR="00000000" w:rsidRDefault="00B13299">
      <w:r>
        <w:fldChar w:fldCharType="begin"/>
      </w:r>
      <w:r>
        <w:instrText>HYPERLINK "http://internet.garant.ru/document/redirect/20319394/0"</w:instrText>
      </w:r>
      <w:r>
        <w:fldChar w:fldCharType="separate"/>
      </w:r>
      <w:r>
        <w:rPr>
          <w:rStyle w:val="a4"/>
        </w:rPr>
        <w:t>31.12.2008 N 4949</w:t>
      </w:r>
      <w:r>
        <w:fldChar w:fldCharType="end"/>
      </w:r>
      <w:r>
        <w:t xml:space="preserve"> "О внесении изменений в постановление мэра города от 28.01.2008 N 222";</w:t>
      </w:r>
    </w:p>
    <w:bookmarkEnd w:id="12"/>
    <w:p w:rsidR="00000000" w:rsidRDefault="00B13299">
      <w:r>
        <w:t>постановления мэрии города от:</w:t>
      </w:r>
    </w:p>
    <w:bookmarkStart w:id="13" w:name="sub_804"/>
    <w:p w:rsidR="00000000" w:rsidRDefault="00B13299">
      <w:r>
        <w:fldChar w:fldCharType="begin"/>
      </w:r>
      <w:r>
        <w:instrText>HYPERLINK "http://internet.garant.ru/document/redirect/20357497/0"</w:instrText>
      </w:r>
      <w:r>
        <w:fldChar w:fldCharType="separate"/>
      </w:r>
      <w:r>
        <w:rPr>
          <w:rStyle w:val="a4"/>
        </w:rPr>
        <w:t>06.03.2009 N 776</w:t>
      </w:r>
      <w:r>
        <w:fldChar w:fldCharType="end"/>
      </w:r>
      <w:r>
        <w:t xml:space="preserve"> "О внесении изменения в Положение о размещении временных объектов мелкорозничной сети на территории города";</w:t>
      </w:r>
    </w:p>
    <w:bookmarkStart w:id="14" w:name="sub_805"/>
    <w:bookmarkEnd w:id="13"/>
    <w:p w:rsidR="00000000" w:rsidRDefault="00B13299">
      <w:r>
        <w:fldChar w:fldCharType="begin"/>
      </w:r>
      <w:r>
        <w:instrText>HYPERLINK "http://internet.garant.ru/document/r</w:instrText>
      </w:r>
      <w:r>
        <w:instrText>edirect/20311033/0"</w:instrText>
      </w:r>
      <w:r>
        <w:fldChar w:fldCharType="separate"/>
      </w:r>
      <w:r>
        <w:rPr>
          <w:rStyle w:val="a4"/>
        </w:rPr>
        <w:t>25.05.2009 N 1812</w:t>
      </w:r>
      <w:r>
        <w:fldChar w:fldCharType="end"/>
      </w:r>
      <w:r>
        <w:t xml:space="preserve"> "О внесении изменений в Положение о размещении временных объектов мелкорозничной сети на территории города";</w:t>
      </w:r>
    </w:p>
    <w:bookmarkStart w:id="15" w:name="sub_806"/>
    <w:bookmarkEnd w:id="14"/>
    <w:p w:rsidR="00000000" w:rsidRDefault="00B13299">
      <w:r>
        <w:lastRenderedPageBreak/>
        <w:fldChar w:fldCharType="begin"/>
      </w:r>
      <w:r>
        <w:instrText>HYPERLINK "http://internet.garant.ru/document/redirect/20321903/0"</w:instrText>
      </w:r>
      <w:r>
        <w:fldChar w:fldCharType="separate"/>
      </w:r>
      <w:r>
        <w:rPr>
          <w:rStyle w:val="a4"/>
        </w:rPr>
        <w:t>24.07.2009 N 2588</w:t>
      </w:r>
      <w:r>
        <w:fldChar w:fldCharType="end"/>
      </w:r>
      <w:r>
        <w:t xml:space="preserve"> "О вне</w:t>
      </w:r>
      <w:r>
        <w:t>сении изменений в Положение о размещении временных объектов мелкорозничной сети на территории города";</w:t>
      </w:r>
    </w:p>
    <w:bookmarkStart w:id="16" w:name="sub_807"/>
    <w:bookmarkEnd w:id="15"/>
    <w:p w:rsidR="00000000" w:rsidRDefault="00B13299">
      <w:r>
        <w:fldChar w:fldCharType="begin"/>
      </w:r>
      <w:r>
        <w:instrText>HYPERLINK "http://internet.garant.ru/document/redirect/20363685/0"</w:instrText>
      </w:r>
      <w:r>
        <w:fldChar w:fldCharType="separate"/>
      </w:r>
      <w:r>
        <w:rPr>
          <w:rStyle w:val="a4"/>
        </w:rPr>
        <w:t>02.12.2010 N 4674</w:t>
      </w:r>
      <w:r>
        <w:fldChar w:fldCharType="end"/>
      </w:r>
      <w:r>
        <w:t xml:space="preserve"> "О внесении изменений в постановление мэра города от</w:t>
      </w:r>
      <w:r>
        <w:t xml:space="preserve"> 28.01.2008 N 222".</w:t>
      </w:r>
    </w:p>
    <w:p w:rsidR="00000000" w:rsidRDefault="00B13299">
      <w:bookmarkStart w:id="17" w:name="sub_9"/>
      <w:bookmarkEnd w:id="16"/>
      <w:r>
        <w:t>9. Контроль за исполнением постановления возложить на первого заместителя мэра города.</w:t>
      </w:r>
    </w:p>
    <w:p w:rsidR="00000000" w:rsidRDefault="00B13299">
      <w:bookmarkStart w:id="18" w:name="sub_10"/>
      <w:bookmarkEnd w:id="17"/>
      <w:r>
        <w:t xml:space="preserve">10. Постановление подлежит </w:t>
      </w:r>
      <w:hyperlink r:id="rId10" w:history="1">
        <w:r>
          <w:rPr>
            <w:rStyle w:val="a4"/>
          </w:rPr>
          <w:t>опубликованию</w:t>
        </w:r>
      </w:hyperlink>
      <w:r>
        <w:t xml:space="preserve"> и размещению на </w:t>
      </w:r>
      <w:hyperlink r:id="rId11" w:history="1">
        <w:r>
          <w:rPr>
            <w:rStyle w:val="a4"/>
          </w:rPr>
          <w:t>официальном интернет-портале</w:t>
        </w:r>
      </w:hyperlink>
      <w:r>
        <w:t xml:space="preserve"> правовой информации г. Череповца.</w:t>
      </w:r>
    </w:p>
    <w:bookmarkEnd w:id="18"/>
    <w:p w:rsidR="00000000" w:rsidRDefault="00B13299"/>
    <w:tbl>
      <w:tblPr>
        <w:tblW w:w="5000" w:type="pct"/>
        <w:tblInd w:w="108" w:type="dxa"/>
        <w:tblLook w:val="0000" w:firstRow="0" w:lastRow="0" w:firstColumn="0" w:lastColumn="0" w:noHBand="0" w:noVBand="0"/>
      </w:tblPr>
      <w:tblGrid>
        <w:gridCol w:w="6866"/>
        <w:gridCol w:w="3434"/>
      </w:tblGrid>
      <w:tr w:rsidR="00000000">
        <w:tblPrEx>
          <w:tblCellMar>
            <w:top w:w="0" w:type="dxa"/>
            <w:bottom w:w="0" w:type="dxa"/>
          </w:tblCellMar>
        </w:tblPrEx>
        <w:tc>
          <w:tcPr>
            <w:tcW w:w="3302" w:type="pct"/>
            <w:tcBorders>
              <w:top w:val="nil"/>
              <w:left w:val="nil"/>
              <w:bottom w:val="nil"/>
              <w:right w:val="nil"/>
            </w:tcBorders>
          </w:tcPr>
          <w:p w:rsidR="00000000" w:rsidRDefault="00B13299">
            <w:pPr>
              <w:pStyle w:val="ad"/>
            </w:pPr>
            <w:r>
              <w:t>Исполняющий обязанности мэра города</w:t>
            </w:r>
          </w:p>
        </w:tc>
        <w:tc>
          <w:tcPr>
            <w:tcW w:w="1651" w:type="pct"/>
            <w:tcBorders>
              <w:top w:val="nil"/>
              <w:left w:val="nil"/>
              <w:bottom w:val="nil"/>
              <w:right w:val="nil"/>
            </w:tcBorders>
          </w:tcPr>
          <w:p w:rsidR="00000000" w:rsidRDefault="00B13299">
            <w:pPr>
              <w:pStyle w:val="aa"/>
              <w:jc w:val="right"/>
            </w:pPr>
            <w:r>
              <w:t>Н.П. Крутовский</w:t>
            </w:r>
          </w:p>
        </w:tc>
      </w:tr>
    </w:tbl>
    <w:p w:rsidR="00000000" w:rsidRDefault="00B13299"/>
    <w:p w:rsidR="00000000" w:rsidRDefault="00B13299">
      <w:pPr>
        <w:ind w:firstLine="0"/>
        <w:jc w:val="right"/>
      </w:pPr>
      <w:bookmarkStart w:id="19" w:name="sub_1000"/>
      <w:r>
        <w:rPr>
          <w:rStyle w:val="a3"/>
        </w:rPr>
        <w:t>УТВЕРЖДЕНО</w:t>
      </w:r>
      <w:r>
        <w:rPr>
          <w:rStyle w:val="a3"/>
        </w:rPr>
        <w:br/>
      </w:r>
      <w:hyperlink w:anchor="sub_0" w:history="1">
        <w:r>
          <w:rPr>
            <w:rStyle w:val="a4"/>
          </w:rPr>
          <w:t>постановлением</w:t>
        </w:r>
      </w:hyperlink>
      <w:r>
        <w:rPr>
          <w:rStyle w:val="a3"/>
        </w:rPr>
        <w:br/>
      </w:r>
      <w:r>
        <w:rPr>
          <w:rStyle w:val="a3"/>
        </w:rPr>
        <w:t>мэрии города</w:t>
      </w:r>
      <w:r>
        <w:rPr>
          <w:rStyle w:val="a3"/>
        </w:rPr>
        <w:br/>
        <w:t>от 09.06.2011 N 2469</w:t>
      </w:r>
      <w:r>
        <w:rPr>
          <w:rStyle w:val="a3"/>
        </w:rPr>
        <w:br/>
        <w:t>(приложение 1)</w:t>
      </w:r>
      <w:r>
        <w:rPr>
          <w:rStyle w:val="a3"/>
        </w:rPr>
        <w:br/>
      </w:r>
    </w:p>
    <w:bookmarkEnd w:id="19"/>
    <w:p w:rsidR="00000000" w:rsidRDefault="00B13299"/>
    <w:p w:rsidR="00000000" w:rsidRDefault="00B13299">
      <w:pPr>
        <w:pStyle w:val="1"/>
      </w:pPr>
      <w:r>
        <w:t>Положение</w:t>
      </w:r>
      <w:r>
        <w:br/>
        <w:t>о размещении нестационарных торговых объектов и нестационарных объектов по оказанию услуг населению на территории города Череповца (далее - Положение)</w:t>
      </w:r>
    </w:p>
    <w:p w:rsidR="00000000" w:rsidRDefault="00B13299">
      <w:pPr>
        <w:pStyle w:val="ac"/>
      </w:pPr>
      <w:r>
        <w:t>С изменениями и дополнениями от:</w:t>
      </w:r>
    </w:p>
    <w:p w:rsidR="00000000" w:rsidRDefault="00B13299">
      <w:pPr>
        <w:pStyle w:val="a9"/>
        <w:rPr>
          <w:shd w:val="clear" w:color="auto" w:fill="EAEFED"/>
        </w:rPr>
      </w:pPr>
      <w:r>
        <w:t xml:space="preserve"> </w:t>
      </w:r>
      <w:r>
        <w:rPr>
          <w:shd w:val="clear" w:color="auto" w:fill="EAEFED"/>
        </w:rPr>
        <w:t>27</w:t>
      </w:r>
      <w:r>
        <w:rPr>
          <w:shd w:val="clear" w:color="auto" w:fill="EAEFED"/>
        </w:rPr>
        <w:t xml:space="preserve"> декабря 2011 г., 1, 22 марта, 10 декабря 2012 г., 8 февраля, 19 июня, 15 августа 2013 г., 15 мая 2014 г., 2 декабря, 28 сентября 2015 г., 24 мая, 16 августа 2017 г., 28 марта, 15 июня 2018 г., 14 июня 2019 г., 11 марта 2020 г., 16 сентября 2022 г.</w:t>
      </w:r>
    </w:p>
    <w:p w:rsidR="00000000" w:rsidRDefault="00B13299"/>
    <w:p w:rsidR="00000000" w:rsidRDefault="00B13299">
      <w:pPr>
        <w:pStyle w:val="1"/>
      </w:pPr>
      <w:bookmarkStart w:id="20" w:name="sub_1001"/>
      <w:r>
        <w:t>1. Общие положения</w:t>
      </w:r>
    </w:p>
    <w:bookmarkEnd w:id="20"/>
    <w:p w:rsidR="00000000" w:rsidRDefault="00B13299"/>
    <w:p w:rsidR="00000000" w:rsidRDefault="00B13299">
      <w:bookmarkStart w:id="21" w:name="sub_1011"/>
      <w:r>
        <w:t>1.1. Настоящее Положение регулирует правоотношения, связанные с размещением нестационарных торговых объектов и нестационарных объектов по оказанию услуг населению на земельных участках или землях, государственная собст</w:t>
      </w:r>
      <w:r>
        <w:t>венность на которые не разграничена, расположенных на территории города, и земельных участках, находящихся в муниципальной собственности города.</w:t>
      </w:r>
    </w:p>
    <w:bookmarkEnd w:id="21"/>
    <w:p w:rsidR="00000000" w:rsidRDefault="00B13299">
      <w:r>
        <w:t>Действие настоящего Положения не распространяется на земельные участки, являющиеся частной собственност</w:t>
      </w:r>
      <w:r>
        <w:t>ью, а также участки, предоставленные гражданам или юридическим лицам на иных видах прав.</w:t>
      </w:r>
    </w:p>
    <w:p w:rsidR="00000000" w:rsidRDefault="00B13299">
      <w:bookmarkStart w:id="22" w:name="sub_1012"/>
      <w:r>
        <w:t>1.2. Размещение и планировка нестационарных торговых объектов и нестационарных объектов по оказанию услуг населению на территории города должны отвечать санита</w:t>
      </w:r>
      <w:r>
        <w:t>рным, противопожарным, экологическим правилам, соответствовать требованиям безопасности для жизни и здоровья людей, иным требованиям действующего законодательства.</w:t>
      </w:r>
    </w:p>
    <w:bookmarkEnd w:id="22"/>
    <w:p w:rsidR="00000000" w:rsidRDefault="00B13299">
      <w:r>
        <w:t>Осуществление торговой деятельности, деятельности по оказанию услуг населению должно</w:t>
      </w:r>
      <w:r>
        <w:t xml:space="preserve"> соответствовать законодательству в сфере регулирования торговой деятельности, защиты прав потребителей, правилам продажи отдельных видов товаров, санитарным нормам и правилам, иным требованиям действующего законодательства.</w:t>
      </w:r>
    </w:p>
    <w:p w:rsidR="00000000" w:rsidRDefault="00B13299"/>
    <w:p w:rsidR="00000000" w:rsidRDefault="00B13299">
      <w:pPr>
        <w:pStyle w:val="1"/>
      </w:pPr>
      <w:bookmarkStart w:id="23" w:name="sub_1002"/>
      <w:r>
        <w:t xml:space="preserve">2. Основные понятия и </w:t>
      </w:r>
      <w:r>
        <w:t>определения</w:t>
      </w:r>
    </w:p>
    <w:bookmarkEnd w:id="23"/>
    <w:p w:rsidR="00000000" w:rsidRDefault="00B13299"/>
    <w:p w:rsidR="00000000" w:rsidRDefault="00B13299">
      <w:bookmarkStart w:id="24" w:name="sub_1021"/>
      <w:r>
        <w:t>2.1. Для целей настоящего Положения используются следующие понятия:</w:t>
      </w:r>
    </w:p>
    <w:p w:rsidR="00000000" w:rsidRDefault="00B13299">
      <w:bookmarkStart w:id="25" w:name="sub_111180"/>
      <w:bookmarkEnd w:id="24"/>
      <w:r>
        <w:t xml:space="preserve">- </w:t>
      </w:r>
      <w:r>
        <w:rPr>
          <w:rStyle w:val="a3"/>
        </w:rPr>
        <w:t>бахчевой развал</w:t>
      </w:r>
      <w:r>
        <w:t xml:space="preserve">: нестационарный торговый объект, представляющий собой специально оборудованную временную конструкцию в виде обособленной открытой площадки или </w:t>
      </w:r>
      <w:r>
        <w:lastRenderedPageBreak/>
        <w:t>установленной торговой палатки, предназначенный для продажи сезонных бахчевых культур;</w:t>
      </w:r>
    </w:p>
    <w:p w:rsidR="00000000" w:rsidRDefault="00B13299">
      <w:bookmarkStart w:id="26" w:name="sub_111181"/>
      <w:bookmarkEnd w:id="25"/>
      <w:r>
        <w:t xml:space="preserve">- </w:t>
      </w:r>
      <w:r>
        <w:rPr>
          <w:rStyle w:val="a3"/>
        </w:rPr>
        <w:t>доп</w:t>
      </w:r>
      <w:r>
        <w:rPr>
          <w:rStyle w:val="a3"/>
        </w:rPr>
        <w:t>олнительное оборудование</w:t>
      </w:r>
      <w:r>
        <w:t>: оборудование, необходимое для обеспечения деятельности объекта (стационарного или нестационарного) торговли или общественного питания, размещаемое непосредственно у данного объекта торговли или общественного питания, в том числе л</w:t>
      </w:r>
      <w:r>
        <w:t>етние веранды;</w:t>
      </w:r>
    </w:p>
    <w:p w:rsidR="00000000" w:rsidRDefault="00B13299">
      <w:bookmarkStart w:id="27" w:name="sub_111182"/>
      <w:bookmarkEnd w:id="26"/>
      <w:r>
        <w:t xml:space="preserve">- </w:t>
      </w:r>
      <w:r>
        <w:rPr>
          <w:rStyle w:val="a3"/>
        </w:rPr>
        <w:t>дислокация размещения нестационарных объектов по оказанию услуг</w:t>
      </w:r>
      <w:r>
        <w:t>: перечень мест размещения нестационарных объектов по оказанию услуг населению на территории города с указанием адреса места размещения и характеристики объ</w:t>
      </w:r>
      <w:r>
        <w:t>екта;</w:t>
      </w:r>
    </w:p>
    <w:p w:rsidR="00000000" w:rsidRDefault="00B13299">
      <w:bookmarkStart w:id="28" w:name="sub_111183"/>
      <w:bookmarkEnd w:id="27"/>
      <w:r>
        <w:t xml:space="preserve">- </w:t>
      </w:r>
      <w:r>
        <w:rPr>
          <w:rStyle w:val="a3"/>
        </w:rPr>
        <w:t>елочный базар</w:t>
      </w:r>
      <w:r>
        <w:t>: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w:t>
      </w:r>
      <w:r>
        <w:t>к хвойных деревьев;</w:t>
      </w:r>
    </w:p>
    <w:p w:rsidR="00000000" w:rsidRDefault="00B13299">
      <w:bookmarkStart w:id="29" w:name="sub_111184"/>
      <w:bookmarkEnd w:id="28"/>
      <w:r>
        <w:t xml:space="preserve">- </w:t>
      </w:r>
      <w:r>
        <w:rPr>
          <w:rStyle w:val="a3"/>
        </w:rPr>
        <w:t>киоск</w:t>
      </w:r>
      <w:r>
        <w:t>: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w:t>
      </w:r>
      <w:r>
        <w:t>а;</w:t>
      </w:r>
    </w:p>
    <w:p w:rsidR="00000000" w:rsidRDefault="00B13299">
      <w:bookmarkStart w:id="30" w:name="sub_111185"/>
      <w:bookmarkEnd w:id="29"/>
      <w:r>
        <w:t xml:space="preserve">- </w:t>
      </w:r>
      <w:r>
        <w:rPr>
          <w:rStyle w:val="a3"/>
        </w:rPr>
        <w:t>летнее кафе</w:t>
      </w:r>
      <w:r>
        <w:t>: сезонные нестационарные объекты, представляющие собой набор торгово-технологического оборудования, размещенного в сооружении из облегченных конструкций, предназначенные для оказания населению услуг общественного питани</w:t>
      </w:r>
      <w:r>
        <w:t>я;</w:t>
      </w:r>
    </w:p>
    <w:p w:rsidR="00000000" w:rsidRDefault="00B13299">
      <w:bookmarkStart w:id="31" w:name="sub_111186"/>
      <w:bookmarkEnd w:id="30"/>
      <w:r>
        <w:t xml:space="preserve">- </w:t>
      </w:r>
      <w:r>
        <w:rPr>
          <w:rStyle w:val="a3"/>
        </w:rPr>
        <w:t>нестационарный торговый объект</w:t>
      </w:r>
      <w:r>
        <w:t xml:space="preserve">: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w:t>
      </w:r>
      <w:r>
        <w:t>присоединения) к сетям инженерно-технического обеспечения, в том числе объект развозной и разносной торговли;</w:t>
      </w:r>
    </w:p>
    <w:p w:rsidR="00000000" w:rsidRDefault="00B13299">
      <w:bookmarkStart w:id="32" w:name="sub_111187"/>
      <w:bookmarkEnd w:id="31"/>
      <w:r>
        <w:t xml:space="preserve">- </w:t>
      </w:r>
      <w:r>
        <w:rPr>
          <w:rStyle w:val="a3"/>
        </w:rPr>
        <w:t>нестационарный объект по оказанию услуг населению</w:t>
      </w:r>
      <w:r>
        <w:t>: нестационарный объект, представляющий собой временное сооружение или врем</w:t>
      </w:r>
      <w:r>
        <w:t>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используемый для оказания платных услуг населению (за исключением</w:t>
      </w:r>
      <w:r>
        <w:t xml:space="preserve"> объектов, предусмотренных </w:t>
      </w:r>
      <w:hyperlink r:id="rId12" w:history="1">
        <w:r>
          <w:rPr>
            <w:rStyle w:val="a4"/>
          </w:rPr>
          <w:t>постановлением</w:t>
        </w:r>
      </w:hyperlink>
      <w:r>
        <w:t xml:space="preserve"> Правительства Российской Федерации от 03.12.2014 N 1300 "Об утверждении перечня видов объектов, размещение которых может осуществляться на землях</w:t>
      </w:r>
      <w:r>
        <w:t xml:space="preserve">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000000" w:rsidRDefault="00B13299">
      <w:bookmarkStart w:id="33" w:name="sub_111188"/>
      <w:bookmarkEnd w:id="32"/>
      <w:r>
        <w:t xml:space="preserve">- </w:t>
      </w:r>
      <w:r>
        <w:rPr>
          <w:rStyle w:val="a3"/>
        </w:rPr>
        <w:t>развозная торговля</w:t>
      </w:r>
      <w:r>
        <w:t>: форма мелкорозничной торговли, осуществляемая вне стационар</w:t>
      </w:r>
      <w:r>
        <w:t>ной торговой сети с использованием специализированных или специально оборудованных для торговли транспортных средств, а также мобильного оборудования, применяемого только в комплекте с транспортным средством. К развозной торговле относят торговлю с использ</w:t>
      </w:r>
      <w:r>
        <w:t>ованием автомобиля: автолавки, автофургона, тонара, автоприцепа, автоцистерны, магазина-вагона;</w:t>
      </w:r>
    </w:p>
    <w:p w:rsidR="00000000" w:rsidRDefault="00B13299">
      <w:bookmarkStart w:id="34" w:name="sub_1111810"/>
      <w:bookmarkEnd w:id="33"/>
      <w:r>
        <w:t xml:space="preserve">- </w:t>
      </w:r>
      <w:r>
        <w:rPr>
          <w:rStyle w:val="a3"/>
        </w:rPr>
        <w:t>разносная торговля</w:t>
      </w:r>
      <w:r>
        <w:t>: форма мелкорозничной торговли, осуществляемая вне стационарной торговой сети путем непосредственного контакта продавц</w:t>
      </w:r>
      <w:r>
        <w:t>а с покупателем в организациях, на транспорте, дому или улице. К разносной торговле относят торговлю с рук, ручных тележек, через прилавки, из корзин и иных специальных приспособлений для демонстрации, удобства переноски и продажи товаров;</w:t>
      </w:r>
    </w:p>
    <w:p w:rsidR="00000000" w:rsidRDefault="00B13299">
      <w:bookmarkStart w:id="35" w:name="sub_111189"/>
      <w:bookmarkEnd w:id="34"/>
      <w:r>
        <w:t xml:space="preserve">- </w:t>
      </w:r>
      <w:r>
        <w:rPr>
          <w:rStyle w:val="a3"/>
        </w:rPr>
        <w:t>схема размещения нестационарных торговых объектов</w:t>
      </w:r>
      <w:r>
        <w:t>: перечень мест размещения нестационарных торговых объектов на территории города с указанием адреса места размещения, вида собственности земельного участка, здания, строения, сооружения, характеристик</w:t>
      </w:r>
      <w:r>
        <w:t>и торгового объекта, срока осуществления торговой деятельности торгового объекта;</w:t>
      </w:r>
    </w:p>
    <w:p w:rsidR="00000000" w:rsidRDefault="00B13299">
      <w:bookmarkStart w:id="36" w:name="sub_111190"/>
      <w:bookmarkEnd w:id="35"/>
      <w:r>
        <w:t xml:space="preserve">- </w:t>
      </w:r>
      <w:r>
        <w:rPr>
          <w:rStyle w:val="a3"/>
        </w:rPr>
        <w:t>торговый автомат (вендинговый автомат)</w:t>
      </w:r>
      <w:r>
        <w:t>: нестационарный торговый объект, представляющий собой техническое устройство, предназначенное для автоматизации п</w:t>
      </w:r>
      <w:r>
        <w:t xml:space="preserve">роцессов продажи, оплаты и выдачи штучных товаров в потребительской упаковке в месте нахождения </w:t>
      </w:r>
      <w:r>
        <w:lastRenderedPageBreak/>
        <w:t>устройства без участия продавца;</w:t>
      </w:r>
    </w:p>
    <w:p w:rsidR="00000000" w:rsidRDefault="00B13299">
      <w:bookmarkStart w:id="37" w:name="sub_111191"/>
      <w:bookmarkEnd w:id="36"/>
      <w:r>
        <w:t xml:space="preserve">- </w:t>
      </w:r>
      <w:r>
        <w:rPr>
          <w:rStyle w:val="a3"/>
        </w:rPr>
        <w:t>торговая галерея</w:t>
      </w:r>
      <w:r>
        <w:t xml:space="preserve">: нестационарный торговый объект, выполненный в едином архитектурном стиле, состоящий из </w:t>
      </w:r>
      <w:r>
        <w:t>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w:t>
      </w:r>
      <w:r>
        <w:t>есущей теплоизоляционную функцию;</w:t>
      </w:r>
    </w:p>
    <w:p w:rsidR="00000000" w:rsidRDefault="00B13299">
      <w:bookmarkStart w:id="38" w:name="sub_111192"/>
      <w:bookmarkEnd w:id="37"/>
      <w:r>
        <w:t xml:space="preserve">- </w:t>
      </w:r>
      <w:r>
        <w:rPr>
          <w:rStyle w:val="a3"/>
        </w:rPr>
        <w:t>торгово-остановочный модуль</w:t>
      </w:r>
      <w:r>
        <w:t>: павильон ожидания городского пассажирского транспорта, конструктивно объединенный с нестационарным объектом (объектами);</w:t>
      </w:r>
    </w:p>
    <w:p w:rsidR="00000000" w:rsidRDefault="00B13299">
      <w:bookmarkStart w:id="39" w:name="sub_111193"/>
      <w:bookmarkEnd w:id="38"/>
      <w:r>
        <w:t xml:space="preserve">- </w:t>
      </w:r>
      <w:r>
        <w:rPr>
          <w:rStyle w:val="a3"/>
        </w:rPr>
        <w:t>торговый павильон</w:t>
      </w:r>
      <w:r>
        <w:t>: нестацион</w:t>
      </w:r>
      <w:r>
        <w:t>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w:t>
      </w:r>
      <w:r>
        <w:t>ения для хранения товарного запаса;</w:t>
      </w:r>
    </w:p>
    <w:p w:rsidR="00000000" w:rsidRDefault="00B13299">
      <w:bookmarkStart w:id="40" w:name="sub_111194"/>
      <w:bookmarkEnd w:id="39"/>
      <w:r>
        <w:t xml:space="preserve">- </w:t>
      </w:r>
      <w:r>
        <w:rPr>
          <w:rStyle w:val="a3"/>
        </w:rPr>
        <w:t>торговая палатка</w:t>
      </w:r>
      <w:r>
        <w:t xml:space="preserve">: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w:t>
      </w:r>
      <w:r>
        <w:t>прилавка, предназначенный для размещения одного или нескольких рабочих мест продавцов и товарного запаса на один день торговли, состоящий из каркаса и защитного тента;</w:t>
      </w:r>
    </w:p>
    <w:p w:rsidR="00000000" w:rsidRDefault="00B13299">
      <w:bookmarkStart w:id="41" w:name="sub_111195"/>
      <w:bookmarkEnd w:id="40"/>
      <w:r>
        <w:t xml:space="preserve">- </w:t>
      </w:r>
      <w:r>
        <w:rPr>
          <w:rStyle w:val="a3"/>
        </w:rPr>
        <w:t>торговый навес</w:t>
      </w:r>
      <w:r>
        <w:t>: нестационарный торговый объект, представляющий соб</w:t>
      </w:r>
      <w:r>
        <w:t>ой оснащенную прилавком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 состоящий из к</w:t>
      </w:r>
      <w:r>
        <w:t>аркаса и кровли.</w:t>
      </w:r>
    </w:p>
    <w:bookmarkEnd w:id="41"/>
    <w:p w:rsidR="00000000" w:rsidRDefault="00B13299"/>
    <w:p w:rsidR="00000000" w:rsidRDefault="00B13299">
      <w:pPr>
        <w:pStyle w:val="1"/>
      </w:pPr>
      <w:bookmarkStart w:id="42" w:name="sub_1003"/>
      <w:r>
        <w:t>3. Порядок размещения и эксплуатации нестационарных торговых объектов и нестационарных объектов по оказанию услуг населению на территории города</w:t>
      </w:r>
    </w:p>
    <w:bookmarkEnd w:id="42"/>
    <w:p w:rsidR="00000000" w:rsidRDefault="00B13299"/>
    <w:p w:rsidR="00000000" w:rsidRDefault="00B13299">
      <w:bookmarkStart w:id="43" w:name="sub_1031"/>
      <w:r>
        <w:t>3.1. Нестационарные торговые объекты не относятся к недвиж</w:t>
      </w:r>
      <w:r>
        <w:t>имому имуществу, не являются объектами капитального строительства. Эксплуатация нестационарного объекта носит временный характер.</w:t>
      </w:r>
    </w:p>
    <w:bookmarkEnd w:id="43"/>
    <w:p w:rsidR="00000000" w:rsidRDefault="00B13299">
      <w:r>
        <w:t>Нестационарные торговые объекты размещаются:</w:t>
      </w:r>
    </w:p>
    <w:p w:rsidR="00000000" w:rsidRDefault="00B13299">
      <w:r>
        <w:t>- в соответствии с утвержденной схемой размещения нестационарных торговых</w:t>
      </w:r>
      <w:r>
        <w:t xml:space="preserve"> объектов (далее - Схема);</w:t>
      </w:r>
    </w:p>
    <w:p w:rsidR="00000000" w:rsidRDefault="00B13299">
      <w:r>
        <w:t>- при проведении праздничных и массовых мероприятий, мероприятий в соответствии с планами Правительства Вологодской области, мэрии города.</w:t>
      </w:r>
    </w:p>
    <w:p w:rsidR="00000000" w:rsidRDefault="00B13299">
      <w:r>
        <w:t>Нестационарные торговые объекты, размещаемые на период проведения праздничных и массовых м</w:t>
      </w:r>
      <w:r>
        <w:t xml:space="preserve">ероприятий, мероприятий в соответствии с планами Правительства Вологодской области, мэрии города, а также места размещения </w:t>
      </w:r>
      <w:hyperlink w:anchor="sub_111181" w:history="1">
        <w:r>
          <w:rPr>
            <w:rStyle w:val="a4"/>
          </w:rPr>
          <w:t>дополнительного оборудования</w:t>
        </w:r>
      </w:hyperlink>
      <w:r>
        <w:t>, места размещения разносной торговли не подлежат включению в Схему.</w:t>
      </w:r>
    </w:p>
    <w:p w:rsidR="00000000" w:rsidRDefault="00B13299">
      <w:bookmarkStart w:id="44" w:name="sub_1032"/>
      <w:r>
        <w:t>3.2. Нестационарные объекты по оказанию услуг населению размещаются в соответствии с утвержденной дислокацией размещения нестационарных объектов по оказанию услуг (далее - Дислокация).</w:t>
      </w:r>
    </w:p>
    <w:p w:rsidR="00000000" w:rsidRDefault="00B13299">
      <w:bookmarkStart w:id="45" w:name="sub_1033"/>
      <w:bookmarkEnd w:id="44"/>
      <w:r>
        <w:t xml:space="preserve">3.3. В местах, определенных Схемой, размещаются </w:t>
      </w:r>
      <w:hyperlink w:anchor="sub_111193" w:history="1">
        <w:r>
          <w:rPr>
            <w:rStyle w:val="a4"/>
          </w:rPr>
          <w:t>павильоны</w:t>
        </w:r>
      </w:hyperlink>
      <w:r>
        <w:t xml:space="preserve">, </w:t>
      </w:r>
      <w:hyperlink w:anchor="sub_111184" w:history="1">
        <w:r>
          <w:rPr>
            <w:rStyle w:val="a4"/>
          </w:rPr>
          <w:t>киоски</w:t>
        </w:r>
      </w:hyperlink>
      <w:r>
        <w:t xml:space="preserve">, </w:t>
      </w:r>
      <w:hyperlink w:anchor="sub_111190" w:history="1">
        <w:r>
          <w:rPr>
            <w:rStyle w:val="a4"/>
          </w:rPr>
          <w:t>торговые автоматы</w:t>
        </w:r>
      </w:hyperlink>
      <w:r>
        <w:t xml:space="preserve">, </w:t>
      </w:r>
      <w:hyperlink w:anchor="sub_111191" w:history="1">
        <w:r>
          <w:rPr>
            <w:rStyle w:val="a4"/>
          </w:rPr>
          <w:t>торговые галереи</w:t>
        </w:r>
      </w:hyperlink>
      <w:r>
        <w:t xml:space="preserve">, </w:t>
      </w:r>
      <w:hyperlink w:anchor="sub_111192" w:history="1">
        <w:r>
          <w:rPr>
            <w:rStyle w:val="a4"/>
          </w:rPr>
          <w:t>торгово-остановочные модули</w:t>
        </w:r>
      </w:hyperlink>
      <w:r>
        <w:t xml:space="preserve">, летние кафе, бахчевые развалы, </w:t>
      </w:r>
      <w:hyperlink w:anchor="sub_111183" w:history="1">
        <w:r>
          <w:rPr>
            <w:rStyle w:val="a4"/>
          </w:rPr>
          <w:t>елочные базары</w:t>
        </w:r>
      </w:hyperlink>
      <w:r>
        <w:t>, объекты развозной торговли, торговые палатки, торговые навесы, прочие нестационарные торговые объекты.</w:t>
      </w:r>
    </w:p>
    <w:p w:rsidR="00000000" w:rsidRDefault="00B13299">
      <w:bookmarkStart w:id="46" w:name="sub_1034"/>
      <w:bookmarkEnd w:id="45"/>
      <w:r>
        <w:t>3.4. Места для размещения нестационарных торговых объектов ра</w:t>
      </w:r>
      <w:r>
        <w:t>зносной торговли не подлежат включению в Схему.</w:t>
      </w:r>
    </w:p>
    <w:bookmarkEnd w:id="46"/>
    <w:p w:rsidR="00000000" w:rsidRDefault="00B13299">
      <w:r>
        <w:t xml:space="preserve">При осуществлении </w:t>
      </w:r>
      <w:hyperlink w:anchor="sub_1111810" w:history="1">
        <w:r>
          <w:rPr>
            <w:rStyle w:val="a4"/>
          </w:rPr>
          <w:t>разносной торговли</w:t>
        </w:r>
      </w:hyperlink>
      <w:r>
        <w:t xml:space="preserve"> не допускается продажа продовольственных товаров без потребительской упаковки, а также лекарственных препаратов, медицинских изделий, </w:t>
      </w:r>
      <w:r>
        <w:t>ювелирных и других изделий из драгоценных металлов и (или) драгоценных камней </w:t>
      </w:r>
      <w:hyperlink w:anchor="sub_111111" w:history="1">
        <w:r>
          <w:rPr>
            <w:rStyle w:val="a4"/>
            <w:vertAlign w:val="superscript"/>
          </w:rPr>
          <w:t>1</w:t>
        </w:r>
      </w:hyperlink>
      <w:r>
        <w:t>.</w:t>
      </w:r>
    </w:p>
    <w:p w:rsidR="00000000" w:rsidRDefault="00B13299">
      <w:bookmarkStart w:id="47" w:name="sub_1035"/>
      <w:r>
        <w:lastRenderedPageBreak/>
        <w:t xml:space="preserve">3.5. </w:t>
      </w:r>
      <w:hyperlink w:anchor="sub_111189" w:history="1">
        <w:r>
          <w:rPr>
            <w:rStyle w:val="a4"/>
          </w:rPr>
          <w:t>Схема</w:t>
        </w:r>
      </w:hyperlink>
      <w:r>
        <w:t xml:space="preserve"> разрабатывается и утверждается в порядке, установленном уполномоченным органом исполнительной власти Вологодской области. Дислокация утверждается постановлением мэрии города.</w:t>
      </w:r>
    </w:p>
    <w:p w:rsidR="00000000" w:rsidRDefault="00B13299">
      <w:bookmarkStart w:id="48" w:name="sub_1036"/>
      <w:bookmarkEnd w:id="47"/>
      <w:r>
        <w:t xml:space="preserve">3.6. Планирование Схемы и </w:t>
      </w:r>
      <w:hyperlink w:anchor="sub_111182" w:history="1">
        <w:r>
          <w:rPr>
            <w:rStyle w:val="a4"/>
          </w:rPr>
          <w:t>Дислокации</w:t>
        </w:r>
      </w:hyperlink>
      <w:r>
        <w:t xml:space="preserve"> должно обеспечивать размещение нестационарных торговых объектов и нестационарных объектов по оказанию услуг населению с учетом:</w:t>
      </w:r>
    </w:p>
    <w:bookmarkEnd w:id="48"/>
    <w:p w:rsidR="00000000" w:rsidRDefault="00B13299">
      <w:r>
        <w:t>- безопасности покупателей, посетителей и обслуживающего персонала;</w:t>
      </w:r>
    </w:p>
    <w:p w:rsidR="00000000" w:rsidRDefault="00B13299">
      <w:r>
        <w:t>- соблюдения требований, установленных нормативными</w:t>
      </w:r>
      <w:r>
        <w:t xml:space="preserve"> правовыми актами Российской Федерации, в том числе по организации территорий и безопасности дорожного движения, безопасности зданий и сооружений, правил пожарной безопасности, санитарно-эпидемиологических требований, правил продажи отдельных видов товаров</w:t>
      </w:r>
      <w:r>
        <w:t>.</w:t>
      </w:r>
    </w:p>
    <w:p w:rsidR="00000000" w:rsidRDefault="00B13299">
      <w:bookmarkStart w:id="49" w:name="sub_1037"/>
      <w:r>
        <w:t xml:space="preserve">3.7. Внесение изменений в Схему и Дислокацию осуществляется в порядке, установленном для ее разработки и утверждения, на основании мотивированного решения рабочей группы по размещению нестационарных торговых объектов и </w:t>
      </w:r>
      <w:hyperlink w:anchor="sub_111187" w:history="1">
        <w:r>
          <w:rPr>
            <w:rStyle w:val="a4"/>
          </w:rPr>
          <w:t>не</w:t>
        </w:r>
        <w:r>
          <w:rPr>
            <w:rStyle w:val="a4"/>
          </w:rPr>
          <w:t>стационарных объектов по оказанию услуг населению</w:t>
        </w:r>
      </w:hyperlink>
      <w:r>
        <w:t xml:space="preserve"> на территории города (далее - Рабочая группа).</w:t>
      </w:r>
    </w:p>
    <w:p w:rsidR="00000000" w:rsidRDefault="00B13299">
      <w:bookmarkStart w:id="50" w:name="sub_1038"/>
      <w:bookmarkEnd w:id="49"/>
      <w:r>
        <w:t>3.8. Размещение нестационарных торговых объектов и нестационарных объектов по оказанию услуг населению (далее - нестационарные объекты) осущ</w:t>
      </w:r>
      <w:r>
        <w:t>ествляется на основании договора о размещении нестационарного объекта (далее - Договор о размещении).</w:t>
      </w:r>
    </w:p>
    <w:bookmarkEnd w:id="50"/>
    <w:p w:rsidR="00000000" w:rsidRDefault="00B13299">
      <w:r>
        <w:t>Исключение составляют нестационарные объекты, которые размещаются на основании разрешения на размещение нестационарного торгового объекта (далее -</w:t>
      </w:r>
      <w:r>
        <w:t xml:space="preserve"> Разрешение):</w:t>
      </w:r>
    </w:p>
    <w:p w:rsidR="00000000" w:rsidRDefault="00B13299">
      <w:r>
        <w:t>- нестационарные объекты, размещаемые при проведении праздничных и массовых мероприятий, мероприятий в соответствии с планами Правительства Вологодской области, мэрии города;</w:t>
      </w:r>
    </w:p>
    <w:p w:rsidR="00000000" w:rsidRDefault="00B13299">
      <w:r>
        <w:t xml:space="preserve">- нестационарные торговые объекты </w:t>
      </w:r>
      <w:hyperlink w:anchor="sub_111188" w:history="1">
        <w:r>
          <w:rPr>
            <w:rStyle w:val="a4"/>
          </w:rPr>
          <w:t>развозно</w:t>
        </w:r>
        <w:r>
          <w:rPr>
            <w:rStyle w:val="a4"/>
          </w:rPr>
          <w:t>й торговли</w:t>
        </w:r>
      </w:hyperlink>
      <w:r>
        <w:t>, торговые палатки в местах досуга и отдыха населения, в т.ч. на городских пляжах;</w:t>
      </w:r>
    </w:p>
    <w:p w:rsidR="00000000" w:rsidRDefault="00B13299">
      <w:r>
        <w:t xml:space="preserve">- </w:t>
      </w:r>
      <w:hyperlink w:anchor="sub_111195" w:history="1">
        <w:r>
          <w:rPr>
            <w:rStyle w:val="a4"/>
          </w:rPr>
          <w:t>торговые навесы</w:t>
        </w:r>
      </w:hyperlink>
      <w:r>
        <w:t>;</w:t>
      </w:r>
    </w:p>
    <w:p w:rsidR="00000000" w:rsidRDefault="00B13299">
      <w:r>
        <w:t xml:space="preserve">- нестационарные торговые объекты развозной торговли, </w:t>
      </w:r>
      <w:hyperlink w:anchor="sub_111194" w:history="1">
        <w:r>
          <w:rPr>
            <w:rStyle w:val="a4"/>
          </w:rPr>
          <w:t>торговые палатки</w:t>
        </w:r>
      </w:hyperlink>
      <w:r>
        <w:t>, размещаемые д</w:t>
      </w:r>
      <w:r>
        <w:t>ля обеспечения продовольственной безопасности города и создания условий для расширения рынка сельскохозяйственной продукции и продовольствия;</w:t>
      </w:r>
    </w:p>
    <w:p w:rsidR="00000000" w:rsidRDefault="00B13299">
      <w:r>
        <w:t>- объекты разносной торговли.</w:t>
      </w:r>
    </w:p>
    <w:p w:rsidR="00000000" w:rsidRDefault="00B13299">
      <w:bookmarkStart w:id="51" w:name="sub_1039"/>
      <w:r>
        <w:t>3.9. Размещение нового нестационарного объекта осуществляется по результатам</w:t>
      </w:r>
      <w:r>
        <w:t xml:space="preserve"> проведения торгов на право заключения Договоров о размещении, за исключением размещения дополнительного оборудования.</w:t>
      </w:r>
    </w:p>
    <w:bookmarkEnd w:id="51"/>
    <w:p w:rsidR="00000000" w:rsidRDefault="00B13299">
      <w:r>
        <w:t>Договор о размещении дополнительного оборудования заключается без проведения торгов на основании положительного решения Рабочей г</w:t>
      </w:r>
      <w:r>
        <w:t>руппы, принятого по результатам рассмотрения заявления юридического лица или индивидуального предпринимателя, осуществляющего деятельность в объекте торговли или общественного питания, на прилегающей территории к которому размещается дополнительное оборудо</w:t>
      </w:r>
      <w:r>
        <w:t>вание.</w:t>
      </w:r>
    </w:p>
    <w:p w:rsidR="00000000" w:rsidRDefault="00B13299">
      <w:r>
        <w:t xml:space="preserve">Заявление рассматривается в соответствии с требованиями </w:t>
      </w:r>
      <w:hyperlink r:id="rId13" w:history="1">
        <w:r>
          <w:rPr>
            <w:rStyle w:val="a4"/>
          </w:rPr>
          <w:t>Федерального закона</w:t>
        </w:r>
      </w:hyperlink>
      <w:r>
        <w:t xml:space="preserve"> от 02.05.2006 N 59-ФЗ "О порядке рассмотрения обращений граждан Российской Федерации".</w:t>
      </w:r>
    </w:p>
    <w:p w:rsidR="00000000" w:rsidRDefault="00B13299">
      <w:r>
        <w:t>Положительное реш</w:t>
      </w:r>
      <w:r>
        <w:t>ение Рабочей группы о возможности размещения дополнительного оборудования принимается, если размещение:</w:t>
      </w:r>
    </w:p>
    <w:p w:rsidR="00000000" w:rsidRDefault="00B13299">
      <w:r>
        <w:t>- не мешает пешеходному движению;</w:t>
      </w:r>
    </w:p>
    <w:p w:rsidR="00000000" w:rsidRDefault="00B13299">
      <w:r>
        <w:t>- не нарушает противопожарные требования, условия инсоляции территории и помещений, рядом с которыми они расположены;</w:t>
      </w:r>
    </w:p>
    <w:p w:rsidR="00000000" w:rsidRDefault="00B13299">
      <w:r>
        <w:t>- не планируется в арках зданий (в сквозных проходах, проездах), на газонах, площадках (детских, отдыха, спортивных, хозяйственных), на площадках, предназначенных для постоянного и временного хранения автотранспортных средств, посадочных площадках городско</w:t>
      </w:r>
      <w:r>
        <w:t>го пассажирского транспорта, на придомовой и дворовой территории многоквартирных жилых домов, на инженерных сетях, в охранных зонах инженерных сетей.</w:t>
      </w:r>
    </w:p>
    <w:p w:rsidR="00000000" w:rsidRDefault="00B13299">
      <w:r>
        <w:t xml:space="preserve">Торги проводятся в виде конкурсов или аукционов в порядке, установленном настоящим </w:t>
      </w:r>
      <w:r>
        <w:lastRenderedPageBreak/>
        <w:t>Положением.</w:t>
      </w:r>
    </w:p>
    <w:p w:rsidR="00000000" w:rsidRDefault="00B13299">
      <w:r>
        <w:t>Для проведе</w:t>
      </w:r>
      <w:r>
        <w:t>ния торгов управление архитектуры и градостроительства мэрии направляет в комитет по управлению имуществом города сведения из информационной системы обеспечения градостроительной деятельности с указанием места размещения нестационарного объекта (с координа</w:t>
      </w:r>
      <w:r>
        <w:t>тами).</w:t>
      </w:r>
    </w:p>
    <w:p w:rsidR="00000000" w:rsidRDefault="00B13299">
      <w:bookmarkStart w:id="52" w:name="sub_10310"/>
      <w:r>
        <w:t>3.10. Обязательными условиями Договора о размещении являются:</w:t>
      </w:r>
    </w:p>
    <w:p w:rsidR="00000000" w:rsidRDefault="00B13299">
      <w:bookmarkStart w:id="53" w:name="sub_111112"/>
      <w:bookmarkEnd w:id="52"/>
      <w:r>
        <w:t>1) местоположение нестационарного объекта;</w:t>
      </w:r>
    </w:p>
    <w:p w:rsidR="00000000" w:rsidRDefault="00B13299">
      <w:bookmarkStart w:id="54" w:name="sub_111113"/>
      <w:bookmarkEnd w:id="53"/>
      <w:r>
        <w:t>2) вид нестационарного объекта, специализация торговой деятельности;</w:t>
      </w:r>
    </w:p>
    <w:p w:rsidR="00000000" w:rsidRDefault="00B13299">
      <w:bookmarkStart w:id="55" w:name="sub_111114"/>
      <w:bookmarkEnd w:id="54"/>
      <w:r>
        <w:t>3) срок</w:t>
      </w:r>
      <w:r>
        <w:t xml:space="preserve"> размещения нестационарного объекта;</w:t>
      </w:r>
    </w:p>
    <w:p w:rsidR="00000000" w:rsidRDefault="00B13299">
      <w:bookmarkStart w:id="56" w:name="sub_111115"/>
      <w:bookmarkEnd w:id="55"/>
      <w:r>
        <w:t>4) ответственность сторон;</w:t>
      </w:r>
    </w:p>
    <w:p w:rsidR="00000000" w:rsidRDefault="00B13299">
      <w:bookmarkStart w:id="57" w:name="sub_111116"/>
      <w:bookmarkEnd w:id="56"/>
      <w:r>
        <w:t xml:space="preserve">5) обязанность по содержанию прилегающей к нестационарному объекту территории в соответствии с требованиями </w:t>
      </w:r>
      <w:hyperlink r:id="rId14" w:history="1">
        <w:r>
          <w:rPr>
            <w:rStyle w:val="a4"/>
          </w:rPr>
          <w:t>Правил</w:t>
        </w:r>
      </w:hyperlink>
      <w:r>
        <w:t xml:space="preserve"> благоустройства территории города Череповца, утвержденных </w:t>
      </w:r>
      <w:hyperlink r:id="rId15" w:history="1">
        <w:r>
          <w:rPr>
            <w:rStyle w:val="a4"/>
          </w:rPr>
          <w:t>решением</w:t>
        </w:r>
      </w:hyperlink>
      <w:r>
        <w:t xml:space="preserve"> Череповецкой городской Думы от 31.10.2017 N 185 (далее - Правила благоустройства терр</w:t>
      </w:r>
      <w:r>
        <w:t>итории города Череповца);</w:t>
      </w:r>
    </w:p>
    <w:p w:rsidR="00000000" w:rsidRDefault="00B13299">
      <w:bookmarkStart w:id="58" w:name="sub_111117"/>
      <w:bookmarkEnd w:id="57"/>
      <w:r>
        <w:t>6) условия и сроки внесения платы за размещение нестационарного объекта, а также размер пени за несвоевременную уплату;</w:t>
      </w:r>
    </w:p>
    <w:p w:rsidR="00000000" w:rsidRDefault="00B13299">
      <w:bookmarkStart w:id="59" w:name="sub_111118"/>
      <w:bookmarkEnd w:id="58"/>
      <w:r>
        <w:t>7) условия, указанные в извещении о проведении конкурса или аукциона (</w:t>
      </w:r>
      <w:r>
        <w:t>если Договор о размещении заключен по результатам конкурса или аукциона);</w:t>
      </w:r>
    </w:p>
    <w:p w:rsidR="00000000" w:rsidRDefault="00B13299">
      <w:bookmarkStart w:id="60" w:name="sub_111119"/>
      <w:bookmarkEnd w:id="59"/>
      <w:r>
        <w:t>8) условия досрочного расторжения Договора о размещении.</w:t>
      </w:r>
    </w:p>
    <w:bookmarkEnd w:id="60"/>
    <w:p w:rsidR="00000000" w:rsidRDefault="00B13299">
      <w:r>
        <w:t>Действие Договора о размещении может быть прекращено досрочно в случаях и порядке, определенных Договором о размещении.</w:t>
      </w:r>
    </w:p>
    <w:p w:rsidR="00000000" w:rsidRDefault="00B13299">
      <w:bookmarkStart w:id="61" w:name="sub_10311"/>
      <w:r>
        <w:t>3.11. Договор о размещении заключается комитетом по управлению имуществом города на срок, указанный в конкурсной (аукционной) д</w:t>
      </w:r>
      <w:r>
        <w:t>окументации (до десяти лет).</w:t>
      </w:r>
    </w:p>
    <w:bookmarkEnd w:id="61"/>
    <w:p w:rsidR="00000000" w:rsidRDefault="00B13299">
      <w:r>
        <w:t>Договор о размещении продлевается комитетом по управлению имуществом города на очередной срок (до десяти лет) на основании заявления владельца нестационарного объекта, положительно рассмотренного на заседании Рабочей г</w:t>
      </w:r>
      <w:r>
        <w:t>руппы, только при соответствии нестационарного объекта требованиям настоящего Положения и при условии продления срока размещения нестационарного объекта в Схеме.</w:t>
      </w:r>
    </w:p>
    <w:p w:rsidR="00000000" w:rsidRDefault="00B13299">
      <w:r>
        <w:t xml:space="preserve">Заявление рассматривается в соответствии с требованиями </w:t>
      </w:r>
      <w:hyperlink r:id="rId16" w:history="1">
        <w:r>
          <w:rPr>
            <w:rStyle w:val="a4"/>
          </w:rPr>
          <w:t>Федерального закона</w:t>
        </w:r>
      </w:hyperlink>
      <w:r>
        <w:t xml:space="preserve"> от 02.05.2006 N 59-ФЗ "О порядке рассмотрения обращений граждан Российской Федерации".</w:t>
      </w:r>
    </w:p>
    <w:p w:rsidR="00000000" w:rsidRDefault="00B13299">
      <w:r>
        <w:t xml:space="preserve">Исключение составляют Договоры о размещении нестационарных объектов для торговли квасом, </w:t>
      </w:r>
      <w:hyperlink w:anchor="sub_111180" w:history="1">
        <w:r>
          <w:rPr>
            <w:rStyle w:val="a4"/>
          </w:rPr>
          <w:t>бахч</w:t>
        </w:r>
        <w:r>
          <w:rPr>
            <w:rStyle w:val="a4"/>
          </w:rPr>
          <w:t>евых развалов</w:t>
        </w:r>
      </w:hyperlink>
      <w:r>
        <w:t xml:space="preserve">, елочных базаров, которые ежегодно заключаются по итогам торгов на срок, указанный в конкурсной (аукционной) документации, и продлению не подлежат. Договоры о размещении </w:t>
      </w:r>
      <w:hyperlink w:anchor="sub_111185" w:history="1">
        <w:r>
          <w:rPr>
            <w:rStyle w:val="a4"/>
          </w:rPr>
          <w:t>летних кафе</w:t>
        </w:r>
      </w:hyperlink>
      <w:r>
        <w:t xml:space="preserve"> на территории города заключаю</w:t>
      </w:r>
      <w:r>
        <w:t>тся комитетом по управлению имуществом города по результатам проведения торгов на срок, указанный в Схеме, но не более пяти лет, и продлению не подлежат.</w:t>
      </w:r>
    </w:p>
    <w:p w:rsidR="00000000" w:rsidRDefault="00B13299">
      <w:bookmarkStart w:id="62" w:name="sub_111120"/>
      <w:r>
        <w:t>3.12. Лицо, с которым был заключен Договор о размещении, по окончании срока действия Договор</w:t>
      </w:r>
      <w:r>
        <w:t xml:space="preserve">а о размещении либо при его расторжении демонтирует нестационарный объект и за счет собственных средств приводит в надлежащее состояние территорию, на которой был размещен нестационарный объект и прилегающую территорию, определяемую в соответствии с </w:t>
      </w:r>
      <w:hyperlink r:id="rId17" w:history="1">
        <w:r>
          <w:rPr>
            <w:rStyle w:val="a4"/>
          </w:rPr>
          <w:t>Правилами</w:t>
        </w:r>
      </w:hyperlink>
      <w:r>
        <w:t xml:space="preserve"> благоустройства. Лицо, с которым заключен договор о размещении летнего кафе, кроме того обязано ежегодно не позднее 5 ноября календарного года демонтировать конструкцию летнего каф</w:t>
      </w:r>
      <w:r>
        <w:t>е.</w:t>
      </w:r>
    </w:p>
    <w:p w:rsidR="00000000" w:rsidRDefault="00B13299">
      <w:bookmarkStart w:id="63" w:name="sub_111124"/>
      <w:bookmarkEnd w:id="62"/>
      <w:r>
        <w:t xml:space="preserve">3.13. Разрешение выдается в порядке, установленном </w:t>
      </w:r>
      <w:hyperlink r:id="rId18" w:history="1">
        <w:r>
          <w:rPr>
            <w:rStyle w:val="a4"/>
          </w:rPr>
          <w:t>административным регламентом</w:t>
        </w:r>
      </w:hyperlink>
      <w:r>
        <w:t xml:space="preserve"> предоставления муниципальной услуги по выдаче разрешений на размещение нестациона</w:t>
      </w:r>
      <w:r>
        <w:t xml:space="preserve">рного торгового объекта, утвержденным </w:t>
      </w:r>
      <w:hyperlink r:id="rId19" w:history="1">
        <w:r>
          <w:rPr>
            <w:rStyle w:val="a4"/>
          </w:rPr>
          <w:t>постановлением</w:t>
        </w:r>
      </w:hyperlink>
      <w:r>
        <w:t xml:space="preserve"> мэрии города от 29.05.2012 N 2993.</w:t>
      </w:r>
    </w:p>
    <w:bookmarkEnd w:id="63"/>
    <w:p w:rsidR="00000000" w:rsidRDefault="00B13299">
      <w:r>
        <w:t>При выявлении несоблюдения установленного </w:t>
      </w:r>
      <w:hyperlink w:anchor="sub_22222" w:history="1">
        <w:r>
          <w:rPr>
            <w:rStyle w:val="a4"/>
            <w:vertAlign w:val="superscript"/>
          </w:rPr>
          <w:t>2</w:t>
        </w:r>
      </w:hyperlink>
      <w:r>
        <w:t xml:space="preserve"> ассортимента, пере</w:t>
      </w:r>
      <w:r>
        <w:t>дачи другому лицу права на размещение нестационарного торгового объекта Разрешение отзывается, о чем получатель Разрешения уведомляется комитетом по управлению имуществом города в срок не позднее 5 рабочих дней с момента такого выявления, за исключением Ра</w:t>
      </w:r>
      <w:r>
        <w:t xml:space="preserve">зрешений, выданных на размещение </w:t>
      </w:r>
      <w:r>
        <w:lastRenderedPageBreak/>
        <w:t>нестационарного торгового объекта при проведении праздничных и массовых мероприятий - в этом случае получатель Разрешения уведомляется об отзыве Разрешения в день выявления вышеуказанных нарушений.</w:t>
      </w:r>
    </w:p>
    <w:p w:rsidR="00000000" w:rsidRDefault="00B13299">
      <w:bookmarkStart w:id="64" w:name="sub_111125"/>
      <w:r>
        <w:t>3.14. Лицо, раз</w:t>
      </w:r>
      <w:r>
        <w:t xml:space="preserve">мещающее нестационарный объект, обязано обеспечивать уборку территории размещения данного объекта (в случаях, если это предусмотрено </w:t>
      </w:r>
      <w:hyperlink r:id="rId20" w:history="1">
        <w:r>
          <w:rPr>
            <w:rStyle w:val="a4"/>
          </w:rPr>
          <w:t>Правилами</w:t>
        </w:r>
      </w:hyperlink>
      <w:r>
        <w:t xml:space="preserve"> благоустройства территории города Черепов</w:t>
      </w:r>
      <w:r>
        <w:t>ца).</w:t>
      </w:r>
    </w:p>
    <w:p w:rsidR="00000000" w:rsidRDefault="00B13299">
      <w:bookmarkStart w:id="65" w:name="sub_111126"/>
      <w:bookmarkEnd w:id="64"/>
      <w:r>
        <w:t>3.15. Владелец объекта обязан:</w:t>
      </w:r>
    </w:p>
    <w:bookmarkEnd w:id="65"/>
    <w:p w:rsidR="00000000" w:rsidRDefault="00B13299">
      <w:r>
        <w:t xml:space="preserve">- изготавливать и размещать нестационарный объект в полном соответствии с документацией, разработанной с учетом требований </w:t>
      </w:r>
      <w:hyperlink r:id="rId21" w:history="1">
        <w:r>
          <w:rPr>
            <w:rStyle w:val="a4"/>
          </w:rPr>
          <w:t>п. 7.6</w:t>
        </w:r>
      </w:hyperlink>
      <w:r>
        <w:t xml:space="preserve"> Правил благоустройства территории города Череповца;</w:t>
      </w:r>
    </w:p>
    <w:p w:rsidR="00000000" w:rsidRDefault="00B13299">
      <w:r>
        <w:t xml:space="preserve">- содержать, поддерживать надлежащий внешний вид нестационарного объекта в соответствии с требованиями </w:t>
      </w:r>
      <w:hyperlink r:id="rId22" w:history="1">
        <w:r>
          <w:rPr>
            <w:rStyle w:val="a4"/>
          </w:rPr>
          <w:t>Правил</w:t>
        </w:r>
      </w:hyperlink>
      <w:r>
        <w:t xml:space="preserve"> благоустройс</w:t>
      </w:r>
      <w:r>
        <w:t>тва территории города Череповца.</w:t>
      </w:r>
    </w:p>
    <w:p w:rsidR="00000000" w:rsidRDefault="00B13299">
      <w:bookmarkStart w:id="66" w:name="sub_111127"/>
      <w:r>
        <w:t xml:space="preserve">3.16. Основанием для начала эксплуатации владельцем объекта нового нестационарного объекта на территории города является акт Приемочной комиссии по форме согласно </w:t>
      </w:r>
      <w:hyperlink w:anchor="sub_8000" w:history="1">
        <w:r>
          <w:rPr>
            <w:rStyle w:val="a4"/>
          </w:rPr>
          <w:t>приложению 8</w:t>
        </w:r>
      </w:hyperlink>
      <w:r>
        <w:t xml:space="preserve"> к постановл</w:t>
      </w:r>
      <w:r>
        <w:t>ению.</w:t>
      </w:r>
    </w:p>
    <w:bookmarkEnd w:id="66"/>
    <w:p w:rsidR="00000000" w:rsidRDefault="00B13299">
      <w:pPr>
        <w:pStyle w:val="a6"/>
        <w:rPr>
          <w:color w:val="000000"/>
          <w:sz w:val="16"/>
          <w:szCs w:val="16"/>
          <w:shd w:val="clear" w:color="auto" w:fill="F0F0F0"/>
        </w:rPr>
      </w:pPr>
      <w:r>
        <w:rPr>
          <w:color w:val="000000"/>
          <w:sz w:val="16"/>
          <w:szCs w:val="16"/>
          <w:shd w:val="clear" w:color="auto" w:fill="F0F0F0"/>
        </w:rPr>
        <w:t>ГАРАНТ:</w:t>
      </w:r>
    </w:p>
    <w:p w:rsidR="00000000" w:rsidRDefault="00B13299">
      <w:pPr>
        <w:pStyle w:val="a6"/>
        <w:rPr>
          <w:shd w:val="clear" w:color="auto" w:fill="F0F0F0"/>
        </w:rPr>
      </w:pPr>
      <w:r>
        <w:t xml:space="preserve"> </w:t>
      </w:r>
      <w:r>
        <w:rPr>
          <w:shd w:val="clear" w:color="auto" w:fill="F0F0F0"/>
        </w:rPr>
        <w:t>По-видимому, в тексте предыдущего абзаца допущена опечатка. Вместо "приложению 8 к постановлению" имеется в виду "</w:t>
      </w:r>
      <w:hyperlink w:anchor="sub_8000" w:history="1">
        <w:r>
          <w:rPr>
            <w:rStyle w:val="a4"/>
            <w:shd w:val="clear" w:color="auto" w:fill="F0F0F0"/>
          </w:rPr>
          <w:t>приложению 6</w:t>
        </w:r>
      </w:hyperlink>
      <w:r>
        <w:rPr>
          <w:shd w:val="clear" w:color="auto" w:fill="F0F0F0"/>
        </w:rPr>
        <w:t xml:space="preserve"> к постановлению"</w:t>
      </w:r>
    </w:p>
    <w:p w:rsidR="00000000" w:rsidRDefault="00B13299">
      <w:r>
        <w:t>Данное требование не распространяется на нестационарные торговые объекты, размещенные по Разрешению.</w:t>
      </w:r>
    </w:p>
    <w:p w:rsidR="00000000" w:rsidRDefault="00B13299">
      <w:r>
        <w:t>Для осмотра нестационарного объекта Приемочной комиссией владелец объекта направляет в комитет по управлению имуществом города соответствующее обращение. П</w:t>
      </w:r>
      <w:r>
        <w:t>риемочная комиссия в целях осмотра нестационарного торгового объекта созывается в 10-дневный срок с момента обращения.</w:t>
      </w:r>
    </w:p>
    <w:p w:rsidR="00000000" w:rsidRDefault="00B13299">
      <w:r>
        <w:t>В случае если нестационарный объект эксплуатируется без акта Приемочной комиссии, действие Договора о размещении прекращается в соответст</w:t>
      </w:r>
      <w:r>
        <w:t>вии с условиями Договора о размещении, а нестационарный объект подлежит демонтажу.</w:t>
      </w:r>
    </w:p>
    <w:p w:rsidR="00000000" w:rsidRDefault="00B13299">
      <w:bookmarkStart w:id="67" w:name="sub_111128"/>
      <w:r>
        <w:t>3.17. В местах размещения нестационарных объектов торговли бахчевыми культурами, елями, квасом не допускается торговля иной продукцией.</w:t>
      </w:r>
    </w:p>
    <w:bookmarkEnd w:id="67"/>
    <w:p w:rsidR="00000000" w:rsidRDefault="00B13299">
      <w:r>
        <w:t>Бахчевые культуры</w:t>
      </w:r>
      <w:r>
        <w:t xml:space="preserve"> размещаются на площадках, оборудованных поддонами, лотками и другим оборудованием для выкладки и хранения товара. Указанное торговое оборудование и приспособления для торговли ежедневно должны убираться владельцем нестационарного объекта.</w:t>
      </w:r>
    </w:p>
    <w:p w:rsidR="00000000" w:rsidRDefault="00B13299"/>
    <w:p w:rsidR="00000000" w:rsidRDefault="00B13299">
      <w:pPr>
        <w:pStyle w:val="1"/>
      </w:pPr>
      <w:bookmarkStart w:id="68" w:name="sub_1004"/>
      <w:r>
        <w:t>4. Прав</w:t>
      </w:r>
      <w:r>
        <w:t>ила проведения торгов (конкурсов или аукционов) на право заключения Договоров о размещении</w:t>
      </w:r>
    </w:p>
    <w:bookmarkEnd w:id="68"/>
    <w:p w:rsidR="00000000" w:rsidRDefault="00B13299"/>
    <w:p w:rsidR="00000000" w:rsidRDefault="00B13299">
      <w:bookmarkStart w:id="69" w:name="sub_1041"/>
      <w:r>
        <w:t>4.1. Настоящие Правила устанавливают порядок организации и проведения торгов (конкурсов или аукционов) на право заключения Договоров о размещении.</w:t>
      </w:r>
    </w:p>
    <w:p w:rsidR="00000000" w:rsidRDefault="00B13299">
      <w:bookmarkStart w:id="70" w:name="sub_1042"/>
      <w:bookmarkEnd w:id="69"/>
      <w:r>
        <w:t>4.2. Рабочей группой принимается решение о проведении торгов и форме торгов - конкурс или аукцион.</w:t>
      </w:r>
    </w:p>
    <w:bookmarkEnd w:id="70"/>
    <w:p w:rsidR="00000000" w:rsidRDefault="00B13299">
      <w:r>
        <w:t>Участниками торгов могут являться индивидуальные предприниматели и юридические лица.</w:t>
      </w:r>
    </w:p>
    <w:p w:rsidR="00000000" w:rsidRDefault="00B13299">
      <w:r>
        <w:t>Организатором торгов является комитет по управлен</w:t>
      </w:r>
      <w:r>
        <w:t>ию имуществом города. Состав конкурсной (аукционной) комиссии (далее - комиссия), а также конкурсная документация (аукционная документация) разрабатывается организатором торгов и утверждается правовым актом организатора торгов.</w:t>
      </w:r>
    </w:p>
    <w:p w:rsidR="00000000" w:rsidRDefault="00B13299">
      <w:bookmarkStart w:id="71" w:name="sub_1043"/>
      <w:r>
        <w:t>4.3. Решения комиссии правомочны в случае присутствия на заседании более пятидесяти процентов ее утвержденного состава.</w:t>
      </w:r>
    </w:p>
    <w:p w:rsidR="00000000" w:rsidRDefault="00B13299">
      <w:bookmarkStart w:id="72" w:name="sub_1044"/>
      <w:bookmarkEnd w:id="71"/>
      <w:r>
        <w:t xml:space="preserve">4.4. Информация о проведении торгов и конкурсная документация (аукционная </w:t>
      </w:r>
      <w:r>
        <w:lastRenderedPageBreak/>
        <w:t>документация) размещаются организатором торгов</w:t>
      </w:r>
      <w:r>
        <w:t xml:space="preserve"> на официальном интернет-сайте города Череповца </w:t>
      </w:r>
      <w:hyperlink r:id="rId23" w:history="1">
        <w:r>
          <w:rPr>
            <w:rStyle w:val="a4"/>
          </w:rPr>
          <w:t>http://www.cherinfo.ru</w:t>
        </w:r>
      </w:hyperlink>
      <w:r>
        <w:t xml:space="preserve"> не менее чем за 30 дней до даты проведения торгов.</w:t>
      </w:r>
    </w:p>
    <w:p w:rsidR="00000000" w:rsidRDefault="00B13299">
      <w:bookmarkStart w:id="73" w:name="sub_111153"/>
      <w:bookmarkEnd w:id="72"/>
      <w:r>
        <w:t>4.4.1. Информационное сообщение о проведении</w:t>
      </w:r>
      <w:r>
        <w:t xml:space="preserve"> торгов в формате конкурса должно содержать следующие сведения:</w:t>
      </w:r>
    </w:p>
    <w:p w:rsidR="00000000" w:rsidRDefault="00B13299">
      <w:bookmarkStart w:id="74" w:name="sub_111131"/>
      <w:bookmarkEnd w:id="73"/>
      <w:r>
        <w:t>1) наименование, место нахождения, почтовый адрес, адрес электронной почты и номер контактного телефона организатора торгов;</w:t>
      </w:r>
    </w:p>
    <w:p w:rsidR="00000000" w:rsidRDefault="00B13299">
      <w:bookmarkStart w:id="75" w:name="sub_111132"/>
      <w:bookmarkEnd w:id="74"/>
      <w:r>
        <w:t xml:space="preserve">2) начальную (минимальную) </w:t>
      </w:r>
      <w:r>
        <w:t>цену Договора (цену лота);</w:t>
      </w:r>
    </w:p>
    <w:p w:rsidR="00000000" w:rsidRDefault="00B13299">
      <w:bookmarkStart w:id="76" w:name="sub_111133"/>
      <w:bookmarkEnd w:id="75"/>
      <w:r>
        <w:t>3) срок действия Договора;</w:t>
      </w:r>
    </w:p>
    <w:p w:rsidR="00000000" w:rsidRDefault="00B13299">
      <w:bookmarkStart w:id="77" w:name="sub_111134"/>
      <w:bookmarkEnd w:id="76"/>
      <w:r>
        <w:t>4) электронный адрес официального интернет-сайта города Череповца, на котором размещена конкурсная документация;</w:t>
      </w:r>
    </w:p>
    <w:p w:rsidR="00000000" w:rsidRDefault="00B13299">
      <w:bookmarkStart w:id="78" w:name="sub_111135"/>
      <w:bookmarkEnd w:id="77"/>
      <w:r>
        <w:t>5) место, дату и время вскрыт</w:t>
      </w:r>
      <w:r>
        <w:t>ия конвертов с заявками на участие в торгах, место и дату рассмотрения таких заявок и подведения итогов;</w:t>
      </w:r>
    </w:p>
    <w:p w:rsidR="00000000" w:rsidRDefault="00B13299">
      <w:bookmarkStart w:id="79" w:name="sub_111136"/>
      <w:bookmarkEnd w:id="78"/>
      <w:r>
        <w:t>6) срок для реализации организатором торгов права на отказ от проведения торгов.</w:t>
      </w:r>
    </w:p>
    <w:bookmarkEnd w:id="79"/>
    <w:p w:rsidR="00000000" w:rsidRDefault="00B13299">
      <w:r>
        <w:t>Конкурсной документацией определяются:</w:t>
      </w:r>
    </w:p>
    <w:p w:rsidR="00000000" w:rsidRDefault="00B13299">
      <w:bookmarkStart w:id="80" w:name="sub_111137"/>
      <w:r>
        <w:t>1) состав лотов торгов;</w:t>
      </w:r>
    </w:p>
    <w:p w:rsidR="00000000" w:rsidRDefault="00B13299">
      <w:bookmarkStart w:id="81" w:name="sub_111138"/>
      <w:bookmarkEnd w:id="80"/>
      <w:r>
        <w:t>2) требования к участникам торгов;</w:t>
      </w:r>
    </w:p>
    <w:p w:rsidR="00000000" w:rsidRDefault="00B13299">
      <w:bookmarkStart w:id="82" w:name="sub_111139"/>
      <w:bookmarkEnd w:id="81"/>
      <w:r>
        <w:t>3) условия допуска участников к торгам;</w:t>
      </w:r>
    </w:p>
    <w:p w:rsidR="00000000" w:rsidRDefault="00B13299">
      <w:bookmarkStart w:id="83" w:name="sub_111140"/>
      <w:bookmarkEnd w:id="82"/>
      <w:r>
        <w:t>4) требование о внесении задатка, размер задатка (если требуется задаток);</w:t>
      </w:r>
    </w:p>
    <w:p w:rsidR="00000000" w:rsidRDefault="00B13299">
      <w:bookmarkStart w:id="84" w:name="sub_111141"/>
      <w:bookmarkEnd w:id="83"/>
      <w:r>
        <w:t>5) форма заявки на участие в конкурсе, требования к оформлению и подаче заявки на участие в конкурсе, перечень необходимых документов, прилагаемых к заявке;</w:t>
      </w:r>
    </w:p>
    <w:p w:rsidR="00000000" w:rsidRDefault="00B13299">
      <w:bookmarkStart w:id="85" w:name="sub_111142"/>
      <w:bookmarkEnd w:id="84"/>
      <w:r>
        <w:t>6) место, дата и время начала срока подачи заявок;</w:t>
      </w:r>
    </w:p>
    <w:p w:rsidR="00000000" w:rsidRDefault="00B13299">
      <w:bookmarkStart w:id="86" w:name="sub_111143"/>
      <w:bookmarkEnd w:id="85"/>
      <w:r>
        <w:t>7</w:t>
      </w:r>
      <w:r>
        <w:t>) дата и время окончания срока подачи заявок;</w:t>
      </w:r>
    </w:p>
    <w:p w:rsidR="00000000" w:rsidRDefault="00B13299">
      <w:bookmarkStart w:id="87" w:name="sub_111144"/>
      <w:bookmarkEnd w:id="86"/>
      <w:r>
        <w:t>8) порядок приема заявок;</w:t>
      </w:r>
    </w:p>
    <w:p w:rsidR="00000000" w:rsidRDefault="00B13299">
      <w:bookmarkStart w:id="88" w:name="sub_111145"/>
      <w:bookmarkEnd w:id="87"/>
      <w:r>
        <w:t>9) место, дата и время вскрытия конвертов с заявками;</w:t>
      </w:r>
    </w:p>
    <w:p w:rsidR="00000000" w:rsidRDefault="00B13299">
      <w:bookmarkStart w:id="89" w:name="sub_111146"/>
      <w:bookmarkEnd w:id="88"/>
      <w:r>
        <w:t>10) порядок вскрытия конвертов с заявками на участие в торгах;</w:t>
      </w:r>
    </w:p>
    <w:p w:rsidR="00000000" w:rsidRDefault="00B13299">
      <w:bookmarkStart w:id="90" w:name="sub_111147"/>
      <w:bookmarkEnd w:id="89"/>
      <w:r>
        <w:t>11) порядок разъяснения положений конкурсной документации;</w:t>
      </w:r>
    </w:p>
    <w:p w:rsidR="00000000" w:rsidRDefault="00B13299">
      <w:bookmarkStart w:id="91" w:name="sub_111148"/>
      <w:bookmarkEnd w:id="90"/>
      <w:r>
        <w:t>12) порядок рассмотрения заявок, в том числе сроки рассмотрения заявок, порядок обнародования протокола рассмотрения заявок;</w:t>
      </w:r>
    </w:p>
    <w:p w:rsidR="00000000" w:rsidRDefault="00B13299">
      <w:bookmarkStart w:id="92" w:name="sub_111149"/>
      <w:bookmarkEnd w:id="91"/>
      <w:r>
        <w:t>13) форма и порядок</w:t>
      </w:r>
      <w:r>
        <w:t xml:space="preserve"> оценки заявок и выявления победителя торгов:</w:t>
      </w:r>
    </w:p>
    <w:bookmarkEnd w:id="92"/>
    <w:p w:rsidR="00000000" w:rsidRDefault="00B13299">
      <w:r>
        <w:t xml:space="preserve">указываются критерии оценки конкурсных предложений участников с обязательным указанием коэффициента значимости каждого критерия и максимально возможного балла, порядок признания участника победителем </w:t>
      </w:r>
      <w:r>
        <w:t>торгов, порядок информирования об итогах торгов;</w:t>
      </w:r>
    </w:p>
    <w:p w:rsidR="00000000" w:rsidRDefault="00B13299">
      <w:bookmarkStart w:id="93" w:name="sub_111150"/>
      <w:r>
        <w:t>14) форма и порядок заключения Договора о размещении;</w:t>
      </w:r>
    </w:p>
    <w:p w:rsidR="00000000" w:rsidRDefault="00B13299">
      <w:bookmarkStart w:id="94" w:name="sub_111151"/>
      <w:bookmarkEnd w:id="93"/>
      <w:r>
        <w:t>15) срок действия Договора о размещении;</w:t>
      </w:r>
    </w:p>
    <w:p w:rsidR="00000000" w:rsidRDefault="00B13299">
      <w:bookmarkStart w:id="95" w:name="sub_111152"/>
      <w:bookmarkEnd w:id="94"/>
      <w:r>
        <w:t>16) условия, при несоблюдении которых участник, занявший перво</w:t>
      </w:r>
      <w:r>
        <w:t>е место, - победитель торгов утрачивает право на заключение Договора о размещении, а также условия, при которых Договор о размещении может быть расторгнут в одностороннем порядке.</w:t>
      </w:r>
    </w:p>
    <w:bookmarkEnd w:id="95"/>
    <w:p w:rsidR="00000000" w:rsidRDefault="00B13299">
      <w:r>
        <w:t>Кроме того, в конкурсную документацию включаются:</w:t>
      </w:r>
    </w:p>
    <w:p w:rsidR="00000000" w:rsidRDefault="00B13299">
      <w:r>
        <w:t>- техническое за</w:t>
      </w:r>
      <w:r>
        <w:t xml:space="preserve">дание на разработку проекта </w:t>
      </w:r>
      <w:hyperlink w:anchor="sub_111186" w:history="1">
        <w:r>
          <w:rPr>
            <w:rStyle w:val="a4"/>
          </w:rPr>
          <w:t>нестационарного объекта</w:t>
        </w:r>
      </w:hyperlink>
      <w:r>
        <w:t>, Договор о размещении которого является предметом торгов;</w:t>
      </w:r>
    </w:p>
    <w:p w:rsidR="00000000" w:rsidRDefault="00B13299">
      <w:r>
        <w:t>- требования к размещению и деятельности вышеуказанных нестационарных объектов.</w:t>
      </w:r>
    </w:p>
    <w:p w:rsidR="00000000" w:rsidRDefault="00B13299">
      <w:bookmarkStart w:id="96" w:name="sub_111177"/>
      <w:r>
        <w:t>4.4.2. Извещение о проведении аукциона должно содержать следующие сведения:</w:t>
      </w:r>
    </w:p>
    <w:p w:rsidR="00000000" w:rsidRDefault="00B13299">
      <w:bookmarkStart w:id="97" w:name="sub_111154"/>
      <w:bookmarkEnd w:id="96"/>
      <w:r>
        <w:t>1) организатор аукциона;</w:t>
      </w:r>
    </w:p>
    <w:p w:rsidR="00000000" w:rsidRDefault="00B13299">
      <w:bookmarkStart w:id="98" w:name="sub_111155"/>
      <w:bookmarkEnd w:id="97"/>
      <w:r>
        <w:t>2) реквизиты решения о проведении аукциона;</w:t>
      </w:r>
    </w:p>
    <w:p w:rsidR="00000000" w:rsidRDefault="00B13299">
      <w:bookmarkStart w:id="99" w:name="sub_111156"/>
      <w:bookmarkEnd w:id="98"/>
      <w:r>
        <w:t>3) место, дата, время и порядок проведения аукциона</w:t>
      </w:r>
      <w:r>
        <w:t>;</w:t>
      </w:r>
    </w:p>
    <w:p w:rsidR="00000000" w:rsidRDefault="00B13299">
      <w:bookmarkStart w:id="100" w:name="sub_111157"/>
      <w:bookmarkEnd w:id="99"/>
      <w:r>
        <w:t>4) предмет аукциона (в том числе о месте размещения, площадь);</w:t>
      </w:r>
    </w:p>
    <w:p w:rsidR="00000000" w:rsidRDefault="00B13299">
      <w:bookmarkStart w:id="101" w:name="sub_111158"/>
      <w:bookmarkEnd w:id="100"/>
      <w:r>
        <w:t>5) начальная цена предмета аукциона;</w:t>
      </w:r>
    </w:p>
    <w:p w:rsidR="00000000" w:rsidRDefault="00B13299">
      <w:bookmarkStart w:id="102" w:name="sub_111159"/>
      <w:bookmarkEnd w:id="101"/>
      <w:r>
        <w:t>6) "шаг аукциона";</w:t>
      </w:r>
    </w:p>
    <w:p w:rsidR="00000000" w:rsidRDefault="00B13299">
      <w:bookmarkStart w:id="103" w:name="sub_111160"/>
      <w:bookmarkEnd w:id="102"/>
      <w:r>
        <w:t>7) форма заявки на участие в аукционе, порядок ее прием</w:t>
      </w:r>
      <w:r>
        <w:t>а, адрес места ее приема, дата и время начала и окончания приема заявок на участие в аукционе;</w:t>
      </w:r>
    </w:p>
    <w:p w:rsidR="00000000" w:rsidRDefault="00B13299">
      <w:bookmarkStart w:id="104" w:name="sub_111161"/>
      <w:bookmarkEnd w:id="103"/>
      <w:r>
        <w:lastRenderedPageBreak/>
        <w:t>8) размер задатка, порядок его внесения участниками аукциона и возврат им задатка, банковские реквизиты счета для перечисления задатка;</w:t>
      </w:r>
    </w:p>
    <w:p w:rsidR="00000000" w:rsidRDefault="00B13299">
      <w:bookmarkStart w:id="105" w:name="sub_111162"/>
      <w:bookmarkEnd w:id="104"/>
      <w:r>
        <w:t>9) срок действия договора;</w:t>
      </w:r>
    </w:p>
    <w:p w:rsidR="00000000" w:rsidRDefault="00B13299">
      <w:bookmarkStart w:id="106" w:name="sub_111163"/>
      <w:bookmarkEnd w:id="105"/>
      <w:r>
        <w:t>10) электронный адрес официального интернет-сайта города Череповца, на котором размещена документация об аукционе;</w:t>
      </w:r>
    </w:p>
    <w:p w:rsidR="00000000" w:rsidRDefault="00B13299">
      <w:bookmarkStart w:id="107" w:name="sub_111164"/>
      <w:bookmarkEnd w:id="106"/>
      <w:r>
        <w:t>11) срок для реализации организатором аукциона права на отк</w:t>
      </w:r>
      <w:r>
        <w:t>аз от проведения аукциона.</w:t>
      </w:r>
    </w:p>
    <w:bookmarkEnd w:id="107"/>
    <w:p w:rsidR="00000000" w:rsidRDefault="00B13299">
      <w:r>
        <w:t>Аукционной документацией определяются:</w:t>
      </w:r>
    </w:p>
    <w:p w:rsidR="00000000" w:rsidRDefault="00B13299">
      <w:bookmarkStart w:id="108" w:name="sub_111165"/>
      <w:r>
        <w:t>1) состав лотов аукциона;</w:t>
      </w:r>
    </w:p>
    <w:p w:rsidR="00000000" w:rsidRDefault="00B13299">
      <w:bookmarkStart w:id="109" w:name="sub_111166"/>
      <w:bookmarkEnd w:id="108"/>
      <w:r>
        <w:t>2) требования к претендентам аукциона;</w:t>
      </w:r>
    </w:p>
    <w:p w:rsidR="00000000" w:rsidRDefault="00B13299">
      <w:bookmarkStart w:id="110" w:name="sub_111167"/>
      <w:bookmarkEnd w:id="109"/>
      <w:r>
        <w:t>3) условия допуска претендентов к аукциону;</w:t>
      </w:r>
    </w:p>
    <w:p w:rsidR="00000000" w:rsidRDefault="00B13299">
      <w:bookmarkStart w:id="111" w:name="sub_111168"/>
      <w:bookmarkEnd w:id="110"/>
      <w:r>
        <w:t>4</w:t>
      </w:r>
      <w:r>
        <w:t>) размер задатка, порядок его внесения претендентами аукциона и возврата задатка, банковские реквизиты счета для перечисления задатка;</w:t>
      </w:r>
    </w:p>
    <w:p w:rsidR="00000000" w:rsidRDefault="00B13299">
      <w:bookmarkStart w:id="112" w:name="sub_111169"/>
      <w:bookmarkEnd w:id="111"/>
      <w:r>
        <w:t>5) форма заявки на участие в аукционе, требования к оформлению и подаче заявки на участие в аукционе,</w:t>
      </w:r>
      <w:r>
        <w:t xml:space="preserve"> перечень необходимых документов, прилагаемых к заявке;</w:t>
      </w:r>
    </w:p>
    <w:p w:rsidR="00000000" w:rsidRDefault="00B13299">
      <w:bookmarkStart w:id="113" w:name="sub_111170"/>
      <w:bookmarkEnd w:id="112"/>
      <w:r>
        <w:t>6) место, дата и время начала срока подачи заявок;</w:t>
      </w:r>
    </w:p>
    <w:p w:rsidR="00000000" w:rsidRDefault="00B13299">
      <w:bookmarkStart w:id="114" w:name="sub_111171"/>
      <w:bookmarkEnd w:id="113"/>
      <w:r>
        <w:t>7) дата и время окончания срока подачи заявок;</w:t>
      </w:r>
    </w:p>
    <w:p w:rsidR="00000000" w:rsidRDefault="00B13299">
      <w:bookmarkStart w:id="115" w:name="sub_111172"/>
      <w:bookmarkEnd w:id="114"/>
      <w:r>
        <w:t>8) порядок приема заявок;</w:t>
      </w:r>
    </w:p>
    <w:p w:rsidR="00000000" w:rsidRDefault="00B13299">
      <w:bookmarkStart w:id="116" w:name="sub_111173"/>
      <w:bookmarkEnd w:id="115"/>
      <w:r>
        <w:t>9) порядок рассмотрения заявок и признания претендентов участниками аукциона, в том числе сроки рассмотрения заявок, порядок обнародования протокола рассмотрения заявок и признания претендентов участниками аукциона и претендентов, не допущенных к участ</w:t>
      </w:r>
      <w:r>
        <w:t>ию в аукционе;</w:t>
      </w:r>
    </w:p>
    <w:p w:rsidR="00000000" w:rsidRDefault="00B13299">
      <w:bookmarkStart w:id="117" w:name="sub_111174"/>
      <w:bookmarkEnd w:id="116"/>
      <w:r>
        <w:t>10) форма и порядок заключения Договора о размещении;</w:t>
      </w:r>
    </w:p>
    <w:p w:rsidR="00000000" w:rsidRDefault="00B13299">
      <w:bookmarkStart w:id="118" w:name="sub_111175"/>
      <w:bookmarkEnd w:id="117"/>
      <w:r>
        <w:t>11) срок действия Договора о размещении;</w:t>
      </w:r>
    </w:p>
    <w:p w:rsidR="00000000" w:rsidRDefault="00B13299">
      <w:bookmarkStart w:id="119" w:name="sub_111176"/>
      <w:bookmarkEnd w:id="118"/>
      <w:r>
        <w:t>12) условия, при которых победитель аукциона признается уклонившимся от заключения дог</w:t>
      </w:r>
      <w:r>
        <w:t>овора, а также условия, при которых аукцион считается несостоявшимся.</w:t>
      </w:r>
    </w:p>
    <w:bookmarkEnd w:id="119"/>
    <w:p w:rsidR="00000000" w:rsidRDefault="00B13299">
      <w:r>
        <w:t>Кроме того, в аукционную документацию включаются:</w:t>
      </w:r>
    </w:p>
    <w:p w:rsidR="00000000" w:rsidRDefault="00B13299">
      <w:r>
        <w:t>- техническое задание на разработку проекта нестационарного объекта, Договор о размещении которого является предметом торгов;</w:t>
      </w:r>
    </w:p>
    <w:p w:rsidR="00000000" w:rsidRDefault="00B13299">
      <w:r>
        <w:t>- требования к размещению и деятельности вышеуказанных нестационарных объектов.</w:t>
      </w:r>
    </w:p>
    <w:p w:rsidR="00000000" w:rsidRDefault="00B13299"/>
    <w:p w:rsidR="00000000" w:rsidRDefault="00B13299">
      <w:pPr>
        <w:pStyle w:val="ab"/>
        <w:rPr>
          <w:sz w:val="22"/>
          <w:szCs w:val="22"/>
        </w:rPr>
      </w:pPr>
      <w:r>
        <w:rPr>
          <w:sz w:val="22"/>
          <w:szCs w:val="22"/>
        </w:rPr>
        <w:t>──────────────────────────────</w:t>
      </w:r>
    </w:p>
    <w:p w:rsidR="00000000" w:rsidRDefault="00B13299">
      <w:bookmarkStart w:id="120" w:name="sub_111111"/>
      <w:r>
        <w:rPr>
          <w:vertAlign w:val="superscript"/>
        </w:rPr>
        <w:t>1</w:t>
      </w:r>
      <w:r>
        <w:t xml:space="preserve"> </w:t>
      </w:r>
      <w:r>
        <w:rPr>
          <w:vertAlign w:val="subscript"/>
        </w:rPr>
        <w:t xml:space="preserve">В соответствии с требованиями </w:t>
      </w:r>
      <w:hyperlink r:id="rId24" w:history="1">
        <w:r>
          <w:rPr>
            <w:rStyle w:val="a4"/>
            <w:vertAlign w:val="subscript"/>
          </w:rPr>
          <w:t>пункта 7</w:t>
        </w:r>
      </w:hyperlink>
      <w:r>
        <w:rPr>
          <w:vertAlign w:val="subscript"/>
        </w:rPr>
        <w:t xml:space="preserve"> Правил продажи товаров по договору розничной купли-продажи, утвержденных </w:t>
      </w:r>
      <w:hyperlink r:id="rId25" w:history="1">
        <w:r>
          <w:rPr>
            <w:rStyle w:val="a4"/>
            <w:vertAlign w:val="subscript"/>
          </w:rPr>
          <w:t>постановлением</w:t>
        </w:r>
      </w:hyperlink>
      <w:r>
        <w:rPr>
          <w:vertAlign w:val="subscript"/>
        </w:rPr>
        <w:t xml:space="preserve"> Правительства Российской Федерации от 31.12.2020 N 2463 "Об утверждении Правил продажи товаров по</w:t>
      </w:r>
      <w:r>
        <w:rPr>
          <w:vertAlign w:val="subscript"/>
        </w:rPr>
        <w:t xml:space="preserve">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w:t>
      </w:r>
      <w:r>
        <w:rPr>
          <w:vertAlign w:val="subscript"/>
        </w:rPr>
        <w:t>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w:t>
      </w:r>
    </w:p>
    <w:p w:rsidR="00000000" w:rsidRDefault="00B13299">
      <w:bookmarkStart w:id="121" w:name="sub_22222"/>
      <w:bookmarkEnd w:id="120"/>
      <w:r>
        <w:rPr>
          <w:vertAlign w:val="superscript"/>
        </w:rPr>
        <w:t>2</w:t>
      </w:r>
      <w:r>
        <w:t xml:space="preserve"> </w:t>
      </w:r>
      <w:r>
        <w:rPr>
          <w:vertAlign w:val="subscript"/>
        </w:rPr>
        <w:t xml:space="preserve">В соответствии с </w:t>
      </w:r>
      <w:hyperlink w:anchor="sub_1034" w:history="1">
        <w:r>
          <w:rPr>
            <w:rStyle w:val="a4"/>
            <w:vertAlign w:val="subscript"/>
          </w:rPr>
          <w:t>п. 3.4</w:t>
        </w:r>
      </w:hyperlink>
      <w:r>
        <w:rPr>
          <w:vertAlign w:val="subscript"/>
        </w:rPr>
        <w:t xml:space="preserve"> </w:t>
      </w:r>
      <w:r>
        <w:rPr>
          <w:vertAlign w:val="subscript"/>
        </w:rPr>
        <w:t>Положения, Схемой и планами Правительства Вологодской области, мэрии города.</w:t>
      </w:r>
    </w:p>
    <w:bookmarkEnd w:id="121"/>
    <w:p w:rsidR="00000000" w:rsidRDefault="00B13299">
      <w:pPr>
        <w:pStyle w:val="ab"/>
        <w:rPr>
          <w:sz w:val="22"/>
          <w:szCs w:val="22"/>
        </w:rPr>
      </w:pPr>
      <w:r>
        <w:rPr>
          <w:sz w:val="22"/>
          <w:szCs w:val="22"/>
        </w:rPr>
        <w:t>──────────────────────────────</w:t>
      </w:r>
    </w:p>
    <w:p w:rsidR="00000000" w:rsidRDefault="00B13299"/>
    <w:p w:rsidR="00000000" w:rsidRDefault="00B13299">
      <w:pPr>
        <w:ind w:firstLine="0"/>
        <w:jc w:val="right"/>
      </w:pPr>
      <w:bookmarkStart w:id="122" w:name="sub_2000"/>
      <w:r>
        <w:rPr>
          <w:rStyle w:val="a3"/>
        </w:rPr>
        <w:t>(приложение 2)</w:t>
      </w:r>
    </w:p>
    <w:bookmarkEnd w:id="122"/>
    <w:p w:rsidR="00000000" w:rsidRDefault="00B13299"/>
    <w:p w:rsidR="00000000" w:rsidRDefault="00B13299">
      <w:pPr>
        <w:ind w:firstLine="698"/>
        <w:jc w:val="right"/>
      </w:pPr>
      <w:r>
        <w:rPr>
          <w:rStyle w:val="a3"/>
        </w:rPr>
        <w:t>Утвержден</w:t>
      </w:r>
      <w:r>
        <w:rPr>
          <w:rStyle w:val="a3"/>
        </w:rPr>
        <w:br/>
      </w:r>
      <w:hyperlink w:anchor="sub_0" w:history="1">
        <w:r>
          <w:rPr>
            <w:rStyle w:val="a4"/>
          </w:rPr>
          <w:t>постановлением</w:t>
        </w:r>
      </w:hyperlink>
      <w:r>
        <w:rPr>
          <w:rStyle w:val="a3"/>
        </w:rPr>
        <w:t xml:space="preserve"> мэрии города</w:t>
      </w:r>
      <w:r>
        <w:rPr>
          <w:rStyle w:val="a3"/>
        </w:rPr>
        <w:br/>
        <w:t>от 9 июня 2011 г. N 2469</w:t>
      </w:r>
    </w:p>
    <w:p w:rsidR="00000000" w:rsidRDefault="00B13299"/>
    <w:p w:rsidR="00000000" w:rsidRDefault="00B13299">
      <w:pPr>
        <w:pStyle w:val="1"/>
      </w:pPr>
      <w:r>
        <w:t>Порядок</w:t>
      </w:r>
      <w:r>
        <w:br/>
        <w:t>определения</w:t>
      </w:r>
      <w:r>
        <w:t xml:space="preserve"> размера платы за размещение нестационарных торговых объектов и нестационарных объектов по оказанию услуг населению на территории города</w:t>
      </w:r>
    </w:p>
    <w:p w:rsidR="00000000" w:rsidRDefault="00B13299">
      <w:pPr>
        <w:pStyle w:val="ac"/>
      </w:pPr>
      <w:r>
        <w:t>С изменениями и дополнениями от:</w:t>
      </w:r>
    </w:p>
    <w:p w:rsidR="00000000" w:rsidRDefault="00B13299">
      <w:pPr>
        <w:pStyle w:val="a9"/>
        <w:rPr>
          <w:shd w:val="clear" w:color="auto" w:fill="EAEFED"/>
        </w:rPr>
      </w:pPr>
      <w:r>
        <w:lastRenderedPageBreak/>
        <w:t xml:space="preserve"> </w:t>
      </w:r>
      <w:r>
        <w:rPr>
          <w:shd w:val="clear" w:color="auto" w:fill="EAEFED"/>
        </w:rPr>
        <w:t>2 декабря 2015 г., 12 января, 28 сентября 2016 г., 11 марта 2020 г.</w:t>
      </w:r>
    </w:p>
    <w:p w:rsidR="00000000" w:rsidRDefault="00B13299"/>
    <w:p w:rsidR="00000000" w:rsidRDefault="00B13299">
      <w:r>
        <w:t xml:space="preserve">Размер платы за </w:t>
      </w:r>
      <w:r>
        <w:t>размещение нестационарных торговых объектов и нестационарных торговых объектов по оказанию услуг населению на территории города (далее - Объект) определяется по следующей формуле:</w:t>
      </w:r>
    </w:p>
    <w:p w:rsidR="00000000" w:rsidRDefault="00B13299"/>
    <w:p w:rsidR="00000000" w:rsidRDefault="0006582B">
      <w:r>
        <w:rPr>
          <w:noProof/>
        </w:rPr>
        <w:drawing>
          <wp:inline distT="0" distB="0" distL="0" distR="0">
            <wp:extent cx="31718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1825" cy="552450"/>
                    </a:xfrm>
                    <a:prstGeom prst="rect">
                      <a:avLst/>
                    </a:prstGeom>
                    <a:noFill/>
                    <a:ln>
                      <a:noFill/>
                    </a:ln>
                  </pic:spPr>
                </pic:pic>
              </a:graphicData>
            </a:graphic>
          </wp:inline>
        </w:drawing>
      </w:r>
      <w:r w:rsidR="00B13299">
        <w:t>, где:</w:t>
      </w:r>
    </w:p>
    <w:p w:rsidR="00000000" w:rsidRDefault="00B13299"/>
    <w:p w:rsidR="00000000" w:rsidRDefault="00B13299">
      <w:r>
        <w:t>П - годовая плата за размещение</w:t>
      </w:r>
      <w:r>
        <w:t xml:space="preserve"> Объекта;</w:t>
      </w:r>
    </w:p>
    <w:p w:rsidR="00000000" w:rsidRDefault="00B13299">
      <w:r>
        <w:t>C - базовая ставка за размещение Объекта;</w:t>
      </w:r>
    </w:p>
    <w:p w:rsidR="00000000" w:rsidRDefault="00B13299">
      <w:r>
        <w:t>S - площадь Объекта;</w:t>
      </w:r>
    </w:p>
    <w:p w:rsidR="00000000" w:rsidRDefault="00B13299">
      <w:r>
        <w:t>Кс - коэффициент специализации Объекта;</w:t>
      </w:r>
    </w:p>
    <w:p w:rsidR="00000000" w:rsidRDefault="00B13299">
      <w:r>
        <w:t>Кт - коэффициент типа Объекта;</w:t>
      </w:r>
    </w:p>
    <w:p w:rsidR="00000000" w:rsidRDefault="00B13299">
      <w:r>
        <w:t>Кв - коэффициент выравнивания (не применяется при расчете платы за размещение летних кафе, киосков);</w:t>
      </w:r>
    </w:p>
    <w:p w:rsidR="00000000" w:rsidRDefault="00B13299">
      <w:r>
        <w:t xml:space="preserve">T - период </w:t>
      </w:r>
      <w:r>
        <w:t>размещения (календарных дней);</w:t>
      </w:r>
    </w:p>
    <w:p w:rsidR="00000000" w:rsidRDefault="00B13299">
      <w:r>
        <w:t>I - коэффициент инфляции, установленный исходя из уровня инфляции на соответствующий год, равный предельному уровню инфляции в соответствии с федеральным законом о федеральном бюджете на очередной финансовый год и плановый пе</w:t>
      </w:r>
      <w:r>
        <w:t>риод, с учетом накопленной инфляции, начиная с 2019 года.</w:t>
      </w:r>
    </w:p>
    <w:p w:rsidR="00000000" w:rsidRDefault="00B13299">
      <w:r>
        <w:t>На 2018 год I = 0.</w:t>
      </w:r>
    </w:p>
    <w:p w:rsidR="00000000" w:rsidRDefault="00B13299"/>
    <w:p w:rsidR="00000000" w:rsidRDefault="00B13299">
      <w:pPr>
        <w:ind w:firstLine="698"/>
        <w:jc w:val="right"/>
      </w:pPr>
      <w:bookmarkStart w:id="123" w:name="sub_3000"/>
      <w:r>
        <w:rPr>
          <w:rStyle w:val="a3"/>
        </w:rPr>
        <w:t>(приложение 3)</w:t>
      </w:r>
    </w:p>
    <w:bookmarkEnd w:id="123"/>
    <w:p w:rsidR="00000000" w:rsidRDefault="00B13299"/>
    <w:p w:rsidR="00000000" w:rsidRDefault="00B13299">
      <w:pPr>
        <w:ind w:firstLine="698"/>
        <w:jc w:val="right"/>
      </w:pPr>
      <w:r>
        <w:rPr>
          <w:rStyle w:val="a3"/>
        </w:rPr>
        <w:t>Утверждено</w:t>
      </w:r>
      <w:r>
        <w:rPr>
          <w:rStyle w:val="a3"/>
        </w:rPr>
        <w:br/>
      </w:r>
      <w:hyperlink w:anchor="sub_0" w:history="1">
        <w:r>
          <w:rPr>
            <w:rStyle w:val="a4"/>
          </w:rPr>
          <w:t>постановлением</w:t>
        </w:r>
      </w:hyperlink>
      <w:r>
        <w:rPr>
          <w:rStyle w:val="a3"/>
        </w:rPr>
        <w:t xml:space="preserve"> мэрии г. Череповца</w:t>
      </w:r>
      <w:r>
        <w:rPr>
          <w:rStyle w:val="a3"/>
        </w:rPr>
        <w:br/>
        <w:t>Вологодской области</w:t>
      </w:r>
      <w:r>
        <w:rPr>
          <w:rStyle w:val="a3"/>
        </w:rPr>
        <w:br/>
        <w:t>от 9 июня 2011 г. N 2469</w:t>
      </w:r>
      <w:r>
        <w:rPr>
          <w:rStyle w:val="a3"/>
        </w:rPr>
        <w:br/>
      </w:r>
      <w:r>
        <w:rPr>
          <w:rStyle w:val="a3"/>
        </w:rPr>
        <w:t>(с изменениями от 1 марта 2012 г., 8 февраля,</w:t>
      </w:r>
      <w:r>
        <w:rPr>
          <w:rStyle w:val="a3"/>
        </w:rPr>
        <w:br/>
        <w:t>19 июня 2013 г., 15 мая, 30 декабря 2014 г.,</w:t>
      </w:r>
      <w:r>
        <w:rPr>
          <w:rStyle w:val="a3"/>
        </w:rPr>
        <w:br/>
        <w:t>12 января, 28 сентября 2016 г., 28 марта,</w:t>
      </w:r>
      <w:r>
        <w:rPr>
          <w:rStyle w:val="a3"/>
        </w:rPr>
        <w:br/>
        <w:t>15 июня 2018 г., 14 июня 2019 г., 11 октября,</w:t>
      </w:r>
      <w:r>
        <w:rPr>
          <w:rStyle w:val="a3"/>
        </w:rPr>
        <w:br/>
        <w:t>18 декабря 2020 г.)</w:t>
      </w:r>
    </w:p>
    <w:p w:rsidR="00000000" w:rsidRDefault="00B13299"/>
    <w:p w:rsidR="00000000" w:rsidRDefault="00B13299">
      <w:pPr>
        <w:pStyle w:val="1"/>
      </w:pPr>
      <w:bookmarkStart w:id="124" w:name="sub_3001"/>
      <w:r>
        <w:t>Коэффициенты специализации</w:t>
      </w:r>
      <w:hyperlink w:anchor="sub_111" w:history="1">
        <w:r>
          <w:rPr>
            <w:rStyle w:val="a4"/>
            <w:b w:val="0"/>
            <w:bCs w:val="0"/>
          </w:rPr>
          <w:t>(1)</w:t>
        </w:r>
      </w:hyperlink>
      <w:r>
        <w:t xml:space="preserve"> нестационарных торговых объектов и нестационарных торговых объектов по оказанию услуг населению на территории города</w:t>
      </w:r>
    </w:p>
    <w:bookmarkEnd w:id="124"/>
    <w:p w:rsidR="00000000" w:rsidRDefault="00B13299"/>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80"/>
        <w:gridCol w:w="2100"/>
      </w:tblGrid>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a"/>
              <w:jc w:val="center"/>
            </w:pPr>
            <w:r>
              <w:t>"Виды специализации</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Значение Кс</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Продажа печатной продукции</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0.1</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Хлеб и хлебобулочные изделия</w:t>
            </w:r>
          </w:p>
          <w:p w:rsidR="00000000" w:rsidRDefault="00B13299">
            <w:pPr>
              <w:pStyle w:val="ad"/>
            </w:pPr>
            <w:r>
              <w:t>Бытовые услуги</w:t>
            </w:r>
          </w:p>
          <w:p w:rsidR="00000000" w:rsidRDefault="00B13299">
            <w:pPr>
              <w:pStyle w:val="ad"/>
            </w:pPr>
            <w:r>
              <w:t>Общественное питание без алкогольной продукции</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0.3</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Лотерейные билеты</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0.6</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Цветы</w:t>
            </w:r>
          </w:p>
          <w:p w:rsidR="00000000" w:rsidRDefault="00B13299">
            <w:pPr>
              <w:pStyle w:val="ad"/>
            </w:pPr>
            <w:r>
              <w:t>Непродовольственные товары</w:t>
            </w:r>
          </w:p>
          <w:p w:rsidR="00000000" w:rsidRDefault="00B13299">
            <w:pPr>
              <w:pStyle w:val="ad"/>
            </w:pPr>
            <w:r>
              <w:t>Полная группа продовольственных товаров, за исключением алкогольной продукции</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0.7</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lastRenderedPageBreak/>
              <w:t>Общественное питание с алкогольной продукцией</w:t>
            </w:r>
          </w:p>
          <w:p w:rsidR="00000000" w:rsidRDefault="00B13299">
            <w:pPr>
              <w:pStyle w:val="ad"/>
            </w:pPr>
            <w:r>
              <w:t>Прочие</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1.0</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Безалко</w:t>
            </w:r>
            <w:r>
              <w:t>гольные напитки</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1.6</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Бахчевые</w:t>
            </w:r>
          </w:p>
        </w:tc>
        <w:tc>
          <w:tcPr>
            <w:tcW w:w="2100" w:type="dxa"/>
            <w:tcBorders>
              <w:top w:val="single" w:sz="4" w:space="0" w:color="auto"/>
              <w:left w:val="single" w:sz="4" w:space="0" w:color="auto"/>
              <w:bottom w:val="single" w:sz="4" w:space="0" w:color="auto"/>
            </w:tcBorders>
          </w:tcPr>
          <w:p w:rsidR="00000000" w:rsidRDefault="00B13299">
            <w:pPr>
              <w:pStyle w:val="aa"/>
              <w:jc w:val="center"/>
            </w:pPr>
            <w:r>
              <w:t>3.0</w:t>
            </w:r>
          </w:p>
        </w:tc>
      </w:tr>
    </w:tbl>
    <w:p w:rsidR="00000000" w:rsidRDefault="00B13299"/>
    <w:p w:rsidR="00000000" w:rsidRDefault="00B13299">
      <w:pPr>
        <w:pStyle w:val="ab"/>
        <w:rPr>
          <w:sz w:val="22"/>
          <w:szCs w:val="22"/>
        </w:rPr>
      </w:pPr>
      <w:r>
        <w:rPr>
          <w:sz w:val="22"/>
          <w:szCs w:val="22"/>
        </w:rPr>
        <w:t>──────────────────────────────</w:t>
      </w:r>
    </w:p>
    <w:p w:rsidR="00000000" w:rsidRDefault="00B13299">
      <w:bookmarkStart w:id="125" w:name="sub_111"/>
      <w:r>
        <w:t>(1) Объект со специализированным ассортиментом реализует более 80% объема товаров (услуг) в стоимостном выражении, относящихся к одной ассортиментной группе</w:t>
      </w:r>
    </w:p>
    <w:bookmarkEnd w:id="125"/>
    <w:p w:rsidR="00000000" w:rsidRDefault="00B13299">
      <w:pPr>
        <w:pStyle w:val="ab"/>
        <w:rPr>
          <w:sz w:val="22"/>
          <w:szCs w:val="22"/>
        </w:rPr>
      </w:pPr>
      <w:r>
        <w:rPr>
          <w:sz w:val="22"/>
          <w:szCs w:val="22"/>
        </w:rPr>
        <w:t>──────────────────</w:t>
      </w:r>
      <w:r>
        <w:rPr>
          <w:sz w:val="22"/>
          <w:szCs w:val="22"/>
        </w:rPr>
        <w:t>────────────</w:t>
      </w:r>
    </w:p>
    <w:p w:rsidR="00000000" w:rsidRDefault="00B13299"/>
    <w:p w:rsidR="00000000" w:rsidRDefault="00B13299">
      <w:pPr>
        <w:pStyle w:val="1"/>
      </w:pPr>
      <w:bookmarkStart w:id="126" w:name="sub_3002"/>
      <w:r>
        <w:t>Коэффициенты типа нестационарных торговых объектов и нестационарных торговых объектов по оказанию услуг населению на территории города</w:t>
      </w:r>
    </w:p>
    <w:bookmarkEnd w:id="126"/>
    <w:p w:rsidR="00000000" w:rsidRDefault="00B13299"/>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80"/>
        <w:gridCol w:w="2100"/>
      </w:tblGrid>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a"/>
              <w:jc w:val="center"/>
            </w:pPr>
            <w:r>
              <w:t>Типы нестационарных объектов</w:t>
            </w:r>
          </w:p>
        </w:tc>
        <w:tc>
          <w:tcPr>
            <w:tcW w:w="2100" w:type="dxa"/>
            <w:tcBorders>
              <w:top w:val="single" w:sz="4" w:space="0" w:color="auto"/>
              <w:left w:val="nil"/>
              <w:bottom w:val="single" w:sz="4" w:space="0" w:color="auto"/>
            </w:tcBorders>
          </w:tcPr>
          <w:p w:rsidR="00000000" w:rsidRDefault="00B13299">
            <w:pPr>
              <w:pStyle w:val="aa"/>
              <w:jc w:val="center"/>
            </w:pPr>
            <w:r>
              <w:t>Значение Кт</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Киоски, торгово-остановочный модуль с киоском (за исключением торгово-остановочного модуля "Умная остановка"</w:t>
            </w:r>
            <w:hyperlink w:anchor="sub_4444" w:history="1">
              <w:r>
                <w:rPr>
                  <w:rStyle w:val="a4"/>
                </w:rPr>
                <w:t>(2)</w:t>
              </w:r>
            </w:hyperlink>
            <w:r>
              <w:t>)</w:t>
            </w:r>
          </w:p>
        </w:tc>
        <w:tc>
          <w:tcPr>
            <w:tcW w:w="2100" w:type="dxa"/>
            <w:tcBorders>
              <w:top w:val="nil"/>
              <w:left w:val="nil"/>
              <w:bottom w:val="single" w:sz="4" w:space="0" w:color="auto"/>
            </w:tcBorders>
          </w:tcPr>
          <w:p w:rsidR="00000000" w:rsidRDefault="00B13299">
            <w:pPr>
              <w:pStyle w:val="aa"/>
              <w:jc w:val="center"/>
            </w:pPr>
            <w:r>
              <w:t>1,0</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Торгово-остановочный модуль "Умная остановка"</w:t>
            </w:r>
            <w:hyperlink w:anchor="sub_4444" w:history="1">
              <w:r>
                <w:rPr>
                  <w:rStyle w:val="a4"/>
                </w:rPr>
                <w:t>(2)</w:t>
              </w:r>
            </w:hyperlink>
            <w:r>
              <w:t xml:space="preserve"> с киоском</w:t>
            </w:r>
          </w:p>
        </w:tc>
        <w:tc>
          <w:tcPr>
            <w:tcW w:w="2100" w:type="dxa"/>
            <w:tcBorders>
              <w:top w:val="nil"/>
              <w:left w:val="nil"/>
              <w:bottom w:val="single" w:sz="4" w:space="0" w:color="auto"/>
            </w:tcBorders>
          </w:tcPr>
          <w:p w:rsidR="00000000" w:rsidRDefault="00B13299">
            <w:pPr>
              <w:pStyle w:val="aa"/>
              <w:jc w:val="center"/>
            </w:pPr>
            <w:r>
              <w:t>0,7</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Объекты развозной торг</w:t>
            </w:r>
            <w:r>
              <w:t>овли (автолавка, автофургон, тонар, автоприцеп, автоцистерна и т.п.)</w:t>
            </w:r>
          </w:p>
        </w:tc>
        <w:tc>
          <w:tcPr>
            <w:tcW w:w="2100" w:type="dxa"/>
            <w:tcBorders>
              <w:top w:val="nil"/>
              <w:left w:val="nil"/>
              <w:bottom w:val="single" w:sz="4" w:space="0" w:color="auto"/>
            </w:tcBorders>
          </w:tcPr>
          <w:p w:rsidR="00000000" w:rsidRDefault="00B13299">
            <w:pPr>
              <w:pStyle w:val="aa"/>
              <w:jc w:val="center"/>
            </w:pPr>
            <w:r>
              <w:t>1,8</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Павильоны, торгово-остановочный модуль с павильоном (за исключением торгово-остановочного модуля "Умная остановка"</w:t>
            </w:r>
            <w:hyperlink w:anchor="sub_4444" w:history="1">
              <w:r>
                <w:rPr>
                  <w:rStyle w:val="a4"/>
                </w:rPr>
                <w:t>(2)</w:t>
              </w:r>
            </w:hyperlink>
            <w:r>
              <w:t>)</w:t>
            </w:r>
          </w:p>
        </w:tc>
        <w:tc>
          <w:tcPr>
            <w:tcW w:w="2100" w:type="dxa"/>
            <w:tcBorders>
              <w:top w:val="nil"/>
              <w:left w:val="nil"/>
              <w:bottom w:val="single" w:sz="4" w:space="0" w:color="auto"/>
            </w:tcBorders>
          </w:tcPr>
          <w:p w:rsidR="00000000" w:rsidRDefault="00B13299">
            <w:pPr>
              <w:pStyle w:val="aa"/>
              <w:jc w:val="center"/>
            </w:pPr>
            <w:r>
              <w:t>0,5</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Торгово-остановочный модуль "Умная остановка"</w:t>
            </w:r>
            <w:hyperlink w:anchor="sub_4444" w:history="1">
              <w:r>
                <w:rPr>
                  <w:rStyle w:val="a4"/>
                </w:rPr>
                <w:t>(2)</w:t>
              </w:r>
            </w:hyperlink>
            <w:r>
              <w:t xml:space="preserve"> с павильоном</w:t>
            </w:r>
          </w:p>
        </w:tc>
        <w:tc>
          <w:tcPr>
            <w:tcW w:w="2100" w:type="dxa"/>
            <w:tcBorders>
              <w:top w:val="nil"/>
              <w:left w:val="nil"/>
              <w:bottom w:val="single" w:sz="4" w:space="0" w:color="auto"/>
            </w:tcBorders>
          </w:tcPr>
          <w:p w:rsidR="00000000" w:rsidRDefault="00B13299">
            <w:pPr>
              <w:pStyle w:val="aa"/>
              <w:jc w:val="center"/>
            </w:pPr>
            <w:r>
              <w:t>0,35</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Летние кафе</w:t>
            </w:r>
          </w:p>
        </w:tc>
        <w:tc>
          <w:tcPr>
            <w:tcW w:w="2100" w:type="dxa"/>
            <w:tcBorders>
              <w:top w:val="nil"/>
              <w:left w:val="nil"/>
              <w:bottom w:val="single" w:sz="4" w:space="0" w:color="auto"/>
            </w:tcBorders>
          </w:tcPr>
          <w:p w:rsidR="00000000" w:rsidRDefault="00B13299">
            <w:pPr>
              <w:pStyle w:val="aa"/>
              <w:jc w:val="center"/>
            </w:pPr>
            <w:r>
              <w:t>0,2</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Автоматизированные банковские мини-офисы</w:t>
            </w:r>
          </w:p>
        </w:tc>
        <w:tc>
          <w:tcPr>
            <w:tcW w:w="2100" w:type="dxa"/>
            <w:tcBorders>
              <w:top w:val="nil"/>
              <w:left w:val="nil"/>
              <w:bottom w:val="single" w:sz="4" w:space="0" w:color="auto"/>
            </w:tcBorders>
          </w:tcPr>
          <w:p w:rsidR="00000000" w:rsidRDefault="00B13299">
            <w:pPr>
              <w:pStyle w:val="aa"/>
              <w:jc w:val="center"/>
            </w:pPr>
            <w:r>
              <w:t>2,5</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Объекты разносной торговли (лоток, корзина, тележка и т.п.)</w:t>
            </w:r>
          </w:p>
        </w:tc>
        <w:tc>
          <w:tcPr>
            <w:tcW w:w="2100" w:type="dxa"/>
            <w:tcBorders>
              <w:top w:val="nil"/>
              <w:left w:val="nil"/>
              <w:bottom w:val="single" w:sz="4" w:space="0" w:color="auto"/>
            </w:tcBorders>
          </w:tcPr>
          <w:p w:rsidR="00000000" w:rsidRDefault="00B13299">
            <w:pPr>
              <w:pStyle w:val="aa"/>
              <w:jc w:val="center"/>
            </w:pPr>
            <w:r>
              <w:t>1,1</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Торговые автоматы</w:t>
            </w:r>
          </w:p>
        </w:tc>
        <w:tc>
          <w:tcPr>
            <w:tcW w:w="2100" w:type="dxa"/>
            <w:tcBorders>
              <w:top w:val="nil"/>
              <w:left w:val="nil"/>
              <w:bottom w:val="single" w:sz="4" w:space="0" w:color="auto"/>
            </w:tcBorders>
          </w:tcPr>
          <w:p w:rsidR="00000000" w:rsidRDefault="00B13299">
            <w:pPr>
              <w:pStyle w:val="aa"/>
              <w:jc w:val="center"/>
            </w:pPr>
            <w:r>
              <w:t>1,2</w:t>
            </w:r>
          </w:p>
        </w:tc>
      </w:tr>
      <w:tr w:rsidR="00000000">
        <w:tblPrEx>
          <w:tblCellMar>
            <w:top w:w="0" w:type="dxa"/>
            <w:bottom w:w="0" w:type="dxa"/>
          </w:tblCellMar>
        </w:tblPrEx>
        <w:tc>
          <w:tcPr>
            <w:tcW w:w="7980" w:type="dxa"/>
            <w:tcBorders>
              <w:top w:val="single" w:sz="4" w:space="0" w:color="auto"/>
              <w:bottom w:val="single" w:sz="4" w:space="0" w:color="auto"/>
              <w:right w:val="single" w:sz="4" w:space="0" w:color="auto"/>
            </w:tcBorders>
          </w:tcPr>
          <w:p w:rsidR="00000000" w:rsidRDefault="00B13299">
            <w:pPr>
              <w:pStyle w:val="ad"/>
            </w:pPr>
            <w:r>
              <w:t>Прочие</w:t>
            </w:r>
          </w:p>
        </w:tc>
        <w:tc>
          <w:tcPr>
            <w:tcW w:w="2100" w:type="dxa"/>
            <w:tcBorders>
              <w:top w:val="nil"/>
              <w:left w:val="nil"/>
              <w:bottom w:val="single" w:sz="4" w:space="0" w:color="auto"/>
            </w:tcBorders>
          </w:tcPr>
          <w:p w:rsidR="00000000" w:rsidRDefault="00B13299">
            <w:pPr>
              <w:pStyle w:val="aa"/>
              <w:jc w:val="center"/>
            </w:pPr>
            <w:r>
              <w:t>1,2</w:t>
            </w:r>
          </w:p>
        </w:tc>
      </w:tr>
    </w:tbl>
    <w:p w:rsidR="00000000" w:rsidRDefault="00B13299"/>
    <w:p w:rsidR="00000000" w:rsidRDefault="00B13299">
      <w:pPr>
        <w:pStyle w:val="ab"/>
        <w:rPr>
          <w:sz w:val="22"/>
          <w:szCs w:val="22"/>
        </w:rPr>
      </w:pPr>
      <w:r>
        <w:rPr>
          <w:sz w:val="22"/>
          <w:szCs w:val="22"/>
        </w:rPr>
        <w:t>──────────────────────────────</w:t>
      </w:r>
    </w:p>
    <w:p w:rsidR="00000000" w:rsidRDefault="00B13299">
      <w:bookmarkStart w:id="127" w:name="sub_4444"/>
      <w:r>
        <w:t>(2) "Умная остановка" - это остановочный навес, оснащенный следующим оборудованием: светодиодное освещение; USB панель подзарядки мобильных устройств; WiFi хот-спот; цифровые видеокамеры; информационное табло (инфор</w:t>
      </w:r>
      <w:r>
        <w:t>мирование о транспорте, ЧС); тревожная кнопка вызова экстренных служб.</w:t>
      </w:r>
    </w:p>
    <w:bookmarkEnd w:id="127"/>
    <w:p w:rsidR="00000000" w:rsidRDefault="00B13299">
      <w:pPr>
        <w:pStyle w:val="ab"/>
        <w:rPr>
          <w:sz w:val="22"/>
          <w:szCs w:val="22"/>
        </w:rPr>
      </w:pPr>
      <w:r>
        <w:rPr>
          <w:sz w:val="22"/>
          <w:szCs w:val="22"/>
        </w:rPr>
        <w:t>──────────────────────────────</w:t>
      </w:r>
    </w:p>
    <w:p w:rsidR="00000000" w:rsidRDefault="00B13299"/>
    <w:p w:rsidR="00000000" w:rsidRDefault="00B13299">
      <w:pPr>
        <w:pStyle w:val="1"/>
      </w:pPr>
      <w:bookmarkStart w:id="128" w:name="sub_3003"/>
      <w:r>
        <w:t>Коэффициенты выравнивания</w:t>
      </w:r>
    </w:p>
    <w:bookmarkEnd w:id="128"/>
    <w:p w:rsidR="00000000" w:rsidRDefault="00B13299"/>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6"/>
        <w:gridCol w:w="2940"/>
        <w:gridCol w:w="3302"/>
      </w:tblGrid>
      <w:tr w:rsidR="00000000">
        <w:tblPrEx>
          <w:tblCellMar>
            <w:top w:w="0" w:type="dxa"/>
            <w:bottom w:w="0" w:type="dxa"/>
          </w:tblCellMar>
        </w:tblPrEx>
        <w:tc>
          <w:tcPr>
            <w:tcW w:w="3496" w:type="dxa"/>
            <w:vMerge w:val="restart"/>
            <w:tcBorders>
              <w:top w:val="single" w:sz="4" w:space="0" w:color="auto"/>
              <w:bottom w:val="single" w:sz="4" w:space="0" w:color="auto"/>
              <w:right w:val="single" w:sz="4" w:space="0" w:color="auto"/>
            </w:tcBorders>
          </w:tcPr>
          <w:p w:rsidR="00000000" w:rsidRDefault="00B13299">
            <w:pPr>
              <w:pStyle w:val="aa"/>
              <w:jc w:val="center"/>
            </w:pPr>
            <w:r>
              <w:t>Площадь объекта, кв. м</w:t>
            </w:r>
          </w:p>
        </w:tc>
        <w:tc>
          <w:tcPr>
            <w:tcW w:w="6242" w:type="dxa"/>
            <w:gridSpan w:val="2"/>
            <w:tcBorders>
              <w:top w:val="single" w:sz="4" w:space="0" w:color="auto"/>
              <w:left w:val="nil"/>
              <w:bottom w:val="single" w:sz="4" w:space="0" w:color="auto"/>
            </w:tcBorders>
          </w:tcPr>
          <w:p w:rsidR="00000000" w:rsidRDefault="00B13299">
            <w:pPr>
              <w:pStyle w:val="aa"/>
              <w:jc w:val="center"/>
            </w:pPr>
            <w:r>
              <w:t>Значение Кв</w:t>
            </w:r>
          </w:p>
        </w:tc>
      </w:tr>
      <w:tr w:rsidR="00000000">
        <w:tblPrEx>
          <w:tblCellMar>
            <w:top w:w="0" w:type="dxa"/>
            <w:bottom w:w="0" w:type="dxa"/>
          </w:tblCellMar>
        </w:tblPrEx>
        <w:tc>
          <w:tcPr>
            <w:tcW w:w="3496" w:type="dxa"/>
            <w:vMerge/>
            <w:tcBorders>
              <w:top w:val="single" w:sz="4" w:space="0" w:color="auto"/>
              <w:bottom w:val="single" w:sz="4" w:space="0" w:color="auto"/>
              <w:right w:val="single" w:sz="4" w:space="0" w:color="auto"/>
            </w:tcBorders>
          </w:tcPr>
          <w:p w:rsidR="00000000" w:rsidRDefault="00B13299">
            <w:pPr>
              <w:pStyle w:val="aa"/>
            </w:pPr>
          </w:p>
        </w:tc>
        <w:tc>
          <w:tcPr>
            <w:tcW w:w="2940" w:type="dxa"/>
            <w:tcBorders>
              <w:top w:val="single" w:sz="4" w:space="0" w:color="auto"/>
              <w:left w:val="single" w:sz="4" w:space="0" w:color="auto"/>
              <w:bottom w:val="nil"/>
              <w:right w:val="single" w:sz="4" w:space="0" w:color="auto"/>
            </w:tcBorders>
          </w:tcPr>
          <w:p w:rsidR="00000000" w:rsidRDefault="00B13299">
            <w:pPr>
              <w:pStyle w:val="aa"/>
              <w:jc w:val="center"/>
            </w:pPr>
            <w:r>
              <w:t>2021 год</w:t>
            </w:r>
          </w:p>
        </w:tc>
        <w:tc>
          <w:tcPr>
            <w:tcW w:w="3302" w:type="dxa"/>
            <w:tcBorders>
              <w:top w:val="single" w:sz="4" w:space="0" w:color="auto"/>
              <w:left w:val="nil"/>
              <w:bottom w:val="nil"/>
            </w:tcBorders>
          </w:tcPr>
          <w:p w:rsidR="00000000" w:rsidRDefault="00B13299">
            <w:pPr>
              <w:pStyle w:val="aa"/>
              <w:jc w:val="center"/>
            </w:pPr>
            <w:r>
              <w:t>с 2022 года</w:t>
            </w:r>
          </w:p>
        </w:tc>
      </w:tr>
      <w:tr w:rsidR="00000000">
        <w:tblPrEx>
          <w:tblCellMar>
            <w:top w:w="0" w:type="dxa"/>
            <w:bottom w:w="0" w:type="dxa"/>
          </w:tblCellMar>
        </w:tblPrEx>
        <w:tc>
          <w:tcPr>
            <w:tcW w:w="3496" w:type="dxa"/>
            <w:tcBorders>
              <w:top w:val="single" w:sz="4" w:space="0" w:color="auto"/>
              <w:bottom w:val="single" w:sz="4" w:space="0" w:color="auto"/>
              <w:right w:val="single" w:sz="4" w:space="0" w:color="auto"/>
            </w:tcBorders>
          </w:tcPr>
          <w:p w:rsidR="00000000" w:rsidRDefault="00B13299">
            <w:pPr>
              <w:pStyle w:val="ad"/>
            </w:pPr>
            <w:r>
              <w:t>Менее 100</w:t>
            </w:r>
          </w:p>
        </w:tc>
        <w:tc>
          <w:tcPr>
            <w:tcW w:w="2940" w:type="dxa"/>
            <w:tcBorders>
              <w:top w:val="single" w:sz="4" w:space="0" w:color="auto"/>
              <w:left w:val="nil"/>
              <w:bottom w:val="single" w:sz="4" w:space="0" w:color="auto"/>
              <w:right w:val="single" w:sz="4" w:space="0" w:color="auto"/>
            </w:tcBorders>
          </w:tcPr>
          <w:p w:rsidR="00000000" w:rsidRDefault="00B13299">
            <w:pPr>
              <w:pStyle w:val="aa"/>
              <w:jc w:val="center"/>
            </w:pPr>
            <w:r>
              <w:t>0,9</w:t>
            </w:r>
          </w:p>
        </w:tc>
        <w:tc>
          <w:tcPr>
            <w:tcW w:w="3302" w:type="dxa"/>
            <w:tcBorders>
              <w:top w:val="single" w:sz="4" w:space="0" w:color="auto"/>
              <w:left w:val="nil"/>
              <w:bottom w:val="single" w:sz="4" w:space="0" w:color="auto"/>
            </w:tcBorders>
          </w:tcPr>
          <w:p w:rsidR="00000000" w:rsidRDefault="00B13299">
            <w:pPr>
              <w:pStyle w:val="aa"/>
              <w:jc w:val="center"/>
            </w:pPr>
            <w:r>
              <w:t>1,0</w:t>
            </w:r>
          </w:p>
        </w:tc>
      </w:tr>
      <w:tr w:rsidR="00000000">
        <w:tblPrEx>
          <w:tblCellMar>
            <w:top w:w="0" w:type="dxa"/>
            <w:bottom w:w="0" w:type="dxa"/>
          </w:tblCellMar>
        </w:tblPrEx>
        <w:tc>
          <w:tcPr>
            <w:tcW w:w="3496" w:type="dxa"/>
            <w:tcBorders>
              <w:top w:val="single" w:sz="4" w:space="0" w:color="auto"/>
              <w:bottom w:val="single" w:sz="4" w:space="0" w:color="auto"/>
              <w:right w:val="single" w:sz="4" w:space="0" w:color="auto"/>
            </w:tcBorders>
          </w:tcPr>
          <w:p w:rsidR="00000000" w:rsidRDefault="00B13299">
            <w:pPr>
              <w:pStyle w:val="ad"/>
            </w:pPr>
            <w:r>
              <w:t>100 и более 100</w:t>
            </w:r>
          </w:p>
        </w:tc>
        <w:tc>
          <w:tcPr>
            <w:tcW w:w="2940" w:type="dxa"/>
            <w:tcBorders>
              <w:top w:val="single" w:sz="4" w:space="0" w:color="auto"/>
              <w:left w:val="nil"/>
              <w:bottom w:val="single" w:sz="4" w:space="0" w:color="auto"/>
              <w:right w:val="single" w:sz="4" w:space="0" w:color="auto"/>
            </w:tcBorders>
          </w:tcPr>
          <w:p w:rsidR="00000000" w:rsidRDefault="00B13299">
            <w:pPr>
              <w:pStyle w:val="aa"/>
              <w:jc w:val="center"/>
            </w:pPr>
            <w:r>
              <w:t>0,8</w:t>
            </w:r>
          </w:p>
        </w:tc>
        <w:tc>
          <w:tcPr>
            <w:tcW w:w="3302" w:type="dxa"/>
            <w:tcBorders>
              <w:top w:val="single" w:sz="4" w:space="0" w:color="auto"/>
              <w:left w:val="nil"/>
              <w:bottom w:val="single" w:sz="4" w:space="0" w:color="auto"/>
            </w:tcBorders>
          </w:tcPr>
          <w:p w:rsidR="00000000" w:rsidRDefault="00B13299">
            <w:pPr>
              <w:pStyle w:val="aa"/>
              <w:jc w:val="center"/>
            </w:pPr>
            <w:r>
              <w:t>1,0</w:t>
            </w:r>
          </w:p>
        </w:tc>
      </w:tr>
    </w:tbl>
    <w:p w:rsidR="00000000" w:rsidRDefault="00B13299"/>
    <w:p w:rsidR="00000000" w:rsidRDefault="00B13299">
      <w:pPr>
        <w:ind w:firstLine="0"/>
        <w:jc w:val="right"/>
      </w:pPr>
      <w:bookmarkStart w:id="129" w:name="sub_4000"/>
      <w:r>
        <w:rPr>
          <w:rStyle w:val="a3"/>
        </w:rPr>
        <w:t>УТВЕРЖДЕН</w:t>
      </w:r>
      <w:r>
        <w:rPr>
          <w:rStyle w:val="a3"/>
        </w:rPr>
        <w:br/>
      </w:r>
      <w:hyperlink w:anchor="sub_0" w:history="1">
        <w:r>
          <w:rPr>
            <w:rStyle w:val="a4"/>
          </w:rPr>
          <w:t>постановлением</w:t>
        </w:r>
      </w:hyperlink>
      <w:r>
        <w:rPr>
          <w:rStyle w:val="a3"/>
        </w:rPr>
        <w:br/>
        <w:t>мэрии города</w:t>
      </w:r>
      <w:r>
        <w:rPr>
          <w:rStyle w:val="a3"/>
        </w:rPr>
        <w:br/>
        <w:t>от 09.06.2011 N 2469</w:t>
      </w:r>
      <w:r>
        <w:rPr>
          <w:rStyle w:val="a3"/>
        </w:rPr>
        <w:br/>
        <w:t>(приложение 4)</w:t>
      </w:r>
    </w:p>
    <w:bookmarkEnd w:id="129"/>
    <w:p w:rsidR="00000000" w:rsidRDefault="00B13299"/>
    <w:p w:rsidR="00000000" w:rsidRDefault="00B13299">
      <w:pPr>
        <w:pStyle w:val="1"/>
      </w:pPr>
      <w:r>
        <w:lastRenderedPageBreak/>
        <w:t>Состав</w:t>
      </w:r>
      <w:r>
        <w:br/>
        <w:t>рабочей группы по размещению нестационарных торговых объектов и нестационарных объектов по оказанию услуг населению на территории гор</w:t>
      </w:r>
      <w:r>
        <w:t>ода</w:t>
      </w:r>
    </w:p>
    <w:p w:rsidR="00000000" w:rsidRDefault="00B13299">
      <w:pPr>
        <w:pStyle w:val="ac"/>
      </w:pPr>
      <w:r>
        <w:t>С изменениями и дополнениями от:</w:t>
      </w:r>
    </w:p>
    <w:p w:rsidR="00000000" w:rsidRDefault="00B13299">
      <w:pPr>
        <w:pStyle w:val="a9"/>
        <w:rPr>
          <w:shd w:val="clear" w:color="auto" w:fill="EAEFED"/>
        </w:rPr>
      </w:pPr>
      <w:r>
        <w:t xml:space="preserve"> </w:t>
      </w:r>
      <w:r>
        <w:rPr>
          <w:shd w:val="clear" w:color="auto" w:fill="EAEFED"/>
        </w:rPr>
        <w:t>1 марта, 10 декабря 2012 г., 15 мая, 30 декабря 2014 г., 2 декабря 2015 г., 24 мая 2017 г., 28 марта 2018 г., 20 октября 2020 г., 16 сентября 2022 г.</w:t>
      </w:r>
    </w:p>
    <w:p w:rsidR="00000000" w:rsidRDefault="00B13299"/>
    <w:p w:rsidR="00000000" w:rsidRDefault="00B13299">
      <w:r>
        <w:t>Председатель комитета по управлению имуществом города, председатель</w:t>
      </w:r>
      <w:r>
        <w:t xml:space="preserve"> рабочей группы;</w:t>
      </w:r>
    </w:p>
    <w:p w:rsidR="00000000" w:rsidRDefault="00B13299">
      <w:r>
        <w:t>заместитель председателя комитета по управлению имуществом города, заместитель председателя рабочей группы;</w:t>
      </w:r>
    </w:p>
    <w:p w:rsidR="00000000" w:rsidRDefault="00B13299">
      <w:r>
        <w:t>заместитель начальника отдела аренды земельных участков комитета по управлению имуществом города, секретарь рабочей группы;</w:t>
      </w:r>
    </w:p>
    <w:p w:rsidR="00000000" w:rsidRDefault="00B13299">
      <w:r>
        <w:t>члены р</w:t>
      </w:r>
      <w:r>
        <w:t>абочей группы:</w:t>
      </w:r>
    </w:p>
    <w:p w:rsidR="00000000" w:rsidRDefault="00B13299">
      <w:r>
        <w:t>начальник управления архитектуры и градостроительства мэрии;</w:t>
      </w:r>
    </w:p>
    <w:p w:rsidR="00000000" w:rsidRDefault="00B13299">
      <w:r>
        <w:t>начальник отдела архитектуры и дизайна управления архитектуры и градостроительства мэрии;</w:t>
      </w:r>
    </w:p>
    <w:p w:rsidR="00000000" w:rsidRDefault="00B13299">
      <w:r>
        <w:t>заместитель начальника департамента жилищно-коммунального хозяйства мэрии, начальник отдела по эксплуатации территорий;</w:t>
      </w:r>
    </w:p>
    <w:p w:rsidR="00000000" w:rsidRDefault="00B13299">
      <w:r>
        <w:t>заведующий отделом по реализации социальных программ мэрии;</w:t>
      </w:r>
    </w:p>
    <w:p w:rsidR="00000000" w:rsidRDefault="00B13299">
      <w:r>
        <w:t>начальник отдела аренды земельных участков комитета по управлению имуществом</w:t>
      </w:r>
      <w:r>
        <w:t xml:space="preserve"> города;</w:t>
      </w:r>
    </w:p>
    <w:p w:rsidR="00000000" w:rsidRDefault="00B13299">
      <w:r>
        <w:t>начальник организационно-правового отдела комитета по управлению имуществом города;</w:t>
      </w:r>
    </w:p>
    <w:p w:rsidR="00000000" w:rsidRDefault="00B13299">
      <w:r>
        <w:t>директор Автономной некоммерческой организации поддержки предпринимательства "Агентство Городского Развития"</w:t>
      </w:r>
      <w:hyperlink w:anchor="sub_2222" w:history="1">
        <w:r>
          <w:rPr>
            <w:rStyle w:val="a4"/>
          </w:rPr>
          <w:t>*</w:t>
        </w:r>
      </w:hyperlink>
      <w:r>
        <w:t>.</w:t>
      </w:r>
    </w:p>
    <w:p w:rsidR="00000000" w:rsidRDefault="00B13299">
      <w:r>
        <w:t>Примечание. В случае отсут</w:t>
      </w:r>
      <w:r>
        <w:t>ствия кого-либо из членов рабочей группы замещать его (с правом голоса) может исполняющий обязанности отсутствующего работника.</w:t>
      </w:r>
    </w:p>
    <w:p w:rsidR="00000000" w:rsidRDefault="00B13299"/>
    <w:p w:rsidR="00000000" w:rsidRDefault="00B13299">
      <w:pPr>
        <w:pStyle w:val="ab"/>
        <w:rPr>
          <w:sz w:val="22"/>
          <w:szCs w:val="22"/>
        </w:rPr>
      </w:pPr>
      <w:r>
        <w:rPr>
          <w:sz w:val="22"/>
          <w:szCs w:val="22"/>
        </w:rPr>
        <w:t>──────────────────────────────</w:t>
      </w:r>
    </w:p>
    <w:p w:rsidR="00000000" w:rsidRDefault="00B13299">
      <w:bookmarkStart w:id="130" w:name="sub_2222"/>
      <w:r>
        <w:t>* По согласованию</w:t>
      </w:r>
    </w:p>
    <w:bookmarkEnd w:id="130"/>
    <w:p w:rsidR="00000000" w:rsidRDefault="00B13299">
      <w:pPr>
        <w:pStyle w:val="ab"/>
        <w:rPr>
          <w:sz w:val="22"/>
          <w:szCs w:val="22"/>
        </w:rPr>
      </w:pPr>
      <w:r>
        <w:rPr>
          <w:sz w:val="22"/>
          <w:szCs w:val="22"/>
        </w:rPr>
        <w:t>──────────────────────────────</w:t>
      </w:r>
    </w:p>
    <w:p w:rsidR="00000000" w:rsidRDefault="00B13299"/>
    <w:p w:rsidR="00000000" w:rsidRDefault="00B13299">
      <w:pPr>
        <w:ind w:firstLine="0"/>
        <w:jc w:val="right"/>
      </w:pPr>
      <w:bookmarkStart w:id="131" w:name="sub_5000"/>
      <w:r>
        <w:rPr>
          <w:rStyle w:val="a3"/>
        </w:rPr>
        <w:t>УТВЕРЖДЕНО</w:t>
      </w:r>
      <w:r>
        <w:rPr>
          <w:rStyle w:val="a3"/>
        </w:rPr>
        <w:br/>
      </w:r>
      <w:hyperlink w:anchor="sub_0" w:history="1">
        <w:r>
          <w:rPr>
            <w:rStyle w:val="a4"/>
          </w:rPr>
          <w:t>постановлением</w:t>
        </w:r>
      </w:hyperlink>
      <w:r>
        <w:rPr>
          <w:rStyle w:val="a3"/>
        </w:rPr>
        <w:br/>
        <w:t>мэрии города</w:t>
      </w:r>
      <w:r>
        <w:rPr>
          <w:rStyle w:val="a3"/>
        </w:rPr>
        <w:br/>
        <w:t>от 09.06.2011 N 2469</w:t>
      </w:r>
      <w:r>
        <w:rPr>
          <w:rStyle w:val="a3"/>
        </w:rPr>
        <w:br/>
        <w:t>(приложение 5)</w:t>
      </w:r>
    </w:p>
    <w:bookmarkEnd w:id="131"/>
    <w:p w:rsidR="00000000" w:rsidRDefault="00B13299"/>
    <w:p w:rsidR="00000000" w:rsidRDefault="00B13299">
      <w:pPr>
        <w:pStyle w:val="1"/>
      </w:pPr>
      <w:r>
        <w:t>Положение</w:t>
      </w:r>
      <w:r>
        <w:br/>
        <w:t>о рабочей группе по размещению нестационарных торговых объектов и нестационарных объектов по оказанию услуг населению на территории города (далее - Положение)</w:t>
      </w:r>
    </w:p>
    <w:p w:rsidR="00000000" w:rsidRDefault="00B13299">
      <w:pPr>
        <w:pStyle w:val="ac"/>
      </w:pPr>
      <w:r>
        <w:t xml:space="preserve">С </w:t>
      </w:r>
      <w:r>
        <w:t>изменениями и дополнениями от:</w:t>
      </w:r>
    </w:p>
    <w:p w:rsidR="00000000" w:rsidRDefault="00B13299">
      <w:pPr>
        <w:pStyle w:val="a9"/>
        <w:rPr>
          <w:shd w:val="clear" w:color="auto" w:fill="EAEFED"/>
        </w:rPr>
      </w:pPr>
      <w:r>
        <w:t xml:space="preserve"> </w:t>
      </w:r>
      <w:r>
        <w:rPr>
          <w:shd w:val="clear" w:color="auto" w:fill="EAEFED"/>
        </w:rPr>
        <w:t>10 декабря 2012 г., 2 декабря 2015 г., 16 сентября 2022 г.</w:t>
      </w:r>
    </w:p>
    <w:p w:rsidR="00000000" w:rsidRDefault="00B13299"/>
    <w:p w:rsidR="00000000" w:rsidRDefault="00B13299">
      <w:pPr>
        <w:pStyle w:val="1"/>
      </w:pPr>
      <w:bookmarkStart w:id="132" w:name="sub_5001"/>
      <w:r>
        <w:t>1. Общие положения</w:t>
      </w:r>
    </w:p>
    <w:bookmarkEnd w:id="132"/>
    <w:p w:rsidR="00000000" w:rsidRDefault="00B13299"/>
    <w:p w:rsidR="00000000" w:rsidRDefault="00B13299">
      <w:bookmarkStart w:id="133" w:name="sub_5011"/>
      <w:r>
        <w:t xml:space="preserve">1.1. Настоящее Положение определяет цели, функции и порядок работы рабочей группы по размещению нестационарных торговых </w:t>
      </w:r>
      <w:r>
        <w:t>объектов и нестационарных объектов по оказанию услуг населению на территории города (далее - Рабочая группа).</w:t>
      </w:r>
    </w:p>
    <w:p w:rsidR="00000000" w:rsidRDefault="00B13299">
      <w:bookmarkStart w:id="134" w:name="sub_5012"/>
      <w:bookmarkEnd w:id="133"/>
      <w:r>
        <w:t xml:space="preserve">1.2. Рабочая группа создается в целях упорядочения размещения нестационарных торговых </w:t>
      </w:r>
      <w:r>
        <w:lastRenderedPageBreak/>
        <w:t>объектов и нестационарных объектов по оказан</w:t>
      </w:r>
      <w:r>
        <w:t>ию услуг населению на земельных участках или землях, государственная собственность на которые не разграничена, расположенных на территории города, и земельных участках, находящихся в муниципальной собственности города (за исключением земельных участков, яв</w:t>
      </w:r>
      <w:r>
        <w:t>ляющихся частной собственностью, а также участков, предоставленных гражданам или юридическим лицам на иных видах прав).</w:t>
      </w:r>
    </w:p>
    <w:p w:rsidR="00000000" w:rsidRDefault="00B13299">
      <w:bookmarkStart w:id="135" w:name="sub_5013"/>
      <w:bookmarkEnd w:id="134"/>
      <w:r>
        <w:t>1.3. В своей деятельности Рабочая группа руководствуется правовыми актами Российской Федерации, Вологодской области, Чер</w:t>
      </w:r>
      <w:r>
        <w:t>еповецкой городской Думы и мэрии города Череповца.</w:t>
      </w:r>
    </w:p>
    <w:p w:rsidR="00000000" w:rsidRDefault="00B13299">
      <w:bookmarkStart w:id="136" w:name="sub_5014"/>
      <w:bookmarkEnd w:id="135"/>
      <w:r>
        <w:t>1.4. Рабочая группа является постоянно действующим совещательным органом.</w:t>
      </w:r>
    </w:p>
    <w:p w:rsidR="00000000" w:rsidRDefault="00B13299">
      <w:bookmarkStart w:id="137" w:name="sub_5015"/>
      <w:bookmarkEnd w:id="136"/>
      <w:r>
        <w:t>1.5. В состав Рабочей группы входят представители:</w:t>
      </w:r>
    </w:p>
    <w:bookmarkEnd w:id="137"/>
    <w:p w:rsidR="00000000" w:rsidRDefault="00B13299">
      <w:r>
        <w:t>комитета по управлению имуществом города</w:t>
      </w:r>
      <w:r>
        <w:t>;</w:t>
      </w:r>
    </w:p>
    <w:p w:rsidR="00000000" w:rsidRDefault="00B13299">
      <w:r>
        <w:t>управления архитектуры и градостроительства мэрии;</w:t>
      </w:r>
    </w:p>
    <w:p w:rsidR="00000000" w:rsidRDefault="00B13299">
      <w:r>
        <w:t>департамента жилищно-коммунального хозяйства мэрии;</w:t>
      </w:r>
    </w:p>
    <w:p w:rsidR="00000000" w:rsidRDefault="00B13299">
      <w:r>
        <w:t>отдела по реализации социальных программ мэрии;</w:t>
      </w:r>
    </w:p>
    <w:p w:rsidR="00000000" w:rsidRDefault="00B13299">
      <w:r>
        <w:t>Автономной некоммерческой организации поддержки предпринимательства "Агентство Городского Развития" (по согласованию).</w:t>
      </w:r>
    </w:p>
    <w:p w:rsidR="00000000" w:rsidRDefault="00B13299">
      <w:hyperlink w:anchor="sub_4000" w:history="1">
        <w:r>
          <w:rPr>
            <w:rStyle w:val="a4"/>
          </w:rPr>
          <w:t>Персональный состав</w:t>
        </w:r>
      </w:hyperlink>
      <w:r>
        <w:t xml:space="preserve"> Рабочей группы утверждается постановлением мэрии города.</w:t>
      </w:r>
    </w:p>
    <w:p w:rsidR="00000000" w:rsidRDefault="00B13299"/>
    <w:p w:rsidR="00000000" w:rsidRDefault="00B13299">
      <w:pPr>
        <w:pStyle w:val="1"/>
      </w:pPr>
      <w:bookmarkStart w:id="138" w:name="sub_5002"/>
      <w:r>
        <w:t>2. Функции</w:t>
      </w:r>
    </w:p>
    <w:bookmarkEnd w:id="138"/>
    <w:p w:rsidR="00000000" w:rsidRDefault="00B13299"/>
    <w:p w:rsidR="00000000" w:rsidRDefault="00B13299">
      <w:r>
        <w:t>Рабоч</w:t>
      </w:r>
      <w:r>
        <w:t>ая группа:</w:t>
      </w:r>
    </w:p>
    <w:p w:rsidR="00000000" w:rsidRDefault="00B13299">
      <w:bookmarkStart w:id="139" w:name="sub_50211"/>
      <w:r>
        <w:t>а) рассматривает обращения заинтересованных лиц о размещении нестационарных торговых объектов и нестационарных объектов по оказанию услуг населению на территории города;</w:t>
      </w:r>
    </w:p>
    <w:p w:rsidR="00000000" w:rsidRDefault="00B13299">
      <w:bookmarkStart w:id="140" w:name="sub_50212"/>
      <w:bookmarkEnd w:id="139"/>
      <w:r>
        <w:t>б) принимает решения по следующим вопросам о:</w:t>
      </w:r>
    </w:p>
    <w:bookmarkEnd w:id="140"/>
    <w:p w:rsidR="00000000" w:rsidRDefault="00B13299">
      <w:r>
        <w:t>подготовке предложений по внесению изменений в Схему размещения нестационарных торговых объектов и дислокацию, по определению мест размещения нестационарных объектов по оказанию услуг населению на территории города;</w:t>
      </w:r>
    </w:p>
    <w:p w:rsidR="00000000" w:rsidRDefault="00B13299">
      <w:r>
        <w:t xml:space="preserve">проведении торгов (конкурсов или </w:t>
      </w:r>
      <w:r>
        <w:t>аукционов) на право заключения Договоров о размещении нестационарных торговых объектов и нестационарных объектов по оказанию услуг населению на территории города;</w:t>
      </w:r>
    </w:p>
    <w:p w:rsidR="00000000" w:rsidRDefault="00B13299">
      <w:r>
        <w:t>продлении Договора о размещении;</w:t>
      </w:r>
    </w:p>
    <w:p w:rsidR="00000000" w:rsidRDefault="00B13299">
      <w:r>
        <w:t>расторжении Договора о размещении;</w:t>
      </w:r>
    </w:p>
    <w:p w:rsidR="00000000" w:rsidRDefault="00B13299">
      <w:bookmarkStart w:id="141" w:name="sub_50213"/>
      <w:r>
        <w:t xml:space="preserve">в) осуществляет </w:t>
      </w:r>
      <w:r>
        <w:t>осмотр нестационарных торговых объектов и нестационарных объектов по оказанию услуг населению на предмет соответствия условиям конкурсной (аукционной) документации, условиям Договора о размещении и согласованным управлением архитектуры и градостроительства</w:t>
      </w:r>
      <w:r>
        <w:t xml:space="preserve"> мэрии архитектурному решению и схеме планировочной организации земельного участка с составлением соответствующего акта по </w:t>
      </w:r>
      <w:hyperlink w:anchor="sub_8000" w:history="1">
        <w:r>
          <w:rPr>
            <w:rStyle w:val="a4"/>
          </w:rPr>
          <w:t>форме</w:t>
        </w:r>
      </w:hyperlink>
      <w:r>
        <w:t xml:space="preserve">, утвержденной </w:t>
      </w:r>
      <w:hyperlink w:anchor="sub_1000" w:history="1">
        <w:r>
          <w:rPr>
            <w:rStyle w:val="a4"/>
          </w:rPr>
          <w:t>Положением</w:t>
        </w:r>
      </w:hyperlink>
      <w:r>
        <w:t xml:space="preserve"> о размещении.</w:t>
      </w:r>
    </w:p>
    <w:bookmarkEnd w:id="141"/>
    <w:p w:rsidR="00000000" w:rsidRDefault="00B13299"/>
    <w:p w:rsidR="00000000" w:rsidRDefault="00B13299">
      <w:pPr>
        <w:pStyle w:val="1"/>
      </w:pPr>
      <w:bookmarkStart w:id="142" w:name="sub_5003"/>
      <w:r>
        <w:t>3. Регламент работ</w:t>
      </w:r>
      <w:r>
        <w:t>ы</w:t>
      </w:r>
    </w:p>
    <w:bookmarkEnd w:id="142"/>
    <w:p w:rsidR="00000000" w:rsidRDefault="00B13299"/>
    <w:p w:rsidR="00000000" w:rsidRDefault="00B13299">
      <w:bookmarkStart w:id="143" w:name="sub_5031"/>
      <w:r>
        <w:t>3.1. Заседания Рабочей группы назначает и проводит председатель Рабочей группы или в его отсутствие заместитель председателя Рабочей группы.</w:t>
      </w:r>
    </w:p>
    <w:p w:rsidR="00000000" w:rsidRDefault="00B13299">
      <w:bookmarkStart w:id="144" w:name="sub_5032"/>
      <w:bookmarkEnd w:id="143"/>
      <w:r>
        <w:t>3.2. Председатель Рабочей группы:</w:t>
      </w:r>
    </w:p>
    <w:bookmarkEnd w:id="144"/>
    <w:p w:rsidR="00000000" w:rsidRDefault="00B13299">
      <w:r>
        <w:t>руководит подготовкой заседания Рабоче</w:t>
      </w:r>
      <w:r>
        <w:t>й группы;</w:t>
      </w:r>
    </w:p>
    <w:p w:rsidR="00000000" w:rsidRDefault="00B13299">
      <w:r>
        <w:t>назначает дату и место проведения заседания Рабочей группы, утверждает повестку заседания Рабочей группы;</w:t>
      </w:r>
    </w:p>
    <w:p w:rsidR="00000000" w:rsidRDefault="00B13299">
      <w:r>
        <w:t>председательствует на заседаниях Рабочей группы;</w:t>
      </w:r>
    </w:p>
    <w:p w:rsidR="00000000" w:rsidRDefault="00B13299">
      <w:r>
        <w:t>несет ответственность за рассмотрение вопросов, выносимых на заседание Рабочей группы;</w:t>
      </w:r>
    </w:p>
    <w:p w:rsidR="00000000" w:rsidRDefault="00B13299">
      <w:r>
        <w:lastRenderedPageBreak/>
        <w:t>прин</w:t>
      </w:r>
      <w:r>
        <w:t>имает решение о приглашении на заседание Рабочей группы заинтересованных лиц;</w:t>
      </w:r>
    </w:p>
    <w:p w:rsidR="00000000" w:rsidRDefault="00B13299">
      <w:r>
        <w:t>дает поручения секретарю и членам Рабочей группы;</w:t>
      </w:r>
    </w:p>
    <w:p w:rsidR="00000000" w:rsidRDefault="00B13299">
      <w:r>
        <w:t>утверждает протокол Рабочей группы.</w:t>
      </w:r>
    </w:p>
    <w:p w:rsidR="00000000" w:rsidRDefault="00B13299">
      <w:bookmarkStart w:id="145" w:name="sub_5033"/>
      <w:r>
        <w:t>3.3. Секретарь Рабочей группы:</w:t>
      </w:r>
    </w:p>
    <w:bookmarkEnd w:id="145"/>
    <w:p w:rsidR="00000000" w:rsidRDefault="00B13299">
      <w:r>
        <w:t>формирует повестку дня, доводит до сведения ч</w:t>
      </w:r>
      <w:r>
        <w:t>ленов Рабочей группы дату, время и место проведения заседания, а также перечень вопросов, выносимых на заседание Рабочей группы;</w:t>
      </w:r>
    </w:p>
    <w:p w:rsidR="00000000" w:rsidRDefault="00B13299">
      <w:r>
        <w:t>ведет и подписывает протокол заседания Рабочей группы;</w:t>
      </w:r>
    </w:p>
    <w:p w:rsidR="00000000" w:rsidRDefault="00B13299">
      <w:r>
        <w:t>направляет копию протокола (выписку из протокола) членам Рабочей группы.</w:t>
      </w:r>
    </w:p>
    <w:p w:rsidR="00000000" w:rsidRDefault="00B13299">
      <w:bookmarkStart w:id="146" w:name="sub_5034"/>
      <w:r>
        <w:t>3.4. Члены Рабочей группы, действуя в рамках своих полномочий, готовят и предоставляют на заседания информацию (материалы, документы, справки), необходимую для объективного рассмотрения и принятия решений по вопросам, указанным в повестке дня.</w:t>
      </w:r>
    </w:p>
    <w:p w:rsidR="00000000" w:rsidRDefault="00B13299">
      <w:bookmarkStart w:id="147" w:name="sub_5035"/>
      <w:bookmarkEnd w:id="146"/>
      <w:r>
        <w:t>3.5. Заседания Рабочей группы считаются правомочными, если на них присутствует не менее половины от установленного состава членов Рабочей группы.</w:t>
      </w:r>
    </w:p>
    <w:bookmarkEnd w:id="147"/>
    <w:p w:rsidR="00000000" w:rsidRDefault="00B13299">
      <w:r>
        <w:t>Решения Рабочей группы принимаются коллегиально простым большинством голосов от числа при</w:t>
      </w:r>
      <w:r>
        <w:t>сутствующих членов Рабочей группы. При равенстве голосов членов Рабочей группы голос председателя Рабочей группы является решающим.</w:t>
      </w:r>
    </w:p>
    <w:p w:rsidR="00000000" w:rsidRDefault="00B13299">
      <w:r>
        <w:t xml:space="preserve">Решения Рабочей группы оформляются в виде протокола, который утверждается председателем Рабочей группы или в его отсутствие </w:t>
      </w:r>
      <w:r>
        <w:t>заместителем председателя Рабочей группы.</w:t>
      </w:r>
    </w:p>
    <w:p w:rsidR="00000000" w:rsidRDefault="00B13299"/>
    <w:p w:rsidR="00000000" w:rsidRDefault="00B13299">
      <w:pPr>
        <w:pStyle w:val="1"/>
      </w:pPr>
      <w:bookmarkStart w:id="148" w:name="sub_5004"/>
      <w:r>
        <w:t>4. Права</w:t>
      </w:r>
    </w:p>
    <w:bookmarkEnd w:id="148"/>
    <w:p w:rsidR="00000000" w:rsidRDefault="00B13299"/>
    <w:p w:rsidR="00000000" w:rsidRDefault="00B13299">
      <w:bookmarkStart w:id="149" w:name="sub_5041"/>
      <w:r>
        <w:t>4.1. Рабочая группа вправе запрашивать и получать от должностных лиц государственных органов исполнительной власти, органов городского самоуправления, государственных и муниципаль</w:t>
      </w:r>
      <w:r>
        <w:t>ных предприятий и учреждений, иных организаций информацию, необходимую для выполнения возложенных на нее функций.</w:t>
      </w:r>
    </w:p>
    <w:p w:rsidR="00000000" w:rsidRDefault="00B13299">
      <w:bookmarkStart w:id="150" w:name="sub_5042"/>
      <w:bookmarkEnd w:id="149"/>
      <w:r>
        <w:t>4.2. Рабочая группа вправе приглашать на заседания Рабочей группы заинтересованных лиц, экспертов и специалистов для предостав</w:t>
      </w:r>
      <w:r>
        <w:t>ления пояснений, заключений, необходимых для рассмотрения вопросов, входящих в повестку заседания Рабочей группы, без права участия в принятии решений Рабочей группы.</w:t>
      </w:r>
    </w:p>
    <w:p w:rsidR="00000000" w:rsidRDefault="00B13299">
      <w:bookmarkStart w:id="151" w:name="sub_5043"/>
      <w:bookmarkEnd w:id="150"/>
      <w:r>
        <w:t xml:space="preserve">4.3. Рабочая группа вправе вносить предложения, давать поручения органам </w:t>
      </w:r>
      <w:r>
        <w:t>мэрии, подведомственным муниципальным учреждениям и предприятиям по вопросам, относящимся к ее компетенции.</w:t>
      </w:r>
    </w:p>
    <w:bookmarkEnd w:id="151"/>
    <w:p w:rsidR="00000000" w:rsidRDefault="00B13299"/>
    <w:p w:rsidR="00000000" w:rsidRDefault="00B13299">
      <w:pPr>
        <w:ind w:firstLine="698"/>
        <w:jc w:val="right"/>
      </w:pPr>
      <w:bookmarkStart w:id="152" w:name="sub_8000"/>
      <w:r>
        <w:rPr>
          <w:rStyle w:val="a3"/>
        </w:rPr>
        <w:t>(приложение 6)</w:t>
      </w:r>
      <w:r>
        <w:rPr>
          <w:rStyle w:val="a3"/>
        </w:rPr>
        <w:br/>
        <w:t>(с изменениями от 11 марта 2020 г.,</w:t>
      </w:r>
      <w:r>
        <w:rPr>
          <w:rStyle w:val="a3"/>
        </w:rPr>
        <w:br/>
        <w:t>16 сентября 2022 г.)</w:t>
      </w:r>
    </w:p>
    <w:bookmarkEnd w:id="152"/>
    <w:p w:rsidR="00000000" w:rsidRDefault="00B13299"/>
    <w:p w:rsidR="00000000" w:rsidRDefault="00B13299">
      <w:pPr>
        <w:pStyle w:val="ab"/>
        <w:rPr>
          <w:sz w:val="22"/>
          <w:szCs w:val="22"/>
        </w:rPr>
      </w:pPr>
      <w:r>
        <w:rPr>
          <w:sz w:val="22"/>
          <w:szCs w:val="22"/>
        </w:rPr>
        <w:t xml:space="preserve">                               </w:t>
      </w:r>
      <w:r>
        <w:rPr>
          <w:rStyle w:val="a3"/>
          <w:sz w:val="22"/>
          <w:szCs w:val="22"/>
        </w:rPr>
        <w:t>АКТ</w:t>
      </w:r>
    </w:p>
    <w:p w:rsidR="00000000" w:rsidRDefault="00B13299">
      <w:pPr>
        <w:pStyle w:val="ab"/>
        <w:rPr>
          <w:sz w:val="22"/>
          <w:szCs w:val="22"/>
        </w:rPr>
      </w:pPr>
      <w:r>
        <w:rPr>
          <w:sz w:val="22"/>
          <w:szCs w:val="22"/>
        </w:rPr>
        <w:t xml:space="preserve">      </w:t>
      </w:r>
      <w:r>
        <w:rPr>
          <w:rStyle w:val="a3"/>
          <w:sz w:val="22"/>
          <w:szCs w:val="22"/>
        </w:rPr>
        <w:t>о соответ</w:t>
      </w:r>
      <w:r>
        <w:rPr>
          <w:rStyle w:val="a3"/>
          <w:sz w:val="22"/>
          <w:szCs w:val="22"/>
        </w:rPr>
        <w:t>ствии размещенного нестационарного торгового объекта</w:t>
      </w:r>
    </w:p>
    <w:p w:rsidR="00000000" w:rsidRDefault="00B13299">
      <w:pPr>
        <w:pStyle w:val="ab"/>
        <w:rPr>
          <w:sz w:val="22"/>
          <w:szCs w:val="22"/>
        </w:rPr>
      </w:pPr>
      <w:r>
        <w:rPr>
          <w:sz w:val="22"/>
          <w:szCs w:val="22"/>
        </w:rPr>
        <w:t xml:space="preserve">         </w:t>
      </w:r>
      <w:r>
        <w:rPr>
          <w:rStyle w:val="a3"/>
          <w:sz w:val="22"/>
          <w:szCs w:val="22"/>
        </w:rPr>
        <w:t>или нестационарного объекта по оказанию услуг населению</w:t>
      </w:r>
    </w:p>
    <w:p w:rsidR="00000000" w:rsidRDefault="00B13299">
      <w:pPr>
        <w:pStyle w:val="ab"/>
        <w:rPr>
          <w:sz w:val="22"/>
          <w:szCs w:val="22"/>
        </w:rPr>
      </w:pPr>
      <w:r>
        <w:rPr>
          <w:sz w:val="22"/>
          <w:szCs w:val="22"/>
        </w:rPr>
        <w:t xml:space="preserve">            </w:t>
      </w:r>
      <w:r>
        <w:rPr>
          <w:rStyle w:val="a3"/>
          <w:sz w:val="22"/>
          <w:szCs w:val="22"/>
        </w:rPr>
        <w:t>требованиям конкурсной (аукционной) документации,</w:t>
      </w:r>
    </w:p>
    <w:p w:rsidR="00000000" w:rsidRDefault="00B13299">
      <w:pPr>
        <w:pStyle w:val="ab"/>
        <w:rPr>
          <w:sz w:val="22"/>
          <w:szCs w:val="22"/>
        </w:rPr>
      </w:pPr>
      <w:r>
        <w:rPr>
          <w:sz w:val="22"/>
          <w:szCs w:val="22"/>
        </w:rPr>
        <w:t xml:space="preserve"> </w:t>
      </w:r>
      <w:r>
        <w:rPr>
          <w:rStyle w:val="a3"/>
          <w:sz w:val="22"/>
          <w:szCs w:val="22"/>
        </w:rPr>
        <w:t>условиям Договора о размещении и согласованному управлением архитектуры</w:t>
      </w:r>
    </w:p>
    <w:p w:rsidR="00000000" w:rsidRDefault="00B13299">
      <w:pPr>
        <w:pStyle w:val="ab"/>
        <w:rPr>
          <w:sz w:val="22"/>
          <w:szCs w:val="22"/>
        </w:rPr>
      </w:pPr>
      <w:r>
        <w:rPr>
          <w:sz w:val="22"/>
          <w:szCs w:val="22"/>
        </w:rPr>
        <w:t xml:space="preserve">   </w:t>
      </w:r>
      <w:r>
        <w:rPr>
          <w:sz w:val="22"/>
          <w:szCs w:val="22"/>
        </w:rPr>
        <w:t xml:space="preserve">        </w:t>
      </w:r>
      <w:r>
        <w:rPr>
          <w:rStyle w:val="a3"/>
          <w:sz w:val="22"/>
          <w:szCs w:val="22"/>
        </w:rPr>
        <w:t xml:space="preserve"> и градостроительства мэрии архитектурному решению</w:t>
      </w:r>
    </w:p>
    <w:p w:rsidR="00000000" w:rsidRDefault="00B13299"/>
    <w:p w:rsidR="00000000" w:rsidRDefault="00B13299">
      <w:pPr>
        <w:pStyle w:val="ab"/>
        <w:rPr>
          <w:sz w:val="22"/>
          <w:szCs w:val="22"/>
        </w:rPr>
      </w:pPr>
      <w:r>
        <w:rPr>
          <w:sz w:val="22"/>
          <w:szCs w:val="22"/>
        </w:rPr>
        <w:t>г. Череповец                                   "___" ___________ 20___ г.</w:t>
      </w:r>
    </w:p>
    <w:p w:rsidR="00000000" w:rsidRDefault="00B13299"/>
    <w:p w:rsidR="00000000" w:rsidRDefault="00B13299">
      <w:pPr>
        <w:pStyle w:val="ab"/>
        <w:rPr>
          <w:sz w:val="22"/>
          <w:szCs w:val="22"/>
        </w:rPr>
      </w:pPr>
      <w:r>
        <w:rPr>
          <w:sz w:val="22"/>
          <w:szCs w:val="22"/>
        </w:rPr>
        <w:t>Приемочная комиссия в составе:</w:t>
      </w:r>
    </w:p>
    <w:p w:rsidR="00000000" w:rsidRDefault="00B13299">
      <w:pPr>
        <w:pStyle w:val="ab"/>
        <w:rPr>
          <w:sz w:val="22"/>
          <w:szCs w:val="22"/>
        </w:rPr>
      </w:pPr>
      <w:r>
        <w:rPr>
          <w:sz w:val="22"/>
          <w:szCs w:val="22"/>
        </w:rPr>
        <w:t>председатель комиссии ___________________________________________________</w:t>
      </w:r>
    </w:p>
    <w:p w:rsidR="00000000" w:rsidRDefault="00B13299">
      <w:pPr>
        <w:pStyle w:val="ab"/>
        <w:rPr>
          <w:sz w:val="22"/>
          <w:szCs w:val="22"/>
        </w:rPr>
      </w:pPr>
      <w:r>
        <w:rPr>
          <w:sz w:val="22"/>
          <w:szCs w:val="22"/>
        </w:rPr>
        <w:t xml:space="preserve">члены комиссии: </w:t>
      </w:r>
      <w:r>
        <w:rPr>
          <w:sz w:val="22"/>
          <w:szCs w:val="22"/>
        </w:rPr>
        <w:t>_________________________________________________________</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lastRenderedPageBreak/>
        <w:t>_________________________________________________________________________</w:t>
      </w:r>
    </w:p>
    <w:p w:rsidR="00000000" w:rsidRDefault="00B13299">
      <w:pPr>
        <w:pStyle w:val="ab"/>
        <w:rPr>
          <w:sz w:val="22"/>
          <w:szCs w:val="22"/>
        </w:rPr>
      </w:pPr>
      <w:r>
        <w:rPr>
          <w:sz w:val="22"/>
          <w:szCs w:val="22"/>
        </w:rPr>
        <w:t>и ________________________________________________</w:t>
      </w:r>
      <w:r>
        <w:rPr>
          <w:sz w:val="22"/>
          <w:szCs w:val="22"/>
        </w:rPr>
        <w:t>_______________________</w:t>
      </w:r>
    </w:p>
    <w:p w:rsidR="00000000" w:rsidRDefault="00B13299">
      <w:pPr>
        <w:pStyle w:val="ab"/>
        <w:rPr>
          <w:sz w:val="22"/>
          <w:szCs w:val="22"/>
        </w:rPr>
      </w:pPr>
      <w:r>
        <w:rPr>
          <w:sz w:val="22"/>
          <w:szCs w:val="22"/>
        </w:rPr>
        <w:t xml:space="preserve">   (указывается наименование/Ф.И.О. владельца нестационарного торгового</w:t>
      </w:r>
    </w:p>
    <w:p w:rsidR="00000000" w:rsidRDefault="00B13299">
      <w:pPr>
        <w:pStyle w:val="ab"/>
        <w:rPr>
          <w:sz w:val="22"/>
          <w:szCs w:val="22"/>
        </w:rPr>
      </w:pPr>
      <w:r>
        <w:rPr>
          <w:sz w:val="22"/>
          <w:szCs w:val="22"/>
        </w:rPr>
        <w:t xml:space="preserve">     объекта, объекта по оказанию услуг населению - субъекта торговли)</w:t>
      </w:r>
    </w:p>
    <w:p w:rsidR="00000000" w:rsidRDefault="00B13299">
      <w:pPr>
        <w:pStyle w:val="ab"/>
        <w:rPr>
          <w:sz w:val="22"/>
          <w:szCs w:val="22"/>
        </w:rPr>
      </w:pPr>
      <w:r>
        <w:rPr>
          <w:sz w:val="22"/>
          <w:szCs w:val="22"/>
        </w:rPr>
        <w:t>УСТАНОВИЛА:</w:t>
      </w:r>
    </w:p>
    <w:p w:rsidR="00000000" w:rsidRDefault="00B13299">
      <w:pPr>
        <w:pStyle w:val="ab"/>
        <w:rPr>
          <w:sz w:val="22"/>
          <w:szCs w:val="22"/>
        </w:rPr>
      </w:pPr>
      <w:r>
        <w:rPr>
          <w:sz w:val="22"/>
          <w:szCs w:val="22"/>
        </w:rPr>
        <w:t>1. Субъектом торговли</w:t>
      </w:r>
    </w:p>
    <w:p w:rsidR="00000000" w:rsidRDefault="00B13299">
      <w:pPr>
        <w:pStyle w:val="ab"/>
        <w:rPr>
          <w:sz w:val="22"/>
          <w:szCs w:val="22"/>
        </w:rPr>
      </w:pPr>
      <w:r>
        <w:rPr>
          <w:sz w:val="22"/>
          <w:szCs w:val="22"/>
        </w:rPr>
        <w:t>_______________________________________________________</w:t>
      </w:r>
      <w:r>
        <w:rPr>
          <w:sz w:val="22"/>
          <w:szCs w:val="22"/>
        </w:rPr>
        <w:t>__________________</w:t>
      </w:r>
    </w:p>
    <w:p w:rsidR="00000000" w:rsidRDefault="00B13299">
      <w:pPr>
        <w:pStyle w:val="ab"/>
        <w:rPr>
          <w:sz w:val="22"/>
          <w:szCs w:val="22"/>
        </w:rPr>
      </w:pPr>
      <w:r>
        <w:rPr>
          <w:sz w:val="22"/>
          <w:szCs w:val="22"/>
        </w:rPr>
        <w:t xml:space="preserve">                (указывается наименование/Ф.И.О.)</w:t>
      </w:r>
    </w:p>
    <w:p w:rsidR="00000000" w:rsidRDefault="00B13299">
      <w:pPr>
        <w:pStyle w:val="ab"/>
        <w:rPr>
          <w:sz w:val="22"/>
          <w:szCs w:val="22"/>
        </w:rPr>
      </w:pPr>
      <w:r>
        <w:rPr>
          <w:sz w:val="22"/>
          <w:szCs w:val="22"/>
        </w:rPr>
        <w:t>предъявлен к осмотру нестационарный торговый объект, объект  по  оказанию</w:t>
      </w:r>
    </w:p>
    <w:p w:rsidR="00000000" w:rsidRDefault="00B13299">
      <w:pPr>
        <w:pStyle w:val="ab"/>
        <w:rPr>
          <w:sz w:val="22"/>
          <w:szCs w:val="22"/>
        </w:rPr>
      </w:pPr>
      <w:r>
        <w:rPr>
          <w:sz w:val="22"/>
          <w:szCs w:val="22"/>
        </w:rPr>
        <w:t>услуг населению по адресу: г. Череповец, ________________________________</w:t>
      </w:r>
    </w:p>
    <w:p w:rsidR="00000000" w:rsidRDefault="00B13299">
      <w:pPr>
        <w:pStyle w:val="ab"/>
        <w:rPr>
          <w:sz w:val="22"/>
          <w:szCs w:val="22"/>
        </w:rPr>
      </w:pPr>
      <w:r>
        <w:rPr>
          <w:sz w:val="22"/>
          <w:szCs w:val="22"/>
        </w:rPr>
        <w:t>2. Работы осуществлены на основании:</w:t>
      </w:r>
    </w:p>
    <w:p w:rsidR="00000000" w:rsidRDefault="00B13299">
      <w:pPr>
        <w:pStyle w:val="ab"/>
        <w:rPr>
          <w:sz w:val="22"/>
          <w:szCs w:val="22"/>
        </w:rPr>
      </w:pPr>
      <w:r>
        <w:rPr>
          <w:sz w:val="22"/>
          <w:szCs w:val="22"/>
        </w:rPr>
        <w:t xml:space="preserve">- </w:t>
      </w:r>
      <w:r>
        <w:rPr>
          <w:sz w:val="22"/>
          <w:szCs w:val="22"/>
        </w:rPr>
        <w:t>договора о размещении от ______________ N ____________;</w:t>
      </w:r>
    </w:p>
    <w:p w:rsidR="00000000" w:rsidRDefault="00B13299">
      <w:pPr>
        <w:pStyle w:val="ab"/>
        <w:rPr>
          <w:sz w:val="22"/>
          <w:szCs w:val="22"/>
        </w:rPr>
      </w:pPr>
      <w:r>
        <w:rPr>
          <w:sz w:val="22"/>
          <w:szCs w:val="22"/>
        </w:rPr>
        <w:t>- архитектурного решения и  схемы  планировочной  организации  земельного</w:t>
      </w:r>
    </w:p>
    <w:p w:rsidR="00000000" w:rsidRDefault="00B13299">
      <w:pPr>
        <w:pStyle w:val="ab"/>
        <w:rPr>
          <w:sz w:val="22"/>
          <w:szCs w:val="22"/>
        </w:rPr>
      </w:pPr>
      <w:r>
        <w:rPr>
          <w:sz w:val="22"/>
          <w:szCs w:val="22"/>
        </w:rPr>
        <w:t>участка _________________________________________________________________</w:t>
      </w:r>
    </w:p>
    <w:p w:rsidR="00000000" w:rsidRDefault="00B13299">
      <w:pPr>
        <w:pStyle w:val="ab"/>
        <w:rPr>
          <w:sz w:val="22"/>
          <w:szCs w:val="22"/>
        </w:rPr>
      </w:pPr>
      <w:r>
        <w:rPr>
          <w:sz w:val="22"/>
          <w:szCs w:val="22"/>
        </w:rPr>
        <w:t xml:space="preserve">                            (указываются название,</w:t>
      </w:r>
    </w:p>
    <w:p w:rsidR="00000000" w:rsidRDefault="00B13299">
      <w:pPr>
        <w:pStyle w:val="ab"/>
        <w:rPr>
          <w:sz w:val="22"/>
          <w:szCs w:val="22"/>
        </w:rPr>
      </w:pPr>
      <w:r>
        <w:rPr>
          <w:sz w:val="22"/>
          <w:szCs w:val="22"/>
        </w:rPr>
        <w:t>_</w:t>
      </w:r>
      <w:r>
        <w:rPr>
          <w:sz w:val="22"/>
          <w:szCs w:val="22"/>
        </w:rPr>
        <w:t>________________________________________________________________________</w:t>
      </w:r>
    </w:p>
    <w:p w:rsidR="00000000" w:rsidRDefault="00B13299">
      <w:pPr>
        <w:pStyle w:val="ab"/>
        <w:rPr>
          <w:sz w:val="22"/>
          <w:szCs w:val="22"/>
        </w:rPr>
      </w:pPr>
      <w:r>
        <w:rPr>
          <w:sz w:val="22"/>
          <w:szCs w:val="22"/>
        </w:rPr>
        <w:t xml:space="preserve">  характеристики архитектурного решения и схемы организации земельного</w:t>
      </w:r>
    </w:p>
    <w:p w:rsidR="00000000" w:rsidRDefault="00B13299">
      <w:pPr>
        <w:pStyle w:val="ab"/>
        <w:rPr>
          <w:sz w:val="22"/>
          <w:szCs w:val="22"/>
        </w:rPr>
      </w:pPr>
      <w:r>
        <w:rPr>
          <w:sz w:val="22"/>
          <w:szCs w:val="22"/>
        </w:rPr>
        <w:t xml:space="preserve">                              участка)</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3. Предъявленный к приемке нестационарный торговый объект, нестационарный</w:t>
      </w:r>
    </w:p>
    <w:p w:rsidR="00000000" w:rsidRDefault="00B13299">
      <w:pPr>
        <w:pStyle w:val="ab"/>
        <w:rPr>
          <w:sz w:val="22"/>
          <w:szCs w:val="22"/>
        </w:rPr>
      </w:pPr>
      <w:r>
        <w:rPr>
          <w:sz w:val="22"/>
          <w:szCs w:val="22"/>
        </w:rPr>
        <w:t>объект по оказанию услуг населению имеет следующие показатели:</w:t>
      </w:r>
    </w:p>
    <w:p w:rsidR="00000000" w:rsidRDefault="00B13299">
      <w:pPr>
        <w:pStyle w:val="ab"/>
        <w:rPr>
          <w:sz w:val="22"/>
          <w:szCs w:val="22"/>
        </w:rPr>
      </w:pPr>
      <w:bookmarkStart w:id="153" w:name="sub_831"/>
      <w:r>
        <w:rPr>
          <w:sz w:val="22"/>
          <w:szCs w:val="22"/>
        </w:rPr>
        <w:t>а) площадь объекта</w:t>
      </w:r>
      <w:hyperlink w:anchor="sub_1111" w:history="1">
        <w:r>
          <w:rPr>
            <w:rStyle w:val="a4"/>
            <w:sz w:val="22"/>
            <w:szCs w:val="22"/>
          </w:rPr>
          <w:t>(1)</w:t>
        </w:r>
      </w:hyperlink>
      <w:r>
        <w:rPr>
          <w:sz w:val="22"/>
          <w:szCs w:val="22"/>
        </w:rPr>
        <w:t xml:space="preserve"> _______ кв. м;</w:t>
      </w:r>
    </w:p>
    <w:bookmarkEnd w:id="153"/>
    <w:p w:rsidR="00000000" w:rsidRDefault="00B13299">
      <w:pPr>
        <w:pStyle w:val="ab"/>
        <w:rPr>
          <w:sz w:val="22"/>
          <w:szCs w:val="22"/>
        </w:rPr>
      </w:pPr>
      <w:r>
        <w:rPr>
          <w:sz w:val="22"/>
          <w:szCs w:val="22"/>
        </w:rPr>
        <w:t>б) ширина, длина объекта __________ м;</w:t>
      </w:r>
    </w:p>
    <w:p w:rsidR="00000000" w:rsidRDefault="00B13299">
      <w:pPr>
        <w:pStyle w:val="ab"/>
        <w:rPr>
          <w:sz w:val="22"/>
          <w:szCs w:val="22"/>
        </w:rPr>
      </w:pPr>
      <w:r>
        <w:rPr>
          <w:sz w:val="22"/>
          <w:szCs w:val="22"/>
        </w:rPr>
        <w:t>в)</w:t>
      </w:r>
      <w:r>
        <w:rPr>
          <w:sz w:val="22"/>
          <w:szCs w:val="22"/>
        </w:rPr>
        <w:t xml:space="preserve"> количество секций (при наличии) _________________________________ ед.;</w:t>
      </w:r>
    </w:p>
    <w:p w:rsidR="00000000" w:rsidRDefault="00B13299">
      <w:pPr>
        <w:pStyle w:val="ab"/>
        <w:rPr>
          <w:sz w:val="22"/>
          <w:szCs w:val="22"/>
        </w:rPr>
      </w:pPr>
      <w:r>
        <w:rPr>
          <w:sz w:val="22"/>
          <w:szCs w:val="22"/>
        </w:rPr>
        <w:t>г) материалы отделки фасадов, элементов фасадов _________________________</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____________________________________</w:t>
      </w:r>
      <w:r>
        <w:rPr>
          <w:sz w:val="22"/>
          <w:szCs w:val="22"/>
        </w:rPr>
        <w:t>_____________________________________</w:t>
      </w:r>
    </w:p>
    <w:p w:rsidR="00000000" w:rsidRDefault="00B13299">
      <w:pPr>
        <w:pStyle w:val="ab"/>
        <w:rPr>
          <w:sz w:val="22"/>
          <w:szCs w:val="22"/>
        </w:rPr>
      </w:pPr>
      <w:r>
        <w:rPr>
          <w:sz w:val="22"/>
          <w:szCs w:val="22"/>
        </w:rPr>
        <w:t>________________________________________________________________________;</w:t>
      </w:r>
    </w:p>
    <w:p w:rsidR="00000000" w:rsidRDefault="00B13299">
      <w:pPr>
        <w:pStyle w:val="ab"/>
        <w:rPr>
          <w:sz w:val="22"/>
          <w:szCs w:val="22"/>
        </w:rPr>
      </w:pPr>
      <w:r>
        <w:rPr>
          <w:sz w:val="22"/>
          <w:szCs w:val="22"/>
        </w:rPr>
        <w:t>д) дополнительные показатели ____________________________________________</w:t>
      </w:r>
    </w:p>
    <w:p w:rsidR="00000000" w:rsidRDefault="00B13299">
      <w:pPr>
        <w:pStyle w:val="ab"/>
        <w:rPr>
          <w:sz w:val="22"/>
          <w:szCs w:val="22"/>
        </w:rPr>
      </w:pPr>
      <w:r>
        <w:rPr>
          <w:sz w:val="22"/>
          <w:szCs w:val="22"/>
        </w:rPr>
        <w:t>______________________________________________________________________</w:t>
      </w:r>
      <w:r>
        <w:rPr>
          <w:sz w:val="22"/>
          <w:szCs w:val="22"/>
        </w:rPr>
        <w:t>___</w:t>
      </w:r>
    </w:p>
    <w:p w:rsidR="00000000" w:rsidRDefault="00B13299">
      <w:pPr>
        <w:pStyle w:val="ab"/>
        <w:rPr>
          <w:sz w:val="22"/>
          <w:szCs w:val="22"/>
        </w:rPr>
      </w:pPr>
      <w:r>
        <w:rPr>
          <w:sz w:val="22"/>
          <w:szCs w:val="22"/>
        </w:rPr>
        <w:t>РЕШЕНИЕ ПРИЕМОЧНОЙ КОМИССИИ:</w:t>
      </w:r>
    </w:p>
    <w:p w:rsidR="00000000" w:rsidRDefault="00B13299">
      <w:pPr>
        <w:pStyle w:val="ab"/>
        <w:rPr>
          <w:sz w:val="22"/>
          <w:szCs w:val="22"/>
        </w:rPr>
      </w:pPr>
      <w:r>
        <w:rPr>
          <w:sz w:val="22"/>
          <w:szCs w:val="22"/>
        </w:rPr>
        <w:t>Предъявленный   к  приемке  нестационарный  торговый  объект,  объект  по</w:t>
      </w:r>
    </w:p>
    <w:p w:rsidR="00000000" w:rsidRDefault="00B13299">
      <w:pPr>
        <w:pStyle w:val="ab"/>
        <w:rPr>
          <w:sz w:val="22"/>
          <w:szCs w:val="22"/>
        </w:rPr>
      </w:pPr>
      <w:r>
        <w:rPr>
          <w:sz w:val="22"/>
          <w:szCs w:val="22"/>
        </w:rPr>
        <w:t>оказанию услуг населению, расположенный по адресу: ______________________</w:t>
      </w:r>
    </w:p>
    <w:p w:rsidR="00000000" w:rsidRDefault="00B13299">
      <w:pPr>
        <w:pStyle w:val="ab"/>
        <w:rPr>
          <w:sz w:val="22"/>
          <w:szCs w:val="22"/>
        </w:rPr>
      </w:pPr>
      <w:r>
        <w:rPr>
          <w:sz w:val="22"/>
          <w:szCs w:val="22"/>
        </w:rPr>
        <w:t>________________________________________________________________________,</w:t>
      </w:r>
    </w:p>
    <w:p w:rsidR="00000000" w:rsidRDefault="00B13299">
      <w:pPr>
        <w:pStyle w:val="ab"/>
        <w:rPr>
          <w:sz w:val="22"/>
          <w:szCs w:val="22"/>
        </w:rPr>
      </w:pPr>
      <w:r>
        <w:rPr>
          <w:sz w:val="22"/>
          <w:szCs w:val="22"/>
        </w:rPr>
        <w:t>с</w:t>
      </w:r>
      <w:r>
        <w:rPr>
          <w:sz w:val="22"/>
          <w:szCs w:val="22"/>
        </w:rPr>
        <w:t>оответствует / не   соответствует   (нужное   подчеркнуть)  требованиям,</w:t>
      </w:r>
    </w:p>
    <w:p w:rsidR="00000000" w:rsidRDefault="00B13299">
      <w:pPr>
        <w:pStyle w:val="ab"/>
        <w:rPr>
          <w:sz w:val="22"/>
          <w:szCs w:val="22"/>
        </w:rPr>
      </w:pPr>
      <w:r>
        <w:rPr>
          <w:sz w:val="22"/>
          <w:szCs w:val="22"/>
        </w:rPr>
        <w:t>указанным в ____________________________________________________________,</w:t>
      </w:r>
    </w:p>
    <w:p w:rsidR="00000000" w:rsidRDefault="00B13299">
      <w:pPr>
        <w:pStyle w:val="ab"/>
        <w:rPr>
          <w:sz w:val="22"/>
          <w:szCs w:val="22"/>
        </w:rPr>
      </w:pPr>
      <w:r>
        <w:rPr>
          <w:sz w:val="22"/>
          <w:szCs w:val="22"/>
        </w:rPr>
        <w:t xml:space="preserve">                        (указываются реквизиты документов)</w:t>
      </w:r>
    </w:p>
    <w:p w:rsidR="00000000" w:rsidRDefault="00B13299">
      <w:pPr>
        <w:pStyle w:val="ab"/>
        <w:rPr>
          <w:sz w:val="22"/>
          <w:szCs w:val="22"/>
        </w:rPr>
      </w:pPr>
      <w:r>
        <w:rPr>
          <w:sz w:val="22"/>
          <w:szCs w:val="22"/>
        </w:rPr>
        <w:t>и готов / не готов (нужное подчеркнуть) к эксплуат</w:t>
      </w:r>
      <w:r>
        <w:rPr>
          <w:sz w:val="22"/>
          <w:szCs w:val="22"/>
        </w:rPr>
        <w:t>ации.</w:t>
      </w:r>
    </w:p>
    <w:p w:rsidR="00000000" w:rsidRDefault="00B13299">
      <w:pPr>
        <w:pStyle w:val="ab"/>
        <w:rPr>
          <w:sz w:val="22"/>
          <w:szCs w:val="22"/>
        </w:rPr>
      </w:pPr>
      <w:r>
        <w:rPr>
          <w:sz w:val="22"/>
          <w:szCs w:val="22"/>
        </w:rPr>
        <w:t>Замечания, предложения Приемочной комиссии ______________________________</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____________________________</w:t>
      </w:r>
      <w:r>
        <w:rPr>
          <w:sz w:val="22"/>
          <w:szCs w:val="22"/>
        </w:rPr>
        <w:t>____________________________________________.</w:t>
      </w:r>
    </w:p>
    <w:p w:rsidR="00000000" w:rsidRDefault="00B13299">
      <w:pPr>
        <w:pStyle w:val="ab"/>
        <w:rPr>
          <w:sz w:val="22"/>
          <w:szCs w:val="22"/>
        </w:rPr>
      </w:pPr>
      <w:r>
        <w:rPr>
          <w:sz w:val="22"/>
          <w:szCs w:val="22"/>
        </w:rPr>
        <w:t>Председатель Приемочной комиссии</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Члены Приемочной комиссии:</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__</w:t>
      </w:r>
      <w:r>
        <w:rPr>
          <w:sz w:val="22"/>
          <w:szCs w:val="22"/>
        </w:rPr>
        <w:t>_______________________________________________________________________</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Субъект торговли:</w:t>
      </w:r>
    </w:p>
    <w:p w:rsidR="00000000" w:rsidRDefault="00B13299">
      <w:pPr>
        <w:pStyle w:val="ab"/>
        <w:rPr>
          <w:sz w:val="22"/>
          <w:szCs w:val="22"/>
        </w:rPr>
      </w:pPr>
      <w:r>
        <w:rPr>
          <w:sz w:val="22"/>
          <w:szCs w:val="22"/>
        </w:rPr>
        <w:t>_________________________________________________________________________</w:t>
      </w:r>
    </w:p>
    <w:p w:rsidR="00000000" w:rsidRDefault="00B13299">
      <w:pPr>
        <w:pStyle w:val="ab"/>
        <w:rPr>
          <w:sz w:val="22"/>
          <w:szCs w:val="22"/>
        </w:rPr>
      </w:pPr>
      <w:r>
        <w:rPr>
          <w:sz w:val="22"/>
          <w:szCs w:val="22"/>
        </w:rPr>
        <w:t>Данный акт составл</w:t>
      </w:r>
      <w:r>
        <w:rPr>
          <w:sz w:val="22"/>
          <w:szCs w:val="22"/>
        </w:rPr>
        <w:t>ен в 2    экземплярах  (один - для  субъекта  торговли,</w:t>
      </w:r>
    </w:p>
    <w:p w:rsidR="00000000" w:rsidRDefault="00B13299">
      <w:pPr>
        <w:pStyle w:val="ab"/>
        <w:rPr>
          <w:sz w:val="22"/>
          <w:szCs w:val="22"/>
        </w:rPr>
      </w:pPr>
      <w:r>
        <w:rPr>
          <w:sz w:val="22"/>
          <w:szCs w:val="22"/>
        </w:rPr>
        <w:t>второй - для Приемочной комиссии)  и  исключает  возможность  регистрации</w:t>
      </w:r>
    </w:p>
    <w:p w:rsidR="00000000" w:rsidRDefault="00B13299">
      <w:pPr>
        <w:pStyle w:val="ab"/>
        <w:rPr>
          <w:sz w:val="22"/>
          <w:szCs w:val="22"/>
        </w:rPr>
      </w:pPr>
      <w:r>
        <w:rPr>
          <w:sz w:val="22"/>
          <w:szCs w:val="22"/>
        </w:rPr>
        <w:t>прав на нестационарный торговый объект в качестве объекта недвижимости  в</w:t>
      </w:r>
    </w:p>
    <w:p w:rsidR="00000000" w:rsidRDefault="00B13299">
      <w:pPr>
        <w:pStyle w:val="ab"/>
        <w:rPr>
          <w:sz w:val="22"/>
          <w:szCs w:val="22"/>
        </w:rPr>
      </w:pPr>
      <w:r>
        <w:rPr>
          <w:sz w:val="22"/>
          <w:szCs w:val="22"/>
        </w:rPr>
        <w:t xml:space="preserve">Едином государственном реестре прав  на  недвижимое </w:t>
      </w:r>
      <w:r>
        <w:rPr>
          <w:sz w:val="22"/>
          <w:szCs w:val="22"/>
        </w:rPr>
        <w:t xml:space="preserve"> имущество  и  сделок</w:t>
      </w:r>
    </w:p>
    <w:p w:rsidR="00000000" w:rsidRDefault="00B13299">
      <w:pPr>
        <w:pStyle w:val="ab"/>
        <w:rPr>
          <w:sz w:val="22"/>
          <w:szCs w:val="22"/>
        </w:rPr>
      </w:pPr>
      <w:r>
        <w:rPr>
          <w:sz w:val="22"/>
          <w:szCs w:val="22"/>
        </w:rPr>
        <w:t>с ним.</w:t>
      </w:r>
    </w:p>
    <w:p w:rsidR="00000000" w:rsidRDefault="00B13299"/>
    <w:p w:rsidR="00000000" w:rsidRDefault="00B13299">
      <w:pPr>
        <w:pStyle w:val="ab"/>
        <w:rPr>
          <w:sz w:val="22"/>
          <w:szCs w:val="22"/>
        </w:rPr>
      </w:pPr>
      <w:r>
        <w:rPr>
          <w:sz w:val="22"/>
          <w:szCs w:val="22"/>
        </w:rPr>
        <w:t>──────────────────────────────</w:t>
      </w:r>
    </w:p>
    <w:p w:rsidR="00000000" w:rsidRDefault="00B13299">
      <w:pPr>
        <w:pStyle w:val="ab"/>
        <w:rPr>
          <w:sz w:val="22"/>
          <w:szCs w:val="22"/>
        </w:rPr>
      </w:pPr>
      <w:bookmarkStart w:id="154" w:name="sub_1111"/>
      <w:r>
        <w:rPr>
          <w:sz w:val="22"/>
          <w:szCs w:val="22"/>
        </w:rPr>
        <w:t>(1) Площадь горизонтального сечения по внешнему обводу объекта по цоколю,</w:t>
      </w:r>
    </w:p>
    <w:bookmarkEnd w:id="154"/>
    <w:p w:rsidR="00000000" w:rsidRDefault="00B13299">
      <w:pPr>
        <w:pStyle w:val="ab"/>
        <w:rPr>
          <w:sz w:val="22"/>
          <w:szCs w:val="22"/>
        </w:rPr>
      </w:pPr>
      <w:r>
        <w:rPr>
          <w:sz w:val="22"/>
          <w:szCs w:val="22"/>
        </w:rPr>
        <w:t>включая выступающие части (входные площадки и ступени, веранды, террасы)</w:t>
      </w:r>
    </w:p>
    <w:p w:rsidR="00B13299" w:rsidRDefault="00B13299"/>
    <w:sectPr w:rsidR="00B13299">
      <w:headerReference w:type="default" r:id="rId27"/>
      <w:footerReference w:type="default" r:id="rId28"/>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99" w:rsidRDefault="00B13299">
      <w:r>
        <w:separator/>
      </w:r>
    </w:p>
  </w:endnote>
  <w:endnote w:type="continuationSeparator" w:id="0">
    <w:p w:rsidR="00B13299" w:rsidRDefault="00B1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auto"/>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000000">
      <w:tblPrEx>
        <w:tblCellMar>
          <w:top w:w="0" w:type="dxa"/>
          <w:left w:w="0" w:type="dxa"/>
          <w:bottom w:w="0" w:type="dxa"/>
          <w:right w:w="0" w:type="dxa"/>
        </w:tblCellMar>
      </w:tblPrEx>
      <w:tc>
        <w:tcPr>
          <w:tcW w:w="3433" w:type="dxa"/>
          <w:tcBorders>
            <w:top w:val="nil"/>
            <w:left w:val="nil"/>
            <w:bottom w:val="nil"/>
            <w:right w:val="nil"/>
          </w:tcBorders>
        </w:tcPr>
        <w:p w:rsidR="00000000" w:rsidRDefault="00B13299">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CREATEDATE  \@ "dd.MM.yyyy"  \* MERGEFORMAT </w:instrText>
          </w:r>
          <w:r>
            <w:rPr>
              <w:rFonts w:ascii="Times New Roman" w:hAnsi="Times New Roman" w:cs="Times New Roman"/>
              <w:sz w:val="20"/>
              <w:szCs w:val="20"/>
            </w:rPr>
            <w:fldChar w:fldCharType="separate"/>
          </w:r>
          <w:r>
            <w:rPr>
              <w:rFonts w:ascii="Times New Roman" w:hAnsi="Times New Roman" w:cs="Times New Roman"/>
              <w:sz w:val="20"/>
              <w:szCs w:val="20"/>
            </w:rPr>
            <w:t xml:space="preserve"> 21.11.202</w:t>
          </w:r>
          <w:r>
            <w:rPr>
              <w:rFonts w:ascii="Times New Roman" w:hAnsi="Times New Roman" w:cs="Times New Roman"/>
              <w:sz w:val="20"/>
              <w:szCs w:val="20"/>
            </w:rPr>
            <w:fldChar w:fldCharType="end"/>
          </w:r>
          <w:r>
            <w:rPr>
              <w:rFonts w:ascii="Times New Roman" w:hAnsi="Times New Roman" w:cs="Times New Roman"/>
              <w:sz w:val="20"/>
              <w:szCs w:val="20"/>
            </w:rPr>
            <w:t>2</w:t>
          </w:r>
          <w:r>
            <w:rPr>
              <w:rFonts w:ascii="Times New Roman" w:hAnsi="Times New Roman" w:cs="Times New Roman"/>
              <w:sz w:val="20"/>
              <w:szCs w:val="20"/>
            </w:rPr>
            <w:t xml:space="preserve"> </w:t>
          </w:r>
        </w:p>
      </w:tc>
      <w:tc>
        <w:tcPr>
          <w:tcW w:w="1666" w:type="pct"/>
          <w:tcBorders>
            <w:top w:val="nil"/>
            <w:left w:val="nil"/>
            <w:bottom w:val="nil"/>
            <w:right w:val="nil"/>
          </w:tcBorders>
        </w:tcPr>
        <w:p w:rsidR="00000000" w:rsidRDefault="00B13299">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000000" w:rsidRDefault="00B13299">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sidR="0006582B">
            <w:rPr>
              <w:rFonts w:ascii="Times New Roman" w:hAnsi="Times New Roman" w:cs="Times New Roman"/>
              <w:sz w:val="20"/>
              <w:szCs w:val="20"/>
            </w:rPr>
            <w:fldChar w:fldCharType="separate"/>
          </w:r>
          <w:r w:rsidR="0006582B">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sidR="0006582B">
            <w:rPr>
              <w:rFonts w:ascii="Times New Roman" w:hAnsi="Times New Roman" w:cs="Times New Roman"/>
              <w:sz w:val="20"/>
              <w:szCs w:val="20"/>
            </w:rPr>
            <w:fldChar w:fldCharType="separate"/>
          </w:r>
          <w:r w:rsidR="0006582B">
            <w:rPr>
              <w:rFonts w:ascii="Times New Roman" w:hAnsi="Times New Roman" w:cs="Times New Roman"/>
              <w:noProof/>
              <w:sz w:val="20"/>
              <w:szCs w:val="20"/>
            </w:rPr>
            <w:t>16</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99" w:rsidRDefault="00B13299">
      <w:r>
        <w:separator/>
      </w:r>
    </w:p>
  </w:footnote>
  <w:footnote w:type="continuationSeparator" w:id="0">
    <w:p w:rsidR="00B13299" w:rsidRDefault="00B132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13299">
    <w:pPr>
      <w:ind w:firstLine="0"/>
      <w:jc w:val="left"/>
      <w:rPr>
        <w:rFonts w:ascii="Times New Roman" w:hAnsi="Times New Roman" w:cs="Times New Roman"/>
        <w:sz w:val="20"/>
        <w:szCs w:val="20"/>
      </w:rPr>
    </w:pPr>
    <w:r>
      <w:rPr>
        <w:rFonts w:ascii="Times New Roman" w:hAnsi="Times New Roman" w:cs="Times New Roman"/>
        <w:sz w:val="20"/>
        <w:szCs w:val="20"/>
      </w:rPr>
      <w:t>Постановление мэрии г. Череповца Вологодской области от 9 июня 2011 г. N 2469 "О размещении нестационарных…</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82B"/>
    <w:rsid w:val="0006582B"/>
    <w:rsid w:val="00B13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3F52DA-4833-4224-B583-02FDD832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header"/>
    <w:basedOn w:val="a"/>
    <w:link w:val="af0"/>
    <w:uiPriority w:val="99"/>
    <w:semiHidden/>
    <w:unhideWhenUsed/>
    <w:pPr>
      <w:tabs>
        <w:tab w:val="center" w:pos="4677"/>
        <w:tab w:val="right" w:pos="9355"/>
      </w:tabs>
    </w:pPr>
  </w:style>
  <w:style w:type="character" w:customStyle="1" w:styleId="af0">
    <w:name w:val="Верхний колонтитул Знак"/>
    <w:basedOn w:val="a0"/>
    <w:link w:val="af"/>
    <w:uiPriority w:val="99"/>
    <w:semiHidden/>
    <w:rPr>
      <w:rFonts w:ascii="Times New Roman CYR" w:hAnsi="Times New Roman CYR" w:cs="Times New Roman CYR"/>
      <w:sz w:val="24"/>
      <w:szCs w:val="24"/>
    </w:rPr>
  </w:style>
  <w:style w:type="paragraph" w:styleId="af1">
    <w:name w:val="footer"/>
    <w:basedOn w:val="a"/>
    <w:link w:val="af2"/>
    <w:uiPriority w:val="99"/>
    <w:semiHidden/>
    <w:unhideWhenUsed/>
    <w:pPr>
      <w:tabs>
        <w:tab w:val="center" w:pos="4677"/>
        <w:tab w:val="right" w:pos="9355"/>
      </w:tabs>
    </w:pPr>
  </w:style>
  <w:style w:type="character" w:customStyle="1" w:styleId="af2">
    <w:name w:val="Нижний колонтитул Знак"/>
    <w:basedOn w:val="a0"/>
    <w:link w:val="af1"/>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35755987/0" TargetMode="External"/><Relationship Id="rId13" Type="http://schemas.openxmlformats.org/officeDocument/2006/relationships/hyperlink" Target="http://internet.garant.ru/document/redirect/12146661/0" TargetMode="External"/><Relationship Id="rId18" Type="http://schemas.openxmlformats.org/officeDocument/2006/relationships/hyperlink" Target="http://internet.garant.ru/document/redirect/20377264/1000" TargetMode="External"/><Relationship Id="rId26" Type="http://schemas.openxmlformats.org/officeDocument/2006/relationships/image" Target="media/image1.emf"/><Relationship Id="rId3" Type="http://schemas.openxmlformats.org/officeDocument/2006/relationships/settings" Target="settings.xml"/><Relationship Id="rId21" Type="http://schemas.openxmlformats.org/officeDocument/2006/relationships/hyperlink" Target="http://internet.garant.ru/document/redirect/46329300/76" TargetMode="External"/><Relationship Id="rId7" Type="http://schemas.openxmlformats.org/officeDocument/2006/relationships/hyperlink" Target="http://internet.garant.ru/document/redirect/405292245/1" TargetMode="External"/><Relationship Id="rId12" Type="http://schemas.openxmlformats.org/officeDocument/2006/relationships/hyperlink" Target="http://internet.garant.ru/document/redirect/70815020/0" TargetMode="External"/><Relationship Id="rId17" Type="http://schemas.openxmlformats.org/officeDocument/2006/relationships/hyperlink" Target="http://internet.garant.ru/document/redirect/46329300/1000" TargetMode="External"/><Relationship Id="rId25" Type="http://schemas.openxmlformats.org/officeDocument/2006/relationships/hyperlink" Target="http://internet.garant.ru/document/redirect/400170336/0" TargetMode="External"/><Relationship Id="rId2" Type="http://schemas.openxmlformats.org/officeDocument/2006/relationships/styles" Target="styles.xml"/><Relationship Id="rId16" Type="http://schemas.openxmlformats.org/officeDocument/2006/relationships/hyperlink" Target="http://internet.garant.ru/document/redirect/12146661/0" TargetMode="External"/><Relationship Id="rId20" Type="http://schemas.openxmlformats.org/officeDocument/2006/relationships/hyperlink" Target="http://internet.garant.ru/document/redirect/46329300/100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20337777/9944" TargetMode="External"/><Relationship Id="rId24" Type="http://schemas.openxmlformats.org/officeDocument/2006/relationships/hyperlink" Target="http://internet.garant.ru/document/redirect/400170336/1007" TargetMode="External"/><Relationship Id="rId5" Type="http://schemas.openxmlformats.org/officeDocument/2006/relationships/footnotes" Target="footnotes.xml"/><Relationship Id="rId15" Type="http://schemas.openxmlformats.org/officeDocument/2006/relationships/hyperlink" Target="http://internet.garant.ru/document/redirect/46329300/0" TargetMode="External"/><Relationship Id="rId23" Type="http://schemas.openxmlformats.org/officeDocument/2006/relationships/hyperlink" Target="http://internet.garant.ru/document/redirect/20337777/2723" TargetMode="External"/><Relationship Id="rId28" Type="http://schemas.openxmlformats.org/officeDocument/2006/relationships/footer" Target="footer1.xml"/><Relationship Id="rId10" Type="http://schemas.openxmlformats.org/officeDocument/2006/relationships/hyperlink" Target="http://internet.garant.ru/document/redirect/20457853/1" TargetMode="External"/><Relationship Id="rId19" Type="http://schemas.openxmlformats.org/officeDocument/2006/relationships/hyperlink" Target="http://internet.garant.ru/document/redirect/20377264/0" TargetMode="External"/><Relationship Id="rId4" Type="http://schemas.openxmlformats.org/officeDocument/2006/relationships/webSettings" Target="webSettings.xml"/><Relationship Id="rId9" Type="http://schemas.openxmlformats.org/officeDocument/2006/relationships/hyperlink" Target="http://internet.garant.ru/document/redirect/186367/0" TargetMode="External"/><Relationship Id="rId14" Type="http://schemas.openxmlformats.org/officeDocument/2006/relationships/hyperlink" Target="http://internet.garant.ru/document/redirect/46329300/1000" TargetMode="External"/><Relationship Id="rId22" Type="http://schemas.openxmlformats.org/officeDocument/2006/relationships/hyperlink" Target="http://internet.garant.ru/document/redirect/46329300/1000"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6936</Words>
  <Characters>39537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Данаусова Екатерина Владимировна</cp:lastModifiedBy>
  <cp:revision>2</cp:revision>
  <dcterms:created xsi:type="dcterms:W3CDTF">2022-11-21T07:31:00Z</dcterms:created>
  <dcterms:modified xsi:type="dcterms:W3CDTF">2022-11-21T07:31:00Z</dcterms:modified>
</cp:coreProperties>
</file>