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Default="00345033" w:rsidP="001F36E2">
      <w:pPr>
        <w:pStyle w:val="div-fade"/>
        <w:spacing w:before="0" w:beforeAutospacing="0" w:after="0" w:afterAutospacing="0"/>
      </w:pPr>
      <w:r>
        <w:t>— </w:t>
      </w:r>
      <w:hyperlink r:id="rId4" w:anchor="/document/10103000/paragraph/14366/highlight/%D0%9A%D0%BE%D0%BD%D1%81%D1%82%D0%B8%D1%82%D1%83%D1%86%D0%B8%D1%8F%20%D0%A0%D0%BE%D1%81%D1%81%D0%B8%D0%B9%D1%81%D0%BA%D0%BE%D0%B9%20%D0%A4%D0%B5%D0%B4%D0%B5%D1%80%D0%B0%D1%86%D0%B8%D0%B8:13" w:tgtFrame="_blank" w:history="1">
        <w:r>
          <w:rPr>
            <w:rStyle w:val="a3"/>
          </w:rPr>
          <w:t>Конституция Российской Федерации</w:t>
        </w:r>
      </w:hyperlink>
      <w:r>
        <w:t>;</w:t>
      </w:r>
      <w:r>
        <w:br/>
        <w:t>— </w:t>
      </w:r>
      <w:hyperlink r:id="rId5" w:anchor="/document/10164072/paragraph/521837163/highlight/:15" w:tgtFrame="_blank" w:history="1">
        <w:r>
          <w:rPr>
            <w:rStyle w:val="a3"/>
          </w:rPr>
          <w:t>Гражданский кодекс Российской Федерации</w:t>
        </w:r>
      </w:hyperlink>
      <w:r>
        <w:t>;</w:t>
      </w:r>
      <w:r>
        <w:br/>
        <w:t>— </w:t>
      </w:r>
      <w:hyperlink r:id="rId6" w:anchor="/document/10105807/paragraph/133080/highlight/:17" w:tgtFrame="_blank" w:history="1">
        <w:r>
          <w:rPr>
            <w:rStyle w:val="a3"/>
          </w:rPr>
          <w:t>Семейный кодекс Российской Федерации</w:t>
        </w:r>
      </w:hyperlink>
      <w:r>
        <w:t>;</w:t>
      </w:r>
      <w:r>
        <w:br/>
        <w:t>— </w:t>
      </w:r>
      <w:hyperlink r:id="rId7" w:anchor="/document/12138291/paragraph/591682:0" w:tgtFrame="_blank" w:history="1">
        <w:r>
          <w:rPr>
            <w:rStyle w:val="a3"/>
          </w:rPr>
          <w:t>Жилищный кодекс Российской Федерации</w:t>
        </w:r>
      </w:hyperlink>
      <w:r>
        <w:t>;</w:t>
      </w:r>
    </w:p>
    <w:p w:rsidR="001F36E2" w:rsidRDefault="004541B5" w:rsidP="001F36E2">
      <w:pPr>
        <w:pStyle w:val="div-fade"/>
        <w:spacing w:before="0" w:beforeAutospacing="0" w:after="0" w:afterAutospacing="0"/>
      </w:pPr>
      <w:r>
        <w:t>—</w:t>
      </w:r>
      <w:r>
        <w:t xml:space="preserve"> </w:t>
      </w:r>
      <w:hyperlink r:id="rId8" w:anchor="/document/70885220/paragraph/2515/highlight/:19" w:tgtFrame="_blank" w:history="1">
        <w:r w:rsidR="00345033">
          <w:rPr>
            <w:rStyle w:val="a3"/>
          </w:rPr>
          <w:t>Кодекс административного судопроизводства Российской Федерации от 08.03.2015 № 21-ФЗ</w:t>
        </w:r>
      </w:hyperlink>
      <w:r w:rsidR="00345033">
        <w:t>;</w:t>
      </w:r>
      <w:r w:rsidR="00345033">
        <w:br/>
        <w:t>— </w:t>
      </w:r>
      <w:hyperlink r:id="rId9" w:anchor="/document/10105719/paragraph/10018/highlight/:21" w:tgtFrame="_blank" w:history="1">
        <w:r w:rsidR="00345033">
          <w:rPr>
            <w:rStyle w:val="a3"/>
          </w:rPr>
          <w:t>Закон Российской Федерации от 04.07.91 № 1541−1</w:t>
        </w:r>
      </w:hyperlink>
      <w:r w:rsidR="00345033">
        <w:t xml:space="preserve"> «О приватизации жилищного фонда в Российской Федерации»;</w:t>
      </w:r>
      <w:r w:rsidR="00345033">
        <w:br/>
        <w:t>— </w:t>
      </w:r>
      <w:hyperlink r:id="rId10" w:anchor="/document/186367/paragraph/3555106/highlight/:2" w:tgtFrame="_blank" w:history="1">
        <w:r w:rsidR="00345033">
          <w:rPr>
            <w:rStyle w:val="a3"/>
          </w:rPr>
          <w:t>Федеральный закон от 06.10.2003 № 131-ФЗ</w:t>
        </w:r>
      </w:hyperlink>
      <w:r w:rsidR="00345033">
        <w:t xml:space="preserve"> «Об общих принципах организации местного самоуправления в Российской Федерации»;</w:t>
      </w:r>
      <w:r w:rsidR="00345033">
        <w:br/>
        <w:t>— </w:t>
      </w:r>
      <w:hyperlink r:id="rId11" w:anchor="/document/12138290/paragraph/13932/highlight/:23" w:tgtFrame="_blank" w:history="1">
        <w:r w:rsidR="00345033">
          <w:rPr>
            <w:rStyle w:val="a3"/>
          </w:rPr>
          <w:t>Федеральный закон от 29.12.2004 № 189-ФЗ</w:t>
        </w:r>
      </w:hyperlink>
      <w:r w:rsidR="00345033">
        <w:t xml:space="preserve"> «О введении в действие Жилищного кодекса Российской Федерации»;</w:t>
      </w:r>
      <w:r w:rsidR="00345033">
        <w:br/>
        <w:t>— </w:t>
      </w:r>
      <w:hyperlink r:id="rId12" w:anchor="/document/12177515/paragraph/20689/highlight/:28" w:tgtFrame="_blank" w:history="1">
        <w:r w:rsidR="00345033">
          <w:rPr>
            <w:rStyle w:val="a3"/>
          </w:rPr>
          <w:t>Федеральный закон от 27.07.2010 № 210-ФЗ</w:t>
        </w:r>
      </w:hyperlink>
      <w:r w:rsidR="00345033">
        <w:t xml:space="preserve"> «Об организации предоставления государственных и муниципальных услуг»;</w:t>
      </w:r>
      <w:r w:rsidR="00345033">
        <w:br/>
        <w:t>— </w:t>
      </w:r>
      <w:hyperlink r:id="rId13" w:anchor="/document/12177515/paragraph/20689/highlight/:4" w:tgtFrame="_blank" w:history="1">
        <w:r w:rsidR="00345033">
          <w:rPr>
            <w:rStyle w:val="a3"/>
          </w:rPr>
          <w:t xml:space="preserve">Решение Комитета Российской Федерации по муниципальному хозяйству от 18.11.93 № 4 </w:t>
        </w:r>
      </w:hyperlink>
      <w:r w:rsidR="00345033">
        <w:t>«Об утверждении Примерного положения о бесплатной приватизации жилищного фонда в Российской Федерации»;</w:t>
      </w:r>
      <w:r w:rsidR="00345033">
        <w:br/>
        <w:t>— </w:t>
      </w:r>
      <w:hyperlink r:id="rId14" w:tgtFrame="_blank" w:history="1">
        <w:r w:rsidR="00345033">
          <w:rPr>
            <w:rStyle w:val="a3"/>
          </w:rPr>
          <w:t>Постановлением Череповецкой городской Думы от 08.08.2005 № 84</w:t>
        </w:r>
      </w:hyperlink>
      <w:r w:rsidR="00345033">
        <w:t xml:space="preserve"> «Об Уставе города Череповца»;</w:t>
      </w:r>
      <w:r w:rsidR="00345033">
        <w:br/>
        <w:t xml:space="preserve">— Решением Череповецкой городской Думы </w:t>
      </w:r>
      <w:hyperlink r:id="rId15" w:tgtFrame="_blank" w:history="1">
        <w:r w:rsidR="00345033">
          <w:rPr>
            <w:rStyle w:val="a3"/>
          </w:rPr>
          <w:t>от 25.09.2007 № 94</w:t>
        </w:r>
      </w:hyperlink>
      <w:r w:rsidR="00345033">
        <w:t xml:space="preserve"> «О Положении о порядке управления и распоряжения жилищным фондом, находящимся в собственности города Череповца»;</w:t>
      </w:r>
      <w:r w:rsidR="00345033">
        <w:br/>
        <w:t xml:space="preserve">— Постановлением мэрии города </w:t>
      </w:r>
      <w:hyperlink r:id="rId16" w:tgtFrame="_blank" w:history="1">
        <w:r w:rsidR="00345033">
          <w:rPr>
            <w:rStyle w:val="a3"/>
          </w:rPr>
          <w:t>от 29.05.2012 № 3030</w:t>
        </w:r>
      </w:hyperlink>
      <w:r w:rsidR="00345033"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</w:p>
    <w:p w:rsidR="00345033" w:rsidRDefault="00345033" w:rsidP="001F36E2">
      <w:pPr>
        <w:pStyle w:val="div-fade"/>
        <w:spacing w:before="0" w:beforeAutospacing="0" w:after="0" w:afterAutospacing="0"/>
      </w:pPr>
      <w:r>
        <w:t xml:space="preserve">— Постановлением мэрии города </w:t>
      </w:r>
      <w:hyperlink r:id="rId17" w:tgtFrame="_blank" w:history="1">
        <w:r>
          <w:rPr>
            <w:rStyle w:val="a3"/>
          </w:rPr>
          <w:t>от 22.11.2012 № 6016</w:t>
        </w:r>
      </w:hyperlink>
      <w:r>
        <w:t xml:space="preserve"> «О Положении о жилищном управлении мэрии города»;</w:t>
      </w:r>
      <w:r>
        <w:br/>
        <w:t xml:space="preserve">— Постановление мэрии города </w:t>
      </w:r>
      <w:hyperlink r:id="rId18" w:tgtFrame="_blank" w:history="1">
        <w:r>
          <w:rPr>
            <w:rStyle w:val="a3"/>
          </w:rPr>
          <w:t>от 30.03.2016 № 1253</w:t>
        </w:r>
      </w:hyperlink>
      <w:r>
        <w:t xml:space="preserve"> «О комиссии по жилищным вопросам при мэрии города»;</w:t>
      </w:r>
      <w:r>
        <w:br/>
        <w:t xml:space="preserve">— Постановление мэрии г. Череповца Вологодской области </w:t>
      </w:r>
      <w:hyperlink r:id="rId19" w:tgtFrame="_blank" w:history="1">
        <w:r>
          <w:rPr>
            <w:rStyle w:val="a3"/>
          </w:rPr>
          <w:t>от 06.08.2018 г. № 3509</w:t>
        </w:r>
      </w:hyperlink>
      <w:r>
        <w:br/>
        <w:t>«Об утверждении Положения о приватизации жилых помещений муниципального жилищного фонда».</w:t>
      </w:r>
    </w:p>
    <w:p w:rsidR="0079418F" w:rsidRPr="00345033" w:rsidRDefault="0079418F" w:rsidP="00345033">
      <w:bookmarkStart w:id="0" w:name="_GoBack"/>
      <w:bookmarkEnd w:id="0"/>
    </w:p>
    <w:sectPr w:rsidR="0079418F" w:rsidRPr="0034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3F43"/>
    <w:rsid w:val="001D13D1"/>
    <w:rsid w:val="001F36E2"/>
    <w:rsid w:val="00345033"/>
    <w:rsid w:val="004541B5"/>
    <w:rsid w:val="005E1B0F"/>
    <w:rsid w:val="006013DA"/>
    <w:rsid w:val="00740932"/>
    <w:rsid w:val="0079418F"/>
    <w:rsid w:val="00A02352"/>
    <w:rsid w:val="00A36BED"/>
    <w:rsid w:val="00A67B6A"/>
    <w:rsid w:val="00AA32D5"/>
    <w:rsid w:val="00AC435F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5142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ayor.cherinfo.ru/decree/803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www.cherinfo.ru/decree/53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yor.cherinfo.ru/decree/484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www.cherinfo.ru/resolution/4843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mayor.cherinfo.ru/decree/96000-postanovlenie-merii-goroda-cerepovca-ot-06082018-no-3509-ob-utverzdenii-polozenia-o-privatizacii-zilyh-pomesenij-municipalnogo-z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duma.cherinfo.ru/resolution/4515-postanovlenie-cerepoveckoj-gorodskoj-dumy-ot-08082005-no-84-ob-ustave-goroda-cerepov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2025-02-18T06:39:00Z</dcterms:created>
  <dcterms:modified xsi:type="dcterms:W3CDTF">2025-02-18T06:39:00Z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1608555569</vt:i4>
  </property>
  <property fmtid="{D5CDD505-2E9C-101B-9397-08002B2CF9AE}" pid="3" name="_NewReviewCycle">
    <vt:lpwstr/>
  </property>
  <property fmtid="{D5CDD505-2E9C-101B-9397-08002B2CF9AE}" pid="4" name="_EmailSubject">
    <vt:lpwstr> 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PreviousAdHocReviewCycleID">
    <vt:i4>-27149611</vt:i4>
  </property>
  <property fmtid="{D5CDD505-2E9C-101B-9397-08002B2CF9AE}" pid="8" name="_ReviewingToolsShownOnce">
    <vt:lpwstr/>
  </property>
</Properties>
</file>