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5E1B0F" w:rsidRDefault="005E1B0F" w:rsidP="005E1B0F">
      <w:r>
        <w:t>— </w:t>
      </w:r>
      <w:hyperlink r:id="rId4" w:anchor="/document/10103000/paragraph/14366:1" w:tgtFrame="_blank" w:history="1">
        <w:r>
          <w:rPr>
            <w:rStyle w:val="a3"/>
          </w:rPr>
          <w:t>Конституция Российской Федерации</w:t>
        </w:r>
      </w:hyperlink>
      <w:r>
        <w:t>;</w:t>
      </w:r>
      <w:r>
        <w:br/>
        <w:t>— </w:t>
      </w:r>
      <w:hyperlink r:id="rId5" w:anchor="/document/12138291/paragraph/591682:12" w:tgtFrame="_blank" w:history="1">
        <w:r>
          <w:rPr>
            <w:rStyle w:val="a3"/>
          </w:rPr>
          <w:t>Жилищный кодекс Российской Федерации</w:t>
        </w:r>
      </w:hyperlink>
      <w:r>
        <w:t>;</w:t>
      </w:r>
      <w:r>
        <w:br/>
        <w:t>— </w:t>
      </w:r>
      <w:hyperlink r:id="rId6" w:anchor="/document/10103548/paragraph/336984:3" w:tgtFrame="_blank" w:history="1">
        <w:r>
          <w:rPr>
            <w:rStyle w:val="a3"/>
          </w:rPr>
          <w:t>Федеральный закон от 12.01.95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5</w:t>
        </w:r>
        <w:r>
          <w:rPr>
            <w:rStyle w:val="a3"/>
            <w:rFonts w:cs="Franklin Gothic Demi"/>
          </w:rPr>
          <w:t> —</w:t>
        </w:r>
        <w:r>
          <w:rPr>
            <w:rStyle w:val="a3"/>
          </w:rPr>
          <w:t xml:space="preserve"> </w:t>
        </w:r>
        <w:r>
          <w:rPr>
            <w:rStyle w:val="a3"/>
            <w:rFonts w:cs="Franklin Gothic Demi"/>
          </w:rPr>
          <w:t>ФЗ</w:t>
        </w:r>
      </w:hyperlink>
      <w:r>
        <w:t xml:space="preserve"> «О ветеранах»;</w:t>
      </w:r>
      <w:r>
        <w:br/>
        <w:t>— </w:t>
      </w:r>
      <w:hyperlink r:id="rId7" w:anchor="/document/172780/paragraph/9462:5" w:tgtFrame="_blank" w:history="1">
        <w:r>
          <w:rPr>
            <w:rStyle w:val="a3"/>
          </w:rPr>
          <w:t>Федеральный закон от 24.10.97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134-</w:t>
        </w:r>
        <w:r>
          <w:rPr>
            <w:rStyle w:val="a3"/>
            <w:rFonts w:cs="Franklin Gothic Demi"/>
          </w:rPr>
          <w:t>ФЗ</w:t>
        </w:r>
      </w:hyperlink>
      <w:r>
        <w:t xml:space="preserve"> «О прожиточном минимуме в Российской Федерации»;</w:t>
      </w:r>
      <w:r>
        <w:br/>
        <w:t>— </w:t>
      </w:r>
      <w:hyperlink r:id="rId8" w:anchor="/document/12128598/paragraph/1795:7" w:tgtFrame="_blank" w:history="1">
        <w:r>
          <w:rPr>
            <w:rStyle w:val="a3"/>
          </w:rPr>
          <w:t>Федеральный закон от 25.10.2002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125-</w:t>
        </w:r>
        <w:r>
          <w:rPr>
            <w:rStyle w:val="a3"/>
            <w:rFonts w:cs="Franklin Gothic Demi"/>
          </w:rPr>
          <w:t>ФЗ</w:t>
        </w:r>
      </w:hyperlink>
      <w:r>
        <w:t xml:space="preserve"> «О жилищных субсидиях гражданам, выезжающим из районов Крайнего Севера и приравненных к ним местностей»;</w:t>
      </w:r>
      <w:r>
        <w:br/>
        <w:t>— </w:t>
      </w:r>
      <w:hyperlink r:id="rId9" w:anchor="/document/186367/paragraph/3555106:14" w:tgtFrame="_blank" w:history="1">
        <w:r>
          <w:rPr>
            <w:rStyle w:val="a3"/>
          </w:rPr>
          <w:t>Федеральный закон от 06.10.2003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131-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общих принципах организации местного самоуправления в Российской Федерации»;</w:t>
      </w:r>
      <w:r>
        <w:br/>
        <w:t>— </w:t>
      </w:r>
      <w:hyperlink r:id="rId10" w:anchor="/document/12177515/paragraph/20689:18" w:tgtFrame="_blank" w:history="1">
        <w:r>
          <w:rPr>
            <w:rStyle w:val="a3"/>
          </w:rPr>
          <w:t>Федеральный закон от 27.07.2010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210-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организации предоставления государственных и муниципальных услуг»;</w:t>
      </w:r>
      <w:r>
        <w:br/>
        <w:t>— </w:t>
      </w:r>
      <w:hyperlink r:id="rId11" w:anchor="/document/185213/paragraph/229010:9" w:tgtFrame="_blank" w:history="1">
        <w:r>
          <w:rPr>
            <w:rStyle w:val="a3"/>
          </w:rPr>
          <w:t>Закон Российской Федерации от 15.05.91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1244</w:t>
        </w:r>
        <w:r>
          <w:rPr>
            <w:rStyle w:val="a3"/>
            <w:rFonts w:cs="Franklin Gothic Demi"/>
          </w:rPr>
          <w:t>−</w:t>
        </w:r>
        <w:r>
          <w:rPr>
            <w:rStyle w:val="a3"/>
          </w:rPr>
          <w:t>1</w:t>
        </w:r>
      </w:hyperlink>
      <w:r>
        <w:t xml:space="preserve"> «О социальной защите граждан, подвергшихся воздействию радиации вследствие катастрофы на Чернобыльской АЭС»;</w:t>
      </w:r>
      <w:r>
        <w:br/>
        <w:t>— </w:t>
      </w:r>
      <w:hyperlink r:id="rId12" w:anchor="/document/12145825/paragraph/596691:11" w:tgtFrame="_blank" w:history="1">
        <w:r>
          <w:rPr>
            <w:rStyle w:val="a3"/>
          </w:rPr>
          <w:t>Постановление Правительства Российской Федерации от 21.03.2006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153</w:t>
        </w:r>
      </w:hyperlink>
      <w:r>
        <w:t xml:space="preserve"> «О некоторых вопросах реализации подпрограммы „Выполнение государственных обязательств по обеспечению жильем категорий граждан, установленных федеральным законодательством“ федеральной целевой программы „Жилище“ на 2015 — 2020 годы»;</w:t>
      </w:r>
      <w:r>
        <w:br/>
        <w:t>— </w:t>
      </w:r>
      <w:hyperlink r:id="rId13" w:anchor="/document/70321504/paragraph/1:1" w:tgtFrame="_blank" w:history="1">
        <w:r>
          <w:rPr>
            <w:rStyle w:val="a3"/>
          </w:rPr>
          <w:t>Приказ Министерства здравоохранения РФ от 29 ноября 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987</w:t>
        </w:r>
        <w:r>
          <w:rPr>
            <w:rStyle w:val="a3"/>
            <w:rFonts w:cs="Franklin Gothic Demi"/>
          </w:rPr>
          <w:t>н</w:t>
        </w:r>
      </w:hyperlink>
      <w:r>
        <w:t xml:space="preserve"> «Об утверждении перечня тяжелых форм хронических заболеваний, при которых невозможно совместное проживание граждан в одной квартире»;</w:t>
      </w:r>
      <w:r>
        <w:br/>
        <w:t>— </w:t>
      </w:r>
      <w:hyperlink r:id="rId14" w:anchor="/advancedsearch/26003:11" w:tgtFrame="_blank" w:history="1">
        <w:r>
          <w:rPr>
            <w:rStyle w:val="a3"/>
          </w:rPr>
          <w:t>Закон Вологодской области от 29.06.2005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1306-</w:t>
        </w:r>
        <w:r>
          <w:rPr>
            <w:rStyle w:val="a3"/>
            <w:rFonts w:cs="Franklin Gothic Demi"/>
          </w:rPr>
          <w:t>ОЗ</w:t>
        </w:r>
      </w:hyperlink>
      <w:r>
        <w:t xml:space="preserve"> «О порядке определения размера дохода и стоимости имущества в целях признания граждан малоимущими и предоставления им по договорам социального найма жилых помещений муниципального жилищного фонда»;</w:t>
      </w:r>
      <w:r>
        <w:br/>
        <w:t>— </w:t>
      </w:r>
      <w:hyperlink r:id="rId15" w:anchor="/advancedsearch/26010:12" w:tgtFrame="_blank" w:history="1">
        <w:r>
          <w:rPr>
            <w:rStyle w:val="a3"/>
          </w:rPr>
          <w:t>Закон Вологодской области от 29.06.2005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1307-</w:t>
        </w:r>
        <w:r>
          <w:rPr>
            <w:rStyle w:val="a3"/>
            <w:rFonts w:cs="Franklin Gothic Demi"/>
          </w:rPr>
          <w:t>ОЗ</w:t>
        </w:r>
      </w:hyperlink>
      <w:r>
        <w:t xml:space="preserve"> «О порядке ведения органами местного самоуправления учета граждан в качестве нуждающихся в жилых помещениях, предоставляемых по договорам социального найма, и об определении общей площади предоставляемого жилого помещения отдельным категориям граждан»;</w:t>
      </w:r>
      <w:r>
        <w:br/>
        <w:t>— </w:t>
      </w:r>
      <w:hyperlink r:id="rId16" w:anchor="/advancedsearch/26021:13" w:tgtFrame="_blank" w:history="1">
        <w:r>
          <w:rPr>
            <w:rStyle w:val="a3"/>
          </w:rPr>
          <w:t>Закон Вологодской области от 05.06.2013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3077-</w:t>
        </w:r>
        <w:r>
          <w:rPr>
            <w:rStyle w:val="a3"/>
            <w:rFonts w:cs="Franklin Gothic Demi"/>
          </w:rPr>
          <w:t>ОЗ</w:t>
        </w:r>
      </w:hyperlink>
      <w:r>
        <w:t xml:space="preserve"> «О прожиточном минимуме в Вологодской области»;</w:t>
      </w:r>
      <w:r>
        <w:br/>
        <w:t>— </w:t>
      </w:r>
      <w:hyperlink r:id="rId17" w:anchor="/advancedsearch/26031:14" w:tgtFrame="_blank" w:history="1">
        <w:r>
          <w:rPr>
            <w:rStyle w:val="a3"/>
          </w:rPr>
          <w:t>Закон Вологодской области от 17.07.2006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 xml:space="preserve">1471- </w:t>
        </w:r>
        <w:r>
          <w:rPr>
            <w:rStyle w:val="a3"/>
            <w:rFonts w:cs="Franklin Gothic Demi"/>
          </w:rPr>
          <w:t>ОЗ</w:t>
        </w:r>
      </w:hyperlink>
      <w:r>
        <w:t xml:space="preserve"> «О регулировании отдельных жилищных отношении в Вологодской области»;</w:t>
      </w:r>
      <w:r>
        <w:br/>
        <w:t>— </w:t>
      </w:r>
      <w:hyperlink r:id="rId18" w:tgtFrame="_blank" w:history="1">
        <w:r>
          <w:rPr>
            <w:rStyle w:val="a3"/>
          </w:rPr>
          <w:t>Постановление Череповецкой городской Думы от 08.08.2005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84</w:t>
        </w:r>
      </w:hyperlink>
      <w:r>
        <w:t xml:space="preserve"> «Об Уставе города Череповца»</w:t>
      </w:r>
      <w:r>
        <w:br/>
        <w:t xml:space="preserve">— Решение Череповецкой городской Думы от </w:t>
      </w:r>
      <w:hyperlink r:id="rId19" w:tgtFrame="_blank" w:history="1">
        <w:r>
          <w:rPr>
            <w:rStyle w:val="a3"/>
          </w:rPr>
          <w:t>28.06.2011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120</w:t>
        </w:r>
      </w:hyperlink>
      <w:r>
        <w:t xml:space="preserve"> «Об утверждении перечня услуг, которые являются необходимыми и обязательными для предоставления муниципальных услуг мэрией города Череповца и ее органами и предоставляются организациями, участвующими в предоставлении муниципальных услуг»;</w:t>
      </w:r>
      <w:r>
        <w:br/>
        <w:t>— </w:t>
      </w:r>
      <w:hyperlink r:id="rId20" w:tgtFrame="_blank" w:history="1">
        <w:r>
          <w:rPr>
            <w:rStyle w:val="a3"/>
          </w:rPr>
          <w:t>Постановление мэрии города от 11.08.2005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3266</w:t>
        </w:r>
      </w:hyperlink>
      <w:r>
        <w:t xml:space="preserve"> «Об установлении нормы предоставления и учетной нормы площади жилого помещения в городе Череповце»;</w:t>
      </w:r>
      <w:r>
        <w:br/>
        <w:t xml:space="preserve">— Постановление мэрии города от </w:t>
      </w:r>
      <w:hyperlink r:id="rId21" w:tgtFrame="_blank" w:history="1">
        <w:r>
          <w:rPr>
            <w:rStyle w:val="a3"/>
          </w:rPr>
          <w:t>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служащих»;</w:t>
      </w:r>
      <w:r>
        <w:br/>
        <w:t xml:space="preserve">— Постановление мэрии города </w:t>
      </w:r>
      <w:hyperlink r:id="rId22" w:tgtFrame="_blank" w:history="1">
        <w:r>
          <w:rPr>
            <w:rStyle w:val="a3"/>
          </w:rPr>
          <w:t>от 22.11.2012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6016</w:t>
        </w:r>
      </w:hyperlink>
      <w:r>
        <w:t xml:space="preserve"> «О Положении о жилищном управлении мэрии»;</w:t>
      </w:r>
      <w:r>
        <w:br/>
        <w:t xml:space="preserve">— Постановление мэрии города </w:t>
      </w:r>
      <w:hyperlink r:id="rId23" w:tgtFrame="_blank" w:history="1">
        <w:r>
          <w:rPr>
            <w:rStyle w:val="a3"/>
          </w:rPr>
          <w:t>от 17.10.2016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4624</w:t>
        </w:r>
      </w:hyperlink>
      <w:r>
        <w:t xml:space="preserve"> «Об утверждении порядка предоставления муниципальной услуги «Организация предоставления государственных и муниципальных услуг в многофункциональных центрах </w:t>
      </w:r>
      <w:r>
        <w:lastRenderedPageBreak/>
        <w:t>предоставления государственных и муниципальных услуг»;</w:t>
      </w:r>
      <w:r>
        <w:br/>
        <w:t xml:space="preserve">— Постановление мэрии города </w:t>
      </w:r>
      <w:hyperlink r:id="rId24" w:tgtFrame="_blank" w:history="1">
        <w:r>
          <w:rPr>
            <w:rStyle w:val="a3"/>
          </w:rPr>
          <w:t>от 30.03.2016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1253</w:t>
        </w:r>
      </w:hyperlink>
      <w:r>
        <w:t xml:space="preserve"> «О комиссии по жилищным вопросам при мэрии города».</w:t>
      </w:r>
      <w:bookmarkStart w:id="0" w:name="_GoBack"/>
      <w:bookmarkEnd w:id="0"/>
    </w:p>
    <w:sectPr w:rsidR="0079418F" w:rsidRPr="005E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4"/>
    <w:rsid w:val="000B3F43"/>
    <w:rsid w:val="001D13D1"/>
    <w:rsid w:val="005E1B0F"/>
    <w:rsid w:val="006013DA"/>
    <w:rsid w:val="0079418F"/>
    <w:rsid w:val="00A02352"/>
    <w:rsid w:val="00A67B6A"/>
    <w:rsid w:val="00AA32D5"/>
    <w:rsid w:val="00AC435F"/>
    <w:rsid w:val="00F008A8"/>
    <w:rsid w:val="00F805E6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ED461-A564-4495-8F7F-E7BA94D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s://duma.cherinfo.ru/resolution/451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mayor.cherinfo.ru/decree/48425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s://mayor.cherinfo.ru/decree/39787-postanovlenie-merii-goroda-cerepovca-ot-12072011-no-2949-o-vnesenii-izmenenij-v-postanovlenie-merii-goroda-ot-11082005-no-3266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mayor.cherinfo.ru/decree/80329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s://mayor.cherinfo.ru/decree/84029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duma.cherinfo.ru/resolution/39544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mayor.cherinfo.ru/decree/53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2023-04-14T08:30:00Z</dcterms:created>
  <dcterms:modified xsi:type="dcterms:W3CDTF">2023-04-14T08:30:00Z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817604800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