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C34974" w:rsidRDefault="00C34974" w:rsidP="00C34974">
      <w:r>
        <w:t>— </w:t>
      </w:r>
      <w:hyperlink r:id="rId4" w:anchor="/document/10900200/paragraph/1734:2" w:tgtFrame="_blank" w:history="1">
        <w:r>
          <w:rPr>
            <w:rStyle w:val="a3"/>
          </w:rPr>
          <w:t>Налоговый кодекс Российской Федерации</w:t>
        </w:r>
      </w:hyperlink>
      <w:r>
        <w:t xml:space="preserve"> часть первая от 31.07.1998 №</w:t>
      </w:r>
      <w:r>
        <w:rPr>
          <w:rFonts w:ascii="Arial" w:hAnsi="Arial" w:cs="Arial"/>
        </w:rPr>
        <w:t> </w:t>
      </w:r>
      <w:r>
        <w:t>146-</w:t>
      </w:r>
      <w:r>
        <w:rPr>
          <w:rFonts w:cs="Franklin Gothic Demi"/>
        </w:rPr>
        <w:t>ФЗ</w:t>
      </w:r>
      <w:r>
        <w:t xml:space="preserve"> </w:t>
      </w:r>
      <w:r>
        <w:rPr>
          <w:rFonts w:cs="Franklin Gothic Demi"/>
        </w:rPr>
        <w:t>и часть</w:t>
      </w:r>
      <w:r>
        <w:t xml:space="preserve"> </w:t>
      </w:r>
      <w:r>
        <w:rPr>
          <w:rFonts w:cs="Franklin Gothic Demi"/>
        </w:rPr>
        <w:t>вторая</w:t>
      </w:r>
      <w:r>
        <w:t xml:space="preserve"> от 05.08.2000 №</w:t>
      </w:r>
      <w:r>
        <w:rPr>
          <w:rFonts w:ascii="Arial" w:hAnsi="Arial" w:cs="Arial"/>
        </w:rPr>
        <w:t> </w:t>
      </w:r>
      <w:r>
        <w:t>117-</w:t>
      </w:r>
      <w:r>
        <w:rPr>
          <w:rFonts w:cs="Franklin Gothic Demi"/>
        </w:rPr>
        <w:t>ФЗ</w:t>
      </w:r>
      <w:r>
        <w:t>;</w:t>
      </w:r>
      <w:r>
        <w:br/>
        <w:t xml:space="preserve">— Федеральный закон от 09.02.2009 </w:t>
      </w:r>
      <w:hyperlink r:id="rId5" w:anchor="/document/194874/paragraph/2070:16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обеспечении доступа к информации о деятельности государственных органов и органов местного самоуправления»;</w:t>
      </w:r>
      <w:r>
        <w:br/>
        <w:t xml:space="preserve">— Федеральный закон от 27.07.2010 </w:t>
      </w:r>
      <w:hyperlink r:id="rId6" w:anchor="/document/12177515/paragraph/20689:18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 xml:space="preserve">— Постановление мэрии города от </w:t>
      </w:r>
      <w:hyperlink r:id="rId7" w:tgtFrame="_blank" w:history="1">
        <w:r>
          <w:rPr>
            <w:rStyle w:val="a3"/>
          </w:rPr>
          <w:t>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</w:t>
      </w:r>
      <w:bookmarkStart w:id="0" w:name="_GoBack"/>
      <w:bookmarkEnd w:id="0"/>
    </w:p>
    <w:sectPr w:rsidR="0079418F" w:rsidRPr="00C3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10C23"/>
    <w:rsid w:val="00076767"/>
    <w:rsid w:val="000B3F43"/>
    <w:rsid w:val="001D13D1"/>
    <w:rsid w:val="00345033"/>
    <w:rsid w:val="00350005"/>
    <w:rsid w:val="003726F2"/>
    <w:rsid w:val="004C5B2B"/>
    <w:rsid w:val="005E1B0F"/>
    <w:rsid w:val="006013DA"/>
    <w:rsid w:val="00740932"/>
    <w:rsid w:val="0079418F"/>
    <w:rsid w:val="00A02352"/>
    <w:rsid w:val="00A67B6A"/>
    <w:rsid w:val="00AA1D56"/>
    <w:rsid w:val="00AA32D5"/>
    <w:rsid w:val="00AC435F"/>
    <w:rsid w:val="00B12287"/>
    <w:rsid w:val="00B27434"/>
    <w:rsid w:val="00B964BF"/>
    <w:rsid w:val="00C34974"/>
    <w:rsid w:val="00F008A8"/>
    <w:rsid w:val="00F508EE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AC73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p-fade">
    <w:name w:val="p-fade"/>
    <w:basedOn w:val="a"/>
    <w:rsid w:val="00AA1D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F50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yor.cherinfo.ru/decree/48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2023-04-14T10:14:00Z</dcterms:created>
  <dcterms:modified xsi:type="dcterms:W3CDTF">2023-04-14T10:14:00Z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272328643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