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64" w:rsidRDefault="003B49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4964" w:rsidRDefault="003B4964">
      <w:pPr>
        <w:pStyle w:val="ConsPlusNormal"/>
        <w:jc w:val="both"/>
        <w:outlineLvl w:val="0"/>
      </w:pPr>
    </w:p>
    <w:p w:rsidR="003B4964" w:rsidRDefault="003B4964">
      <w:pPr>
        <w:pStyle w:val="ConsPlusTitle"/>
        <w:jc w:val="center"/>
        <w:outlineLvl w:val="0"/>
      </w:pPr>
      <w:r>
        <w:t>ВОЛОГОДСКАЯ ОБЛАСТЬ</w:t>
      </w:r>
    </w:p>
    <w:p w:rsidR="003B4964" w:rsidRDefault="003B4964">
      <w:pPr>
        <w:pStyle w:val="ConsPlusTitle"/>
        <w:jc w:val="center"/>
      </w:pPr>
      <w:r>
        <w:t>ГОРОД ЧЕРЕПОВЕЦ</w:t>
      </w:r>
    </w:p>
    <w:p w:rsidR="003B4964" w:rsidRDefault="003B4964">
      <w:pPr>
        <w:pStyle w:val="ConsPlusTitle"/>
        <w:jc w:val="center"/>
      </w:pPr>
      <w:r>
        <w:t>МЭРИЯ</w:t>
      </w:r>
    </w:p>
    <w:p w:rsidR="003B4964" w:rsidRDefault="003B4964">
      <w:pPr>
        <w:pStyle w:val="ConsPlusTitle"/>
        <w:jc w:val="both"/>
      </w:pPr>
    </w:p>
    <w:p w:rsidR="003B4964" w:rsidRDefault="003B4964">
      <w:pPr>
        <w:pStyle w:val="ConsPlusTitle"/>
        <w:jc w:val="center"/>
      </w:pPr>
      <w:r>
        <w:t>ПОСТАНОВЛЕНИЕ</w:t>
      </w:r>
    </w:p>
    <w:p w:rsidR="003B4964" w:rsidRDefault="003B4964">
      <w:pPr>
        <w:pStyle w:val="ConsPlusTitle"/>
        <w:jc w:val="center"/>
      </w:pPr>
      <w:r>
        <w:t>от 15 июля 2022 г. N 2098</w:t>
      </w:r>
    </w:p>
    <w:p w:rsidR="003B4964" w:rsidRDefault="003B4964">
      <w:pPr>
        <w:pStyle w:val="ConsPlusTitle"/>
        <w:jc w:val="center"/>
      </w:pPr>
    </w:p>
    <w:p w:rsidR="003B4964" w:rsidRDefault="003B4964">
      <w:pPr>
        <w:pStyle w:val="ConsPlusTitle"/>
        <w:jc w:val="center"/>
      </w:pPr>
      <w:r>
        <w:t>ОБ УТВЕРЖДЕНИИ АДМИНИСТРАТИВНОГО РЕГЛАМЕНТА</w:t>
      </w:r>
    </w:p>
    <w:p w:rsidR="003B4964" w:rsidRDefault="003B4964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3B4964" w:rsidRDefault="003B4964">
      <w:pPr>
        <w:pStyle w:val="ConsPlusTitle"/>
        <w:jc w:val="center"/>
      </w:pPr>
      <w:r>
        <w:t>ПИСЬМЕННЫХ РАЗЪЯСНЕНИЙ НАЛОГОПЛАТЕЛЬЩИКАМ ПО ВОПРОСАМ</w:t>
      </w:r>
    </w:p>
    <w:p w:rsidR="003B4964" w:rsidRDefault="003B4964">
      <w:pPr>
        <w:pStyle w:val="ConsPlusTitle"/>
        <w:jc w:val="center"/>
      </w:pPr>
      <w:r>
        <w:t>ПРИМЕНЕНИЯ НОРМАТИВНЫХ ПРАВОВЫХ АКТОВ МУНИЦИПАЛЬНОГО</w:t>
      </w:r>
    </w:p>
    <w:p w:rsidR="003B4964" w:rsidRDefault="003B4964">
      <w:pPr>
        <w:pStyle w:val="ConsPlusTitle"/>
        <w:jc w:val="center"/>
      </w:pPr>
      <w:r>
        <w:t>ОБРАЗОВАНИЯ О МЕСТНЫХ НАЛОГАХ И СБОРАХ</w:t>
      </w:r>
    </w:p>
    <w:p w:rsidR="003B4964" w:rsidRDefault="003B4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4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5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 (ред. 27.09.2023), от 22.01.2025 </w:t>
            </w:r>
            <w:hyperlink r:id="rId6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</w:tr>
    </w:tbl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Федерации,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 (прилагается).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интернет-портале правовой информации г. Череповца.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right"/>
      </w:pPr>
      <w:r>
        <w:t>Мэр города</w:t>
      </w:r>
    </w:p>
    <w:p w:rsidR="003B4964" w:rsidRDefault="003B4964">
      <w:pPr>
        <w:pStyle w:val="ConsPlusNormal"/>
        <w:jc w:val="right"/>
      </w:pPr>
      <w:r>
        <w:t>В.Е.ГЕРМАНОВ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right"/>
        <w:outlineLvl w:val="0"/>
      </w:pPr>
      <w:r>
        <w:t>Утвержден</w:t>
      </w:r>
    </w:p>
    <w:p w:rsidR="003B4964" w:rsidRDefault="003B4964">
      <w:pPr>
        <w:pStyle w:val="ConsPlusNormal"/>
        <w:jc w:val="right"/>
      </w:pPr>
      <w:r>
        <w:t>Постановлением</w:t>
      </w:r>
    </w:p>
    <w:p w:rsidR="003B4964" w:rsidRDefault="003B4964">
      <w:pPr>
        <w:pStyle w:val="ConsPlusNormal"/>
        <w:jc w:val="right"/>
      </w:pPr>
      <w:r>
        <w:t>Мэрии г. Череповца</w:t>
      </w:r>
    </w:p>
    <w:p w:rsidR="003B4964" w:rsidRDefault="003B4964">
      <w:pPr>
        <w:pStyle w:val="ConsPlusNormal"/>
        <w:jc w:val="right"/>
      </w:pPr>
      <w:r>
        <w:t>от 15 июля 2022 г. N 2098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3B4964" w:rsidRDefault="003B4964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3B4964" w:rsidRDefault="003B4964">
      <w:pPr>
        <w:pStyle w:val="ConsPlusTitle"/>
        <w:jc w:val="center"/>
      </w:pPr>
      <w:r>
        <w:t>ПИСЬМЕННЫХ РАЗЪЯСНЕНИЙ НАЛОГОПЛАТЕЛЬЩИКАМ ПО ВОПРОСАМ</w:t>
      </w:r>
    </w:p>
    <w:p w:rsidR="003B4964" w:rsidRDefault="003B4964">
      <w:pPr>
        <w:pStyle w:val="ConsPlusTitle"/>
        <w:jc w:val="center"/>
      </w:pPr>
      <w:r>
        <w:t>ПРИМЕНЕНИЯ НОРМАТИВНЫХ ПРАВОВЫХ АКТОВ МУНИЦИПАЛЬНОГО</w:t>
      </w:r>
    </w:p>
    <w:p w:rsidR="003B4964" w:rsidRDefault="003B4964">
      <w:pPr>
        <w:pStyle w:val="ConsPlusTitle"/>
        <w:jc w:val="center"/>
      </w:pPr>
      <w:r>
        <w:t>ОБРАЗОВАНИЯ О МЕСТНЫХ НАЛОГАХ И СБОРАХ</w:t>
      </w:r>
    </w:p>
    <w:p w:rsidR="003B4964" w:rsidRDefault="003B4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4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11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 (ред. 27.09.2023), от 22.01.2025 </w:t>
            </w:r>
            <w:hyperlink r:id="rId12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</w:tr>
    </w:tbl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  <w:outlineLvl w:val="1"/>
      </w:pPr>
      <w:r>
        <w:t>1. Общие положения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 (далее - муниципальная услуга), создания комфортных условий для лиц, обратившихся за предоставлением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Заявителями в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1.3. Муниципальную услугу предоставляет финансовое управление мэрии (далее - Управление).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Управления,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где предоставляется муниципальная услуга.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3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hyperlink r:id="rId14">
        <w:r>
          <w:rPr>
            <w:color w:val="0000FF"/>
          </w:rPr>
          <w:t>https://www.gosuslugi.ru</w:t>
        </w:r>
      </w:hyperlink>
      <w:r>
        <w:t>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области: </w:t>
      </w:r>
      <w:hyperlink r:id="rId15">
        <w:r>
          <w:rPr>
            <w:color w:val="0000FF"/>
          </w:rPr>
          <w:t>https://gosuslugi35.ru</w:t>
        </w:r>
      </w:hyperlink>
      <w:r>
        <w:t>.</w:t>
      </w:r>
    </w:p>
    <w:p w:rsidR="003B4964" w:rsidRDefault="003B4964">
      <w:pPr>
        <w:pStyle w:val="ConsPlusNormal"/>
        <w:jc w:val="both"/>
      </w:pPr>
      <w:r>
        <w:t xml:space="preserve">(п. 1.3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23.05.2023 N 1482)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лично;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посредством телефонной связи;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Административный регламент и муниципальный правовой акт о его утверждении размещаются на: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информационных стендах Управления;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Управления, ответственными за информирование.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место нахождения Управления;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график работы Управления;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адреса официального сайта мэрии города;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адреса электронной почты Управления;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- основания для отказа в предоставлении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Управления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Управления,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специалист Управления,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Ответ на обращение предоставляется в простой, четкой форме с указанием фамилии, имени, </w:t>
      </w:r>
      <w:r>
        <w:lastRenderedPageBreak/>
        <w:t>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телевидении согласовываются с руководителем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 официальном сайте мэрии города;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 информационных стендах Управления.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>2.1. Наименование муниципальной услуги - 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2.2.1. Муниципальная услуга предоставляется финансовым управлением мэрии.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2.2.2. Должностные лица, ответственные за предоставление муниципальной услуги, определяются муниципальным правовым актом Управления, который размещается на информационном стенде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направление заявителю письменных разъяснений по вопросам применения нормативных правовых актов муниципального образования о местных налогах и сборах либо отказ в предоставлении таких разъяснений.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Письменные разъяснения предоставляются в течение двух месяцев со дня обращения заявителя в Управление. По решению заместителя мэра города, начальника Управления (далее - начальник Управления), указанный срок может быть продлен, но не более чем на один месяц.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B4964" w:rsidRDefault="003B4964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Череповца от 23.05.2023 N 1482)</w:t>
      </w:r>
    </w:p>
    <w:p w:rsidR="003B4964" w:rsidRDefault="003B4964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2.6. Исчерпывающий перечень документов, необходимых, в соответствии с нормативными правовыми актами,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2.6.1. Для получения муниципальной услуги заявитель представляет (направляет) </w:t>
      </w:r>
      <w:hyperlink w:anchor="P304">
        <w:r>
          <w:rPr>
            <w:color w:val="0000FF"/>
          </w:rPr>
          <w:t>заявление</w:t>
        </w:r>
      </w:hyperlink>
      <w:r>
        <w:t xml:space="preserve"> (приложение к Административному регламенту).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2.6.2. К заявлению прилагаются следующие документы: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(представителя заявителя) (предъявляется при обращении в Управление);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2.6.3. 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Юридические лица представляют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2.6.4. Заявление и прилагаемые документы могут быть представлены следующими способами: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Мэрии г. Череповца от 23.05.2023 N 1482 (ред. 27.09.2023);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путем личного обращения в Управление лично либо через своих представителей;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посредством почтовой связи.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при личном приеме в Управлении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2.6.6. В случае представления документов физическим лицом при личном приеме в Управлении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2.6.8. 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2.6.9.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3B4964" w:rsidRDefault="003B4964">
      <w:pPr>
        <w:pStyle w:val="ConsPlusNormal"/>
        <w:jc w:val="both"/>
      </w:pPr>
      <w:r>
        <w:t xml:space="preserve">(пп. 2.6.9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Мэрии г. Череповца от 22.01.2025 N 67)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2.6.9 - 2.6.11. Исключены. - </w:t>
      </w:r>
      <w:hyperlink r:id="rId21">
        <w:r>
          <w:rPr>
            <w:color w:val="0000FF"/>
          </w:rPr>
          <w:t>Постановление</w:t>
        </w:r>
      </w:hyperlink>
      <w:r>
        <w:t xml:space="preserve"> Мэрии г. Череповца от 23.05.2023 N 1482 (ред. 27.09.2023).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самоуправления, иных организаций, которые заявитель вправе представить, отсутствуют.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B4964" w:rsidRDefault="003B4964">
      <w:pPr>
        <w:pStyle w:val="ConsPlusNormal"/>
        <w:spacing w:before="220"/>
        <w:ind w:firstLine="540"/>
        <w:jc w:val="both"/>
      </w:pPr>
      <w:bookmarkStart w:id="2" w:name="P154"/>
      <w:bookmarkEnd w:id="2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Основаниями для отказа в приеме заявления являются: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текст заявления не поддается прочтению;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текст заявления не позволяет определить суть заявления;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заявление подано с нарушением требований, установленных </w:t>
      </w:r>
      <w:hyperlink w:anchor="P119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Заявитель вправе обратиться повторно с заявлением о предоставлении услуги, устранив нарушения, которые послужили основанием для отказа в приеме первичного обращения.</w:t>
      </w:r>
    </w:p>
    <w:p w:rsidR="003B4964" w:rsidRDefault="003B4964">
      <w:pPr>
        <w:pStyle w:val="ConsPlusNormal"/>
        <w:jc w:val="both"/>
      </w:pPr>
      <w:r>
        <w:t xml:space="preserve">(п. 2.8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23.05.2023 N 1482 (ред. 27.09.2023)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2.9.2. Основания для отказа в предоставлении муниципальной услуги: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в заявлении о предоставлении муниципальной услуги заявителем запрашивается информация о действующих налогах и сборах, установленных законодательством Российской Федерации и областными законами, другими муниципальными образованиями; о порядке исчисления и уплаты налогов и сборов, правах и обязанностях налогоплательщиков, полномочиях налоговых органов и их должностных лиц; о порядке включения объектов недвижимости в перечень объектов недвижимости, в отношении которых налоговая база определяется как кадастровая стоимость; о порядке проведения и утверждения результатов государственной кадастровой оценки, дача разъяснения по которым не входят в компетенцию мэрии города.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2.14. Срок и порядок регистрации запроса о предоставлении муниципальной услуги</w:t>
      </w:r>
    </w:p>
    <w:p w:rsidR="003B4964" w:rsidRDefault="003B496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23.05.2023 N 1482 (ред. 27.09.2023))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Регистрация заявления осуществляется в день его поступления в Управление.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Мэрии г. Череповца от 23.05.2023 N 1482 (ред. 27.09.2023).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2.15.1. Центральный вход в здание Управления,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2.15.2. Помещения, предназначенные для предоставления муниципальной услуги, </w:t>
      </w:r>
      <w:r>
        <w:lastRenderedPageBreak/>
        <w:t>соответствуют санитарным правилам и нормам.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2.15.3.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Управления, включая график приема заявителей; условия и порядок получения информации от Управления; номера кабинетов Управления, где проводятся прием и информирование заявителей; номера телефонов, почтовый и электронный адреса Управления;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Управление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Управления (структурного подразделения Управления - при наличии).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2.15.5. Вход в здание Управления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К показателям доступности и качества муниципальной услуги относятся: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 - телекоммуникационных технологий;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2.17.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Мэрии г. Череповца от 23.05.2023 N 1482 (ред. 27.09.2023).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B4964" w:rsidRDefault="003B4964">
      <w:pPr>
        <w:pStyle w:val="ConsPlusTitle"/>
        <w:jc w:val="center"/>
      </w:pPr>
      <w:r>
        <w:t>административных процедур (действий),</w:t>
      </w:r>
    </w:p>
    <w:p w:rsidR="003B4964" w:rsidRDefault="003B4964">
      <w:pPr>
        <w:pStyle w:val="ConsPlusTitle"/>
        <w:jc w:val="center"/>
      </w:pPr>
      <w:r>
        <w:t>требования к порядку их выполнения</w:t>
      </w:r>
    </w:p>
    <w:p w:rsidR="003B4964" w:rsidRDefault="003B4964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3B4964" w:rsidRDefault="003B4964">
      <w:pPr>
        <w:pStyle w:val="ConsPlusNormal"/>
        <w:jc w:val="center"/>
      </w:pPr>
      <w:r>
        <w:t>от 23.05.2023 N 1482 (ред. 27.09.2023))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о предоставлении муниципальной услуги и документов;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выдача (направление) заявителю результата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 Прием и регистрация представленных заявителем заявления о предоставлении муниципальной услуги и документов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заявление и прилагаемые к нему документы, поступившие в Управление по почте или при личном обращении заявителя.</w:t>
      </w:r>
    </w:p>
    <w:p w:rsidR="003B4964" w:rsidRDefault="003B496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23.05.2023 N 1482 (ред. 27.09.2023))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3.2.2. При личном обращении заявителя специалист Управления, ответственный за предоставление муниципальной услуги: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документов, указанных в </w:t>
      </w:r>
      <w:hyperlink w:anchor="P154">
        <w:r>
          <w:rPr>
            <w:color w:val="0000FF"/>
          </w:rPr>
          <w:t>пункте 2.8</w:t>
        </w:r>
      </w:hyperlink>
      <w:r>
        <w:t xml:space="preserve"> Административного регламента, отказывает в приеме заявления;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при отсутствии оснований для отказа в приеме документов, указанных в </w:t>
      </w:r>
      <w:hyperlink w:anchor="P154">
        <w:r>
          <w:rPr>
            <w:color w:val="0000FF"/>
          </w:rPr>
          <w:t>пункте 2.8</w:t>
        </w:r>
      </w:hyperlink>
      <w:r>
        <w:t xml:space="preserve"> Административного регламента, передает поступившее заявление с приложенными к нему документами на регистрацию специалисту, ответственному за делопроизводство.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3.2.3. При поступлении заявления посредством почтовой связи специалист, ответственный за делопроизводство: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делает отметку в почтовом уведомлении о получении документов (в случае поступления документов заказным письмом с уведомлением о вручении);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вскрывает конверт;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передает поступившее заявление и документы в отдел планирования и анализа доходов (далее - Отдел).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3.2.4. Специалист Отдела, ответственный за предоставление муниципальной услуги, в течение 1 рабочего дня с момента получения заявления и документов от специалиста, ответственного за делопроизводство: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при отсутствии оснований для отказа в приеме документов, указанных в </w:t>
      </w:r>
      <w:hyperlink w:anchor="P154">
        <w:r>
          <w:rPr>
            <w:color w:val="0000FF"/>
          </w:rPr>
          <w:t>пункте 2.8</w:t>
        </w:r>
      </w:hyperlink>
      <w:r>
        <w:t xml:space="preserve"> Административного регламента, передает поступившее заявление с приложенными к нему документами на регистрацию специалисту, ответственному за делопроизводство;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документов, указанных в </w:t>
      </w:r>
      <w:hyperlink w:anchor="P154">
        <w:r>
          <w:rPr>
            <w:color w:val="0000FF"/>
          </w:rPr>
          <w:t>пункте 2.8</w:t>
        </w:r>
      </w:hyperlink>
      <w:r>
        <w:t xml:space="preserve"> Административного регламента, в течение 3 рабочих дней готовит отказ в приеме документов, согласовывает его с начальником Отдела и передает начальнику Управления на подпись.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3.2.4(1).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Мэрии г. Череповца от 23.05.2023 N 1482 (ред. 27.09.2023).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3.2.5. Специалист, ответственный за делопроизводство, в течение 1 рабочего дня: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направляет заявление начальнику Управления для наложения резолюции по исполнению документа;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направляет заявителю подписанный отказ в приеме документов заказным письмом с уведомлением по указанному заявителем адресу - при поступлении заявления в Управление на бумажном носителе.</w:t>
      </w:r>
    </w:p>
    <w:p w:rsidR="003B4964" w:rsidRDefault="003B496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23.05.2023 N 1482)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3.2.6. Общий срок выполнения административной процедуры при поступлении заявления и прилагаемых документов в Управление не более 3 рабочих дней с момента поступления в Управление.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зарегистрированное заявление и документы, поступившие в Управление либо отказ в приеме заявления.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начальнику Отдела зарегистрированного заявления с резолюцией по исполнению начальника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Начальник Отдела в течение 1 рабочего дня со дня поступления к нему заявления визирует заявление и назначает ответственного исполнителя.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3.3.2. Специалист Отдела, ответственный за предоставление муниципальной услуги: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рассматривает заявление с приложенными к нему документами;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оформляет письменное разъяснение либо отказ о невозможности предоставления письменных разъяснений;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- направляет для согласования начальнику Отдела проект письменных разъяснений либо проект отказа о невозможности предоставления письменных разъяснений.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3.3.3. Начальник Отдела в течение 1 рабочего дня, следующего за днем получения подготовленных документов, согласовывает их и передает для подписания начальнику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3.3.4. Начальник Управления в течение 2 рабочих дней с момента поступления проекта письменных разъяснений либо проекта отказа о невозможности предоставления письменных разъяснений подписывает его и передает начальнику Отдела для выдачи (направления) заявителю.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3.3.5. Срок выполнения административной процедуры - не более 55 календарных дней с момента поступления заявления о предоставлении письменных разъяснений в Управление, в случае принятия решения начальником Управления о продлении срока предоставления письменных разъяснений - не более 85 календарных дней.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3.3.6. Результатом процедуры являются подписанные начальником Управления письменные разъяснения либо отказ о невозможности предоставления таких разъяснений.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3.4. Выдача (направление) заявителю результата предоставления муниципальной услуги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выдача (направление) заявителю результата предоставления муниципальной услуги (по выбору заявителя).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3.4.2. Специалист Отдела при поступлении подписанных начальником Управления письменных разъяснений либо отказа о невозможности предоставления таких разъяснений, регистрирует и выдает результат предоставления муниципальной услуги заявителю лично или направляет на почтовый адрес, указанный в заявлении заказным письмом с уведомлением в срок, не превышающий 5 календарных дней с момента получения подписанных письменных разъяснений либо отказа о невозможности предоставить письменные разъяснения.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3.4.2(1). При наличии в заявлении о предоставлении муниципальной услуги отметки о получении результата предоставления муниципальной услуги заявителем лично специалист Отдела: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уведомляет заявителя о факте подготовки результата предоставления муниципальной услуги посредством телефонной связи по номеру телефона, указанному в заявлении;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выдает результат предоставления муниципальной услуги при предъявлении документа, удостоверяющего личность заявителя (в случае получения документов представителем заявителя - документа, удостоверяющего полномочия представителя заявителя).</w:t>
      </w:r>
    </w:p>
    <w:p w:rsidR="003B4964" w:rsidRDefault="003B496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23.05.2023 N 1482 (ред. 27.09.2023))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3.4.3. Срок выполнения процедуры - не более 5 календарных дней с момента получения подписанных письменных разъяснений либо отказа о невозможности предоставить письменные разъяснения.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lastRenderedPageBreak/>
        <w:t>3.4.4. Результатом процедуры является выдача (направление) заявителю результата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3.5. В случае если в заявлении содержалась просьба выдать ответ на руки, а заявитель или его законный представитель в течение 10 календарных дней после уведомления о подготовке результата предоставления муниципальной услуги и возможности его получения не явились для получения разъяснений, специалист Управления, ответственный за предоставление муниципальной услуги, направляет разъяснения почтой не позднее 1 рабочего дня после окончания указанного срока.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3.6. Заявления и прилагаемые к нему документы подшиваются специалистом Управления, ответственным за предоставление муниципальной услуги, в дело и подлежат хранению в Управлении в установленные сроки.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3.7.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  <w:outlineLvl w:val="1"/>
      </w:pPr>
      <w:r>
        <w:t>4. Формы контроля за исполнением</w:t>
      </w:r>
    </w:p>
    <w:p w:rsidR="003B4964" w:rsidRDefault="003B4964">
      <w:pPr>
        <w:pStyle w:val="ConsPlusTitle"/>
        <w:jc w:val="center"/>
      </w:pPr>
      <w:r>
        <w:t>Административного регламента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начальник (заместитель начальника)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Плановые проверки проводятся Управлением 1 раз в год на основании приказа начальника (заместителя начальника)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Управления.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</w:t>
      </w:r>
      <w:r>
        <w:lastRenderedPageBreak/>
        <w:t>возлагается на муниципального служащего Управления в соответствии с действующим законодательством Российской Федерации.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B4964" w:rsidRDefault="003B4964">
      <w:pPr>
        <w:pStyle w:val="ConsPlusTitle"/>
        <w:jc w:val="center"/>
      </w:pPr>
      <w:r>
        <w:t>и действий (бездействия) органа, предоставляющего</w:t>
      </w:r>
    </w:p>
    <w:p w:rsidR="003B4964" w:rsidRDefault="003B4964">
      <w:pPr>
        <w:pStyle w:val="ConsPlusTitle"/>
        <w:jc w:val="center"/>
      </w:pPr>
      <w:r>
        <w:t>муниципальную услугу, а также должностных лиц,</w:t>
      </w:r>
    </w:p>
    <w:p w:rsidR="003B4964" w:rsidRDefault="003B4964">
      <w:pPr>
        <w:pStyle w:val="ConsPlusTitle"/>
        <w:jc w:val="center"/>
      </w:pPr>
      <w:r>
        <w:t>муниципальных служащих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3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3B4964" w:rsidRDefault="003B4964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4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964" w:rsidRDefault="003B4964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Череповца от 23.05.2023 N 1482 приложение было изложено в новой редакции.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Череповца от 27.09.2023 N 2756 эти изменения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</w:tr>
    </w:tbl>
    <w:p w:rsidR="003B4964" w:rsidRDefault="003B4964">
      <w:pPr>
        <w:pStyle w:val="ConsPlusNormal"/>
        <w:spacing w:before="280"/>
        <w:jc w:val="right"/>
        <w:outlineLvl w:val="1"/>
      </w:pPr>
      <w:r>
        <w:t>Приложение</w:t>
      </w:r>
    </w:p>
    <w:p w:rsidR="003B4964" w:rsidRDefault="003B4964">
      <w:pPr>
        <w:pStyle w:val="ConsPlusNormal"/>
        <w:jc w:val="right"/>
      </w:pPr>
      <w:r>
        <w:t>к Административному регламенту</w:t>
      </w:r>
    </w:p>
    <w:p w:rsidR="003B4964" w:rsidRDefault="003B4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4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3B4964" w:rsidRDefault="003B4964">
            <w:pPr>
              <w:pStyle w:val="ConsPlusNormal"/>
              <w:jc w:val="center"/>
            </w:pPr>
            <w:r>
              <w:rPr>
                <w:color w:val="392C69"/>
              </w:rPr>
              <w:t>от 23.05.2023 N 1482 (ред. 27.09.2023))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964" w:rsidRDefault="003B4964">
            <w:pPr>
              <w:pStyle w:val="ConsPlusNormal"/>
            </w:pPr>
          </w:p>
        </w:tc>
      </w:tr>
    </w:tbl>
    <w:p w:rsidR="003B4964" w:rsidRDefault="003B49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237"/>
        <w:gridCol w:w="345"/>
        <w:gridCol w:w="316"/>
        <w:gridCol w:w="667"/>
        <w:gridCol w:w="342"/>
        <w:gridCol w:w="1038"/>
        <w:gridCol w:w="2419"/>
      </w:tblGrid>
      <w:tr w:rsidR="003B4964">
        <w:tc>
          <w:tcPr>
            <w:tcW w:w="4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  <w:r>
              <w:t>Заместителю мэра города, начальнику финансового управления мэрии города Череповца</w:t>
            </w: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  <w:r>
              <w:t xml:space="preserve">(Ф.И.О. (полностью), ИНН - для физических лиц и ИП; наименование, ИНН организации, юридический </w:t>
            </w:r>
            <w:r>
              <w:lastRenderedPageBreak/>
              <w:t>адрес, Ф.И.О. руководителя для юридических лиц)</w:t>
            </w: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r>
              <w:t>(почтовый адрес, контактный телефон)</w:t>
            </w: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  <w:r>
              <w:t>(Ф.И.О. представителя заявителя, реквизиты доверенности)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bookmarkStart w:id="3" w:name="P304"/>
            <w:bookmarkEnd w:id="3"/>
            <w:r>
              <w:t>ЗАЯВЛЕНИЕ</w:t>
            </w:r>
          </w:p>
          <w:p w:rsidR="003B4964" w:rsidRDefault="003B4964">
            <w:pPr>
              <w:pStyle w:val="ConsPlusNormal"/>
              <w:jc w:val="center"/>
            </w:pPr>
            <w:r>
              <w:t>о предоставлении письменных разъяснений налогоплательщикам</w:t>
            </w:r>
          </w:p>
          <w:p w:rsidR="003B4964" w:rsidRDefault="003B4964">
            <w:pPr>
              <w:pStyle w:val="ConsPlusNormal"/>
              <w:jc w:val="center"/>
            </w:pPr>
            <w:r>
              <w:t>по вопросам применения нормативных правовых актов</w:t>
            </w:r>
          </w:p>
          <w:p w:rsidR="003B4964" w:rsidRDefault="003B4964">
            <w:pPr>
              <w:pStyle w:val="ConsPlusNormal"/>
              <w:jc w:val="center"/>
            </w:pPr>
            <w:r>
              <w:t>муниципального образования о местных налогах и сборах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Прошу предоставить разъяснения по вопросу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r>
              <w:t>(содержание обращения)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  <w:r>
              <w:t>Способ получения результата предоставления муниципальной услуги (нужное отметить):</w:t>
            </w:r>
          </w:p>
        </w:tc>
      </w:tr>
      <w:tr w:rsidR="003B4964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при личном обращении заявителя в Управление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почтовым отправлением на адрес заявителя</w:t>
            </w:r>
          </w:p>
        </w:tc>
      </w:tr>
      <w:tr w:rsidR="003B4964">
        <w:tc>
          <w:tcPr>
            <w:tcW w:w="66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Опись прилагаемых документов (при наличии - перечислить):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Заявитель (представитель заявителя):</w:t>
            </w:r>
          </w:p>
        </w:tc>
      </w:tr>
      <w:tr w:rsidR="003B4964">
        <w:tc>
          <w:tcPr>
            <w:tcW w:w="3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"__"_____________ 20__ г.</w:t>
            </w:r>
          </w:p>
        </w:tc>
      </w:tr>
      <w:tr w:rsidR="003B4964">
        <w:tc>
          <w:tcPr>
            <w:tcW w:w="3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964" w:rsidRDefault="003B4964">
            <w:pPr>
              <w:pStyle w:val="ConsPlusNormal"/>
            </w:pPr>
          </w:p>
        </w:tc>
      </w:tr>
      <w:tr w:rsidR="003B4964"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  <w:r>
              <w:t>(подпись специалиста, принявшего заявление и документы)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</w:pP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B4964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4964" w:rsidRDefault="003B4964">
            <w:pPr>
              <w:pStyle w:val="ConsPlusNormal"/>
              <w:jc w:val="both"/>
            </w:pPr>
            <w:r>
              <w:t>"__"_____________ 20__ г.</w:t>
            </w:r>
          </w:p>
        </w:tc>
      </w:tr>
    </w:tbl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jc w:val="both"/>
      </w:pPr>
    </w:p>
    <w:p w:rsidR="003B4964" w:rsidRDefault="003B49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4" w:name="_GoBack"/>
      <w:bookmarkEnd w:id="4"/>
    </w:p>
    <w:sectPr w:rsidR="0027146C" w:rsidSect="0062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4"/>
    <w:rsid w:val="0027146C"/>
    <w:rsid w:val="003B4964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E4A7-5BC1-4E61-A303-30F44AF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4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5cherepovets.gosuslugi.ru" TargetMode="External"/><Relationship Id="rId18" Type="http://schemas.openxmlformats.org/officeDocument/2006/relationships/hyperlink" Target="https://login.consultant.ru/link/?req=doc&amp;base=RLAW095&amp;n=224728&amp;dst=100012" TargetMode="External"/><Relationship Id="rId26" Type="http://schemas.openxmlformats.org/officeDocument/2006/relationships/hyperlink" Target="https://login.consultant.ru/link/?req=doc&amp;base=RLAW095&amp;n=224728&amp;dst=100079" TargetMode="External"/><Relationship Id="rId21" Type="http://schemas.openxmlformats.org/officeDocument/2006/relationships/hyperlink" Target="https://login.consultant.ru/link/?req=doc&amp;base=RLAW095&amp;n=224728&amp;dst=100077" TargetMode="External"/><Relationship Id="rId34" Type="http://schemas.openxmlformats.org/officeDocument/2006/relationships/hyperlink" Target="https://login.consultant.ru/link/?req=doc&amp;base=RLAW095&amp;n=220682&amp;dst=100064" TargetMode="External"/><Relationship Id="rId7" Type="http://schemas.openxmlformats.org/officeDocument/2006/relationships/hyperlink" Target="https://login.consultant.ru/link/?req=doc&amp;base=LAW&amp;n=483130&amp;dst=5323" TargetMode="External"/><Relationship Id="rId12" Type="http://schemas.openxmlformats.org/officeDocument/2006/relationships/hyperlink" Target="https://login.consultant.ru/link/?req=doc&amp;base=RLAW095&amp;n=245394&amp;dst=100005" TargetMode="External"/><Relationship Id="rId17" Type="http://schemas.openxmlformats.org/officeDocument/2006/relationships/hyperlink" Target="https://login.consultant.ru/link/?req=doc&amp;base=LAW&amp;n=422007" TargetMode="External"/><Relationship Id="rId25" Type="http://schemas.openxmlformats.org/officeDocument/2006/relationships/hyperlink" Target="https://login.consultant.ru/link/?req=doc&amp;base=RLAW095&amp;n=224728&amp;dst=100079" TargetMode="External"/><Relationship Id="rId33" Type="http://schemas.openxmlformats.org/officeDocument/2006/relationships/hyperlink" Target="https://login.consultant.ru/link/?req=doc&amp;base=RLAW095&amp;n=163375&amp;dst=10015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4728&amp;dst=100006" TargetMode="External"/><Relationship Id="rId20" Type="http://schemas.openxmlformats.org/officeDocument/2006/relationships/hyperlink" Target="https://login.consultant.ru/link/?req=doc&amp;base=RLAW095&amp;n=245394&amp;dst=100006" TargetMode="External"/><Relationship Id="rId29" Type="http://schemas.openxmlformats.org/officeDocument/2006/relationships/hyperlink" Target="https://login.consultant.ru/link/?req=doc&amp;base=RLAW095&amp;n=224728&amp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5394&amp;dst=100005" TargetMode="External"/><Relationship Id="rId11" Type="http://schemas.openxmlformats.org/officeDocument/2006/relationships/hyperlink" Target="https://login.consultant.ru/link/?req=doc&amp;base=RLAW095&amp;n=224728&amp;dst=100005" TargetMode="External"/><Relationship Id="rId24" Type="http://schemas.openxmlformats.org/officeDocument/2006/relationships/hyperlink" Target="https://login.consultant.ru/link/?req=doc&amp;base=RLAW095&amp;n=224728&amp;dst=100079" TargetMode="External"/><Relationship Id="rId32" Type="http://schemas.openxmlformats.org/officeDocument/2006/relationships/hyperlink" Target="https://login.consultant.ru/link/?req=doc&amp;base=LAW&amp;n=494996&amp;dst=21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4728&amp;dst=100005" TargetMode="External"/><Relationship Id="rId15" Type="http://schemas.openxmlformats.org/officeDocument/2006/relationships/hyperlink" Target="https://gosuslugi35.ru" TargetMode="External"/><Relationship Id="rId23" Type="http://schemas.openxmlformats.org/officeDocument/2006/relationships/hyperlink" Target="https://login.consultant.ru/link/?req=doc&amp;base=RLAW095&amp;n=224728&amp;dst=100079" TargetMode="External"/><Relationship Id="rId28" Type="http://schemas.openxmlformats.org/officeDocument/2006/relationships/hyperlink" Target="https://login.consultant.ru/link/?req=doc&amp;base=RLAW095&amp;n=224728&amp;dst=100079" TargetMode="External"/><Relationship Id="rId36" Type="http://schemas.openxmlformats.org/officeDocument/2006/relationships/hyperlink" Target="https://login.consultant.ru/link/?req=doc&amp;base=RLAW095&amp;n=224728&amp;dst=100084" TargetMode="External"/><Relationship Id="rId10" Type="http://schemas.openxmlformats.org/officeDocument/2006/relationships/hyperlink" Target="https://login.consultant.ru/link/?req=doc&amp;base=RLAW095&amp;n=209140&amp;dst=100551" TargetMode="External"/><Relationship Id="rId19" Type="http://schemas.openxmlformats.org/officeDocument/2006/relationships/hyperlink" Target="https://login.consultant.ru/link/?req=doc&amp;base=RLAW095&amp;n=224728&amp;dst=100077" TargetMode="External"/><Relationship Id="rId31" Type="http://schemas.openxmlformats.org/officeDocument/2006/relationships/hyperlink" Target="https://login.consultant.ru/link/?req=doc&amp;base=LAW&amp;n=46600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https://login.consultant.ru/link/?req=doc&amp;base=RLAW095&amp;n=224728&amp;dst=100030" TargetMode="External"/><Relationship Id="rId27" Type="http://schemas.openxmlformats.org/officeDocument/2006/relationships/hyperlink" Target="https://login.consultant.ru/link/?req=doc&amp;base=RLAW095&amp;n=224728&amp;dst=100079" TargetMode="External"/><Relationship Id="rId30" Type="http://schemas.openxmlformats.org/officeDocument/2006/relationships/hyperlink" Target="https://login.consultant.ru/link/?req=doc&amp;base=RLAW095&amp;n=224728&amp;dst=100080" TargetMode="External"/><Relationship Id="rId35" Type="http://schemas.openxmlformats.org/officeDocument/2006/relationships/hyperlink" Target="https://login.consultant.ru/link/?req=doc&amp;base=RLAW095&amp;n=224556&amp;dst=100006" TargetMode="External"/><Relationship Id="rId8" Type="http://schemas.openxmlformats.org/officeDocument/2006/relationships/hyperlink" Target="https://login.consultant.ru/link/?req=doc&amp;base=LAW&amp;n=480999&amp;dst=10013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2025-02-10T07:06:00Z</dcterms:created>
  <dcterms:modified xsi:type="dcterms:W3CDTF">2025-02-10T07:06:00Z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961461664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