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350005" w:rsidRDefault="00350005" w:rsidP="00350005">
      <w:r>
        <w:t>— Статья 13</w:t>
      </w:r>
      <w:hyperlink r:id="rId4" w:anchor="/document/10105807/paragraph/100/doclist/303/showentries/0/highlight/%D1%81%D0%B5%D0%BC%D0%B5%D0%B9%D0%BD%D1%8B%D0%B9%20%D0%BA%D0%BE%D0%B4%D0%B5%D0%BA%D1%81:2" w:tgtFrame="_blank" w:history="1">
        <w:r>
          <w:rPr>
            <w:rStyle w:val="a3"/>
          </w:rPr>
          <w:t xml:space="preserve"> Семейного кодекса Российской Федерации</w:t>
        </w:r>
      </w:hyperlink>
      <w:r>
        <w:t>;</w:t>
      </w:r>
      <w:r>
        <w:br/>
        <w:t>— </w:t>
      </w:r>
      <w:hyperlink r:id="rId5" w:anchor="/basesearch/%D0%97%D0%B0%D0%BA%D0%BE%D0%BD%20%D0%92%D0%BE%D0%BB%D0%BE%D0%B3%D0%BE%D0%B4%D1%81%D0%BA%D0%BE%D0%B9%20%D0%BE%D0%B1%D0%BB%D0%B0%D1%81%D1%82%D0%B8%20%D0%BE%D1%82%2002.11.2016%20%E2%84%96%204050-%D0%9E%D0%97%20/all:0" w:tgtFrame="_blank" w:history="1">
        <w:r>
          <w:rPr>
            <w:rStyle w:val="a3"/>
          </w:rPr>
          <w:t>Закон Вологодской области от 02.11.2016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4050-</w:t>
        </w:r>
        <w:r>
          <w:rPr>
            <w:rStyle w:val="a3"/>
            <w:rFonts w:cs="Franklin Gothic Demi"/>
          </w:rPr>
          <w:t>ОЗ</w:t>
        </w:r>
      </w:hyperlink>
      <w:r>
        <w:t xml:space="preserve"> «О порядке, условиях и особых обстоятельствах для получения разрешения на вступление в брак лиц, не достигших возраста шестнадцати лет»;</w:t>
      </w:r>
      <w:r>
        <w:br/>
        <w:t>— </w:t>
      </w:r>
      <w:hyperlink r:id="rId6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35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10C23"/>
    <w:rsid w:val="00076767"/>
    <w:rsid w:val="000B3F43"/>
    <w:rsid w:val="001D13D1"/>
    <w:rsid w:val="00345033"/>
    <w:rsid w:val="00350005"/>
    <w:rsid w:val="003726F2"/>
    <w:rsid w:val="004C5B2B"/>
    <w:rsid w:val="005E1B0F"/>
    <w:rsid w:val="006013DA"/>
    <w:rsid w:val="00740932"/>
    <w:rsid w:val="0079418F"/>
    <w:rsid w:val="00A02352"/>
    <w:rsid w:val="00A67B6A"/>
    <w:rsid w:val="00AA1D56"/>
    <w:rsid w:val="00AA32D5"/>
    <w:rsid w:val="00AC435F"/>
    <w:rsid w:val="00B12287"/>
    <w:rsid w:val="00B27434"/>
    <w:rsid w:val="00B964BF"/>
    <w:rsid w:val="00F008A8"/>
    <w:rsid w:val="00F508EE"/>
    <w:rsid w:val="00F805E6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AC73"/>
  <w15:chartTrackingRefBased/>
  <w15:docId w15:val="{54EED461-A564-4495-8F7F-E7BA94D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B6A"/>
    <w:rPr>
      <w:color w:val="0000FF"/>
      <w:u w:val="single"/>
    </w:rPr>
  </w:style>
  <w:style w:type="paragraph" w:customStyle="1" w:styleId="div-fade">
    <w:name w:val="div-fade"/>
    <w:basedOn w:val="a"/>
    <w:rsid w:val="003450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p-fade">
    <w:name w:val="p-fade"/>
    <w:basedOn w:val="a"/>
    <w:rsid w:val="00AA1D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F50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2023-04-14T10:12:00Z</dcterms:created>
  <dcterms:modified xsi:type="dcterms:W3CDTF">2023-04-14T10:12:00Z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965508235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