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F3" w:rsidRDefault="008C4C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4CF3" w:rsidRDefault="008C4CF3">
      <w:pPr>
        <w:pStyle w:val="ConsPlusNormal"/>
        <w:jc w:val="both"/>
        <w:outlineLvl w:val="0"/>
      </w:pPr>
    </w:p>
    <w:p w:rsidR="008C4CF3" w:rsidRDefault="008C4CF3">
      <w:pPr>
        <w:pStyle w:val="ConsPlusTitle"/>
        <w:jc w:val="center"/>
        <w:outlineLvl w:val="0"/>
      </w:pPr>
      <w:r>
        <w:t>ВОЛОГОДСКАЯ ОБЛАСТЬ</w:t>
      </w:r>
    </w:p>
    <w:p w:rsidR="008C4CF3" w:rsidRDefault="008C4CF3">
      <w:pPr>
        <w:pStyle w:val="ConsPlusTitle"/>
        <w:jc w:val="center"/>
      </w:pPr>
      <w:r>
        <w:t>ГОРОД ЧЕРЕПОВЕЦ</w:t>
      </w:r>
    </w:p>
    <w:p w:rsidR="008C4CF3" w:rsidRDefault="008C4CF3">
      <w:pPr>
        <w:pStyle w:val="ConsPlusTitle"/>
        <w:jc w:val="center"/>
      </w:pPr>
      <w:r>
        <w:t>МЭРИЯ</w:t>
      </w:r>
    </w:p>
    <w:p w:rsidR="008C4CF3" w:rsidRDefault="008C4CF3">
      <w:pPr>
        <w:pStyle w:val="ConsPlusTitle"/>
        <w:jc w:val="both"/>
      </w:pPr>
    </w:p>
    <w:p w:rsidR="008C4CF3" w:rsidRDefault="008C4CF3">
      <w:pPr>
        <w:pStyle w:val="ConsPlusTitle"/>
        <w:jc w:val="center"/>
      </w:pPr>
      <w:r>
        <w:t>ПОСТАНОВЛЕНИЕ</w:t>
      </w:r>
    </w:p>
    <w:p w:rsidR="008C4CF3" w:rsidRDefault="008C4CF3">
      <w:pPr>
        <w:pStyle w:val="ConsPlusTitle"/>
        <w:jc w:val="center"/>
      </w:pPr>
      <w:r>
        <w:t>от 6 марта 2023 г. N 582</w:t>
      </w:r>
    </w:p>
    <w:p w:rsidR="008C4CF3" w:rsidRDefault="008C4CF3">
      <w:pPr>
        <w:pStyle w:val="ConsPlusTitle"/>
        <w:jc w:val="both"/>
      </w:pPr>
    </w:p>
    <w:p w:rsidR="008C4CF3" w:rsidRDefault="008C4CF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C4CF3" w:rsidRDefault="008C4CF3">
      <w:pPr>
        <w:pStyle w:val="ConsPlusTitle"/>
        <w:jc w:val="center"/>
      </w:pPr>
      <w:r>
        <w:t>МУНИЦИПАЛЬНОЙ УСЛУГИ ПО УСТАНОВКЕ ИНФОРМАЦИОННОЙ ВЫВЕСКИ,</w:t>
      </w:r>
    </w:p>
    <w:p w:rsidR="008C4CF3" w:rsidRDefault="008C4CF3">
      <w:pPr>
        <w:pStyle w:val="ConsPlusTitle"/>
        <w:jc w:val="center"/>
      </w:pPr>
      <w:r>
        <w:t>СОГЛАСОВАНИЮ ДИЗАЙН-ПРОЕКТА РАЗМЕЩЕНИЯ ВЫВЕСКИ</w:t>
      </w:r>
    </w:p>
    <w:p w:rsidR="008C4CF3" w:rsidRDefault="008C4C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4C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F3" w:rsidRDefault="008C4C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F3" w:rsidRDefault="008C4C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CF3" w:rsidRDefault="008C4C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CF3" w:rsidRDefault="008C4CF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8C4CF3" w:rsidRDefault="008C4C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09.01.2024 </w:t>
            </w:r>
            <w:hyperlink r:id="rId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23.01.2025 </w:t>
            </w:r>
            <w:hyperlink r:id="rId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F3" w:rsidRDefault="008C4CF3">
            <w:pPr>
              <w:pStyle w:val="ConsPlusNormal"/>
            </w:pPr>
          </w:p>
        </w:tc>
      </w:tr>
    </w:tbl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8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установке информационной вывески, согласованию дизайн-проекта размещения вывески (прилагается).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 Положения вышеуказанного административного регламента, касающиеся предоставления муниципальной услуги в электронной форме с использованием Единого портала государственных и муниципальных услуг (функций), вступают в силу при реализации технической возможности.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интернет-портале правовой информации г. Череповца.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right"/>
      </w:pPr>
      <w:r>
        <w:t>Мэр города</w:t>
      </w:r>
    </w:p>
    <w:p w:rsidR="008C4CF3" w:rsidRDefault="008C4CF3">
      <w:pPr>
        <w:pStyle w:val="ConsPlusNormal"/>
        <w:jc w:val="right"/>
      </w:pPr>
      <w:r>
        <w:t>В.Е.ГЕРМАНОВ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right"/>
        <w:outlineLvl w:val="0"/>
      </w:pPr>
      <w:r>
        <w:t>Утвержден</w:t>
      </w:r>
    </w:p>
    <w:p w:rsidR="008C4CF3" w:rsidRDefault="008C4CF3">
      <w:pPr>
        <w:pStyle w:val="ConsPlusNormal"/>
        <w:jc w:val="right"/>
      </w:pPr>
      <w:r>
        <w:t>Постановлением</w:t>
      </w:r>
    </w:p>
    <w:p w:rsidR="008C4CF3" w:rsidRDefault="008C4CF3">
      <w:pPr>
        <w:pStyle w:val="ConsPlusNormal"/>
        <w:jc w:val="right"/>
      </w:pPr>
      <w:r>
        <w:t>Мэрии г. Череповца</w:t>
      </w:r>
    </w:p>
    <w:p w:rsidR="008C4CF3" w:rsidRDefault="008C4CF3">
      <w:pPr>
        <w:pStyle w:val="ConsPlusNormal"/>
        <w:jc w:val="right"/>
      </w:pPr>
      <w:r>
        <w:t>от 6 марта 2023 г. N 582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8C4CF3" w:rsidRDefault="008C4CF3">
      <w:pPr>
        <w:pStyle w:val="ConsPlusTitle"/>
        <w:jc w:val="center"/>
      </w:pPr>
      <w:r>
        <w:t>ПРЕДОСТАВЛЕНИЯ МУНИЦИПАЛЬНОЙ УСЛУГИ ПО УСТАНОВКЕ</w:t>
      </w:r>
    </w:p>
    <w:p w:rsidR="008C4CF3" w:rsidRDefault="008C4CF3">
      <w:pPr>
        <w:pStyle w:val="ConsPlusTitle"/>
        <w:jc w:val="center"/>
      </w:pPr>
      <w:r>
        <w:t>ИНФОРМАЦИОННОЙ ВЫВЕСКИ, СОГЛАСОВАНИЮ ДИЗАЙН-ПРОЕКТА</w:t>
      </w:r>
    </w:p>
    <w:p w:rsidR="008C4CF3" w:rsidRDefault="008C4CF3">
      <w:pPr>
        <w:pStyle w:val="ConsPlusTitle"/>
        <w:jc w:val="center"/>
      </w:pPr>
      <w:r>
        <w:t>РАЗМЕЩЕНИЯ ВЫВЕСКИ</w:t>
      </w:r>
    </w:p>
    <w:p w:rsidR="008C4CF3" w:rsidRDefault="008C4C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4C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F3" w:rsidRDefault="008C4C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F3" w:rsidRDefault="008C4C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CF3" w:rsidRDefault="008C4C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CF3" w:rsidRDefault="008C4CF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Мэрии г. Череповца</w:t>
            </w:r>
          </w:p>
          <w:p w:rsidR="008C4CF3" w:rsidRDefault="008C4C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09.01.2024 </w:t>
            </w:r>
            <w:hyperlink r:id="rId10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23.01.2025 </w:t>
            </w:r>
            <w:hyperlink r:id="rId1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F3" w:rsidRDefault="008C4CF3">
            <w:pPr>
              <w:pStyle w:val="ConsPlusNormal"/>
            </w:pPr>
          </w:p>
        </w:tc>
      </w:tr>
    </w:tbl>
    <w:p w:rsidR="008C4CF3" w:rsidRDefault="008C4CF3">
      <w:pPr>
        <w:pStyle w:val="ConsPlusNormal"/>
        <w:jc w:val="both"/>
      </w:pPr>
    </w:p>
    <w:p w:rsidR="008C4CF3" w:rsidRDefault="008C4CF3">
      <w:pPr>
        <w:pStyle w:val="ConsPlusTitle"/>
        <w:jc w:val="center"/>
        <w:outlineLvl w:val="1"/>
      </w:pPr>
      <w:r>
        <w:t>1. Общие положения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установке информационной вывески, согласованию дизайн-проекта размещения вывески (далее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предоставлении муниципальной услуги по установке информационной вывески, согласованию дизайн-проекта размещения вывески на территории города Череповца.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Действие настоящего административного регламента не распространяется на вывески, содержащие сведения, предусмотренные </w:t>
      </w:r>
      <w:hyperlink r:id="rId12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потребителей", - информационные таблички, размещение которых осуществляется в соответствии с требованиями, установленными </w:t>
      </w:r>
      <w:hyperlink r:id="rId13">
        <w:r>
          <w:rPr>
            <w:color w:val="0000FF"/>
          </w:rPr>
          <w:t>Правилами</w:t>
        </w:r>
      </w:hyperlink>
      <w:r>
        <w:t xml:space="preserve"> благоустройства территории города Череповца.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Действие настоящего административного регламента распространяется на вывески, содержащие сведения о профиле деятельности организации (например, магазин, ателье, ресторан и т.д.), индивидуального предпринимателя и (или) виде реализуемых ими товаров (например, одежда, мебель, продукты и т.д.), оказываемых услуг (например, ремонт обуви, парикмахерские услуги и др.) и (или) их наименование, фирменное наименование и коммерческое обозначение организаций, товарный знак, знак обслуживания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могут быть настенными, консольными, крышными, витринными.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или иными законными владельцами зданий, строений, сооружений, помещений или временных объектов, на которых планируется размещение информационной вывески, либо владельцами информационной вывески, а также их уполномоченные представители, обратившиеся с заявлением о предоставлении муниципальной услуги (далее - заявители).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случае размещения вывесок на административных и офисных зданиях, торговых и торгово-развлекательных центров, кинотеатров, театров и других культурно-зрелищных учреждениях в качестве заявителей выступают лица, осуществляющие управление данными объектами, или юридические лица, индивидуальные предприниматели, осуществляющие деятельность в помещениях указанных административных и офисных зданиях, торговых и торгово-развлекательных центров, кинотеатров, театров и других культурно-зрелищных учреждениях с письменного согласия лиц, которым указанные объекты принадлежат на праве собственности или ином вещном праве.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случае размещения вывески на многоквартирном доме заявителем являются юридические лица, физические лица, индивидуальные предприниматели, сведения о которых содержатся на данной информационной вывеске.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1.3.1. Муниципальную услугу предоставляют: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lastRenderedPageBreak/>
        <w:t>управление архитектуры и градостроительства мэрии (далее - Уполномоченный орган);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1.3.2. Место нахождения,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услуг.</w:t>
      </w:r>
    </w:p>
    <w:p w:rsidR="008C4CF3" w:rsidRDefault="008C4CF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Мэрии г. Череповца от 09.01.2024 N 7)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15">
        <w:r>
          <w:rPr>
            <w:color w:val="0000FF"/>
          </w:rPr>
          <w:t>https://35cherepovets.gosuslugi.ru</w:t>
        </w:r>
      </w:hyperlink>
      <w:r>
        <w:t>.</w:t>
      </w:r>
    </w:p>
    <w:p w:rsidR="008C4CF3" w:rsidRDefault="008C4CF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Мэрии г. Череповца от 09.01.2024 N 7)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7">
        <w:r>
          <w:rPr>
            <w:color w:val="0000FF"/>
          </w:rPr>
          <w:t>Постановление</w:t>
        </w:r>
      </w:hyperlink>
      <w:r>
        <w:t xml:space="preserve"> Мэрии г. Череповца от 09.01.2024 N 7.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18">
        <w:r>
          <w:rPr>
            <w:color w:val="0000FF"/>
          </w:rPr>
          <w:t>http://www.cherepovets.mfc35.ru</w:t>
        </w:r>
      </w:hyperlink>
      <w:r>
        <w:t>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</w:t>
      </w:r>
      <w:hyperlink r:id="rId19">
        <w:r>
          <w:rPr>
            <w:color w:val="0000FF"/>
          </w:rPr>
          <w:t>https://www.gosuslugi.ru</w:t>
        </w:r>
      </w:hyperlink>
      <w:r>
        <w:t>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</w:t>
      </w:r>
      <w:hyperlink r:id="rId20">
        <w:r>
          <w:rPr>
            <w:color w:val="0000FF"/>
          </w:rPr>
          <w:t>https://gosuslugi35.ru</w:t>
        </w:r>
      </w:hyperlink>
      <w:r>
        <w:t>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лично;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 на: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органа,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lastRenderedPageBreak/>
        <w:t>на официальном сайте мэрии города Череповца,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1.6.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Мэрии г. Череповца от 09.01.2024 N 7.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местонахождение Уполномоченного органа,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график работы Уполномоченного органа,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адрес официального сайта мэрии города Череповца,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адрес электронной почты Уполномоченного органа,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Специалист, ответственный за информирование, принимает все необходимые меры для </w:t>
      </w:r>
      <w:r>
        <w:lastRenderedPageBreak/>
        <w:t>предоставления полного и оперативного ответа на поставленные вопросы, в том числе с привлечением других сотрудников.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 В случае если предоставление информации, необходимой заявителю, не представляется возможным посредством телефона, сотрудник Уполномоченного органа, МФЦ, принявший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Череповца,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Установка информационной вывески, согласование дизайн-проекта размещения вывески.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направленных непосредственно в Уполномоченный орган или через Портал, рассмотрения представленных документов, принятия решения и направления (выдачи) документов заявителю, в том числе посредством Портала;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МФЦ - в части приема, обработки и передачи документов в Уполномоченный орган, выдачи документов заявителю.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2.2.2. При предоставлении муниципальной услуги Уполномоченный орган взаимодействует с: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Управлением Федеральной налоговой службы России;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ППК "Роскадастр";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Главным управлением охраны объектов культурного наследия Вологодской области.</w:t>
      </w:r>
    </w:p>
    <w:p w:rsidR="008C4CF3" w:rsidRDefault="008C4CF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23.01.2025 N 71)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bookmarkStart w:id="1" w:name="P125"/>
      <w:bookmarkEnd w:id="1"/>
      <w:r>
        <w:t>2.3. Результат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направление (вручение) заявителю решения: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о согласовании установки информационной вывески, дизайн-проекта размещения вывески в форме уведомления;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об отказе в согласовании установки информационной вывески, дизайн-проекта размещения вывески в форме уведомления.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Сведения о результатах предоставления муниципальной услуги заносятся и хранятся в базе данных.</w:t>
      </w:r>
    </w:p>
    <w:p w:rsidR="008C4CF3" w:rsidRDefault="008C4CF3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Мэрии г. Череповца от 23.01.2025 N 71)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заявлении, один из результатов, указанных в </w:t>
      </w:r>
      <w:hyperlink w:anchor="P125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случае подачи заявления через МФЦ срок регистрации заявления и документов и передачи их в Уполномоченный орган - 2 рабочих дня.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lastRenderedPageBreak/>
        <w:t>2.5. Правовые основания для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8C4CF3" w:rsidRDefault="008C4CF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09.01.2024 N 7)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для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bookmarkStart w:id="2" w:name="P138"/>
      <w:bookmarkEnd w:id="2"/>
      <w:r>
        <w:t>2.6.1. Для предоставления муниципальной услуги заявитель представляет (направляет):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а) </w:t>
      </w:r>
      <w:hyperlink w:anchor="P390">
        <w:r>
          <w:rPr>
            <w:color w:val="0000FF"/>
          </w:rPr>
          <w:t>заявление</w:t>
        </w:r>
      </w:hyperlink>
      <w:r>
        <w:t xml:space="preserve"> от заинтересованного лица на бумажном носителе или в электронной форме по форме в соответствии с приложением к административному регламенту;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б) проектное предложение (фотомонтаж) места размещения вывески (фотомонтаж выполняется в виде компьютерной вставки конструкции на цветной фотографии, выполненной не более чем за один месяц до даты обращения. Выполняется в двух видах: на фасаде, с учетом всех существующих на нем информационных конструкций, и на укрупненном фрагменте фасада здания, сооружения с привязкой к основным элементам здания, сооружения);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в) основные характеристики вывески (тип конструкции, габаритные размеры конструкции, площадь информационного поля, материалы изготовления и отделки конструкции, способ освещения);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г) чертежи вывески (основной вид, вид сбоку, узлы крепления к фасаду здания, сооружения);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д) правоустанавливающие документы на здание, строение, сооружение, помещение, если право на него не зарегистрировано в Едином государственном реестре недвижимости.</w:t>
      </w:r>
    </w:p>
    <w:p w:rsidR="008C4CF3" w:rsidRDefault="008C4CF3">
      <w:pPr>
        <w:pStyle w:val="ConsPlusNormal"/>
        <w:jc w:val="both"/>
      </w:pPr>
      <w:r>
        <w:t xml:space="preserve">(пп. "д"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Мэрии г. Череповца от 09.01.2024 N 7)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2.6.2. Заявление заполняется разборчиво, в машинописном виде или от руки. Заявление заверяется подписью заявителя (представителя заявителя).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Заявление по просьбе заявителя (представителя заявителя) может быть заполнено специалистом, ответственным за прием документов, с помощью компьютера или от руки. В последнем случае заявитель (представитель заявителя) вписывает в заявление от руки свои фамилию, имя, отчество (полностью) и ставит подпись.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Заявление подписывается заявителем либо представителем заявителя.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2.6.3.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2.6.4.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</w:t>
      </w:r>
      <w:r>
        <w:lastRenderedPageBreak/>
        <w:t>документов незамедлительно возвращаются заявителю.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2.6.6. Заявление о предоставлении муниципальной услуги и прилагаемые документы представляются заявителем (представителем заявителя):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1) непосредственно в Уполномоченный орган на бумажном носителе;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2) непосредственно в МФЦ на бумажном носителе;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3) в форме электронных документов с использованием Портала.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2.6.7. В случае направления заявления и прилагаемых к нему документов в электронной форме заявление и такие документы подписываются в соответствии с требованиями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28">
        <w:r>
          <w:rPr>
            <w:color w:val="0000FF"/>
          </w:rPr>
          <w:t>статей 21.1</w:t>
        </w:r>
      </w:hyperlink>
      <w:r>
        <w:t xml:space="preserve"> и </w:t>
      </w:r>
      <w:hyperlink r:id="rId29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2.7.1. Заявитель вправе представить в Уполномоченный орган заключение Главного управления охраны объектов культурного наследия Вологодской области о соответствии требованиям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30.10.2017 N 960 "Об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Череповец" (далее - постановление Правительства Вологодской области от 30.10.2017 N 960) в случае размещения информационной вывески на объектах культурного наследия.</w:t>
      </w:r>
    </w:p>
    <w:p w:rsidR="008C4CF3" w:rsidRDefault="008C4CF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Мэрии г. Череповца от 23.01.2025 N 71)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Основанием для отказа в приеме заявления является выявление несоблюдения установленных </w:t>
      </w:r>
      <w:hyperlink r:id="rId32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8C4CF3" w:rsidRDefault="008C4CF3">
      <w:pPr>
        <w:pStyle w:val="ConsPlusNormal"/>
        <w:spacing w:before="220"/>
        <w:ind w:firstLine="540"/>
        <w:jc w:val="both"/>
      </w:pPr>
      <w:bookmarkStart w:id="3" w:name="P177"/>
      <w:bookmarkEnd w:id="3"/>
      <w:r>
        <w:t>2.9.2. Основаниями для отказа в предоставлении муниципальной услуги по установке информационной вывески, согласованию дизайн-проекта размещения вывески являются: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а) непредставление документов, указанных в </w:t>
      </w:r>
      <w:hyperlink w:anchor="P138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обязанность по представлению которых возложена на заявителя;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б)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в) несоответствие представленного заявителем дизайн-проекта размещения вывески требованиям </w:t>
      </w:r>
      <w:hyperlink r:id="rId33">
        <w:r>
          <w:rPr>
            <w:color w:val="0000FF"/>
          </w:rPr>
          <w:t>Правил</w:t>
        </w:r>
      </w:hyperlink>
      <w:r>
        <w:t xml:space="preserve"> благоустройства территории города Череповца и (или) паспорту фасада </w:t>
      </w:r>
      <w:r>
        <w:lastRenderedPageBreak/>
        <w:t>объекта капитального строительства;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г) несоответствие дизайн-проекта размещения вывески требованиям, установленным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30.10.2017 N 960;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д) ошибочная квалификация информационной вывески как рекламной конструкции.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не препятствует повторному обращению заявителя с заявлением после устранения обстоятельств, послуживших основанием для отказа в предоставлении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2.13. Регистрация заявления, в том числе в электронной форме, осуществляется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При поступлении заявления о предоставлении муниципальной услуги, подписанного усиленной квалифицированной электронной подписью,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8C4CF3" w:rsidRDefault="008C4CF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Мэрии г. Череповца от 23.01.2025 N 71)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</w:t>
      </w:r>
      <w: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 мультимедийную информацию о правилах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услуги, перечень оснований для отказа в предоставлении муниципальной услуги. Уполномоченный орган,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заполнения и копирования в электронной форме уведомления и иных документов;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регламентирующими предоставление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lastRenderedPageBreak/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органа, МФЦ (структурного подразделения Уполномоченного органа, МФЦ - при наличии).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2.14.5.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 в многофункциональном центре, предусмотренного </w:t>
      </w:r>
      <w:hyperlink r:id="rId36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2.16.1. Для предоставления муниципальной услуги в электронной форме обеспечивается: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lastRenderedPageBreak/>
        <w:t>возможность получения заявителем сведений о ходе выполнения запроса о предоставлении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37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C4CF3" w:rsidRDefault="008C4CF3">
      <w:pPr>
        <w:pStyle w:val="ConsPlusTitle"/>
        <w:jc w:val="center"/>
      </w:pPr>
      <w:r>
        <w:t>административных процедур, требования к порядку</w:t>
      </w:r>
    </w:p>
    <w:p w:rsidR="008C4CF3" w:rsidRDefault="008C4CF3">
      <w:pPr>
        <w:pStyle w:val="ConsPlusTitle"/>
        <w:jc w:val="center"/>
      </w:pPr>
      <w:r>
        <w:t>их выполнения, в том числе особенности выполнения</w:t>
      </w:r>
    </w:p>
    <w:p w:rsidR="008C4CF3" w:rsidRDefault="008C4CF3">
      <w:pPr>
        <w:pStyle w:val="ConsPlusTitle"/>
        <w:jc w:val="center"/>
      </w:pPr>
      <w:r>
        <w:t>административных процедур в электронной форме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ind w:firstLine="540"/>
        <w:jc w:val="both"/>
      </w:pPr>
      <w:r>
        <w:t>3.1. Предоставление муниципальной услуги в Уполномоченном органе включает в себя следующие административные процедуры: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документов;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2) рассмотрение представленных документов и принятие решения;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3) выдача (направление) уведомления о принятом решении.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3.2. Прием и регистрация заявления и прилагаемых документов.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административной процедуры является поступление в Уполномоченный орган заявления и приложенных к нему документов в соответствии с </w:t>
      </w:r>
      <w:hyperlink w:anchor="P138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3.2.2. При поступлении заявления с приложенными документами на бумажном носителе в Уполномоченный орган посредством личного обращения специалист Уполномоченного органа, ответственный за прием и регистрацию заявления, в день поступления: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регистрирует заявление и прилагаемые документы в соответствии с </w:t>
      </w:r>
      <w:hyperlink r:id="rId38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выдает расписку в получении представленных документов с указанием их перечня;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после регистрации передает заявление и поступившие документы руководителю (заместителю руководителя) Уполномоченного органа для визирования.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3.2.3. При поступлении заявления о предоставлении муниципальной услуги в Уполномоченный орган в форме электронных документов через Единый портал государственных и муниципальных услуг (функций), специалист Уполномоченного органа, ответственный за прием и регистрацию заявления, в день поступления: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знакомится с направленным заявлением и документами;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распечатывает заявление и приложенный к нему пакет документов;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- осуществляет регистрацию заявления и прилагаемых документов в соответствии с </w:t>
      </w:r>
      <w:hyperlink r:id="rId39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после регистрации передает заявление и поступившие документы руководителю (заместителю руководителя) Уполномоченного органа для визирования.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3.2.4. При поступлении в ячейку заявления и прилагаемых документов, переданных из МФЦ в соответствии с </w:t>
      </w:r>
      <w:hyperlink w:anchor="P352">
        <w:r>
          <w:rPr>
            <w:color w:val="0000FF"/>
          </w:rPr>
          <w:t>пунктом 6.3.1</w:t>
        </w:r>
      </w:hyperlink>
      <w:r>
        <w:t xml:space="preserve"> настоящего административного регламента, специалист Уполномоченного органа, ответственный за прием и регистрацию заявления: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пр-кт Строителей, 2, каб. 101, не позднее 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регистрирует заявление и прилагаемые к нему документы;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после регистрации передает заявление и поступившие документы руководителю (заместителю руководителя) Уполномоченного органа для визирования.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3.2.5. Руководитель (заместитель руководителя) Уполномоченного органа в течение 1 рабочего дня с момента регистрации заявления рассматривает заявление и визирует его.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3.2.6.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 и приложенные к нему документы в этот же день передаются специалистом Уполномоченного органа, ответственным за прием и регистрацию заявления, начальнику отдела архитектуры и дизайна, осуществляющего предоставление муниципальной услуги (далее - начальник Отдела).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3.2.7. Результатом выполнения административной процедуры является передача зарегистрированного и завизированного заявления начальнику Отдела.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 момента поступления заявления в Уполномоченный орган.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в случае подачи заявления через МФЦ - 1 рабочий день с момента поступления заявления в Уполномоченный орган, но не более 2 рабочих дней со дня подачи заявления в МФЦ.</w:t>
      </w:r>
    </w:p>
    <w:p w:rsidR="008C4CF3" w:rsidRDefault="008C4CF3">
      <w:pPr>
        <w:pStyle w:val="ConsPlusNormal"/>
        <w:spacing w:before="220"/>
        <w:ind w:firstLine="540"/>
        <w:jc w:val="both"/>
      </w:pPr>
      <w:bookmarkStart w:id="4" w:name="P261"/>
      <w:bookmarkEnd w:id="4"/>
      <w:r>
        <w:t>3.3. Рассмотрение представленных документов и принятие решения.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зарегистрированное, завизированное руководителем (заместителем руководителя) Уполномоченного органа заявление, переданное для исполнения начальнику Отдела.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3.3.2. Начальник Отдела не позднее 1 рабочего дня со дня поступления к нему заявления и документов передает заявление на исполнение специалисту указанного отдела (далее - специалист Отдела).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3.3.3. Специалист Отдела при поступлении заявления и прилагаемых документов для исполнения: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3.3.3.1. В случае поступления заявления и прилагаемых документов в электронной форме </w:t>
      </w:r>
      <w:r>
        <w:lastRenderedPageBreak/>
        <w:t>проводит проверку усиленной квалифицированной электронной подписи, которой подписаны заявление и прилагаемые документы.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в течение 1 рабочего дня со дня поступления заявления и документов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C4CF3" w:rsidRDefault="008C4CF3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Череповца от 23.01.2025 N 71)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готовит уведомление об отказе в приеме заявления и прилагаемых документов с указанием причин за подписью руководителя Уполномоченного органа;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направляет заявителю в личном кабинете на Портале указанное уведомление в электронной форме, подписанное усиленной квалифицированной электронной подписью руководителя Уполномоченного органа.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первичного обращения.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3.3.3.2.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 (их копии, сведения, содержащиеся в них), необходимые для предоставления муниципальной услуги: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в ППК "Роскадастр" для получения выписки из Единого государственного реестра недвижимости об отсутствии (наличии) земельного участка, зданий, строений, сооружений на праве собственности у заявителя;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в Управление Федеральной налоговой службы России для получения выписки из Единого государственного реестра юридических лиц - для юридического лица, выписки из Единого государственного реестра индивидуальных предпринимателей - для гражданина, зарегистрированного в качестве индивидуального предпринимателя;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- в случае размещения информационной вывески на объектах культурного наследия - в Главное управление охраны объектов культурного наследия Вологодской области для получения заключения о соответствии требованиям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30.10.2017 N 960.</w:t>
      </w:r>
    </w:p>
    <w:p w:rsidR="008C4CF3" w:rsidRDefault="008C4CF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Мэрии г. Череповца от 23.01.2025 N 71)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3.3.3.3. Осуществляет проверку документов, необходимых для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3.3.4. При наличии оснований, указанных в </w:t>
      </w:r>
      <w:hyperlink w:anchor="P177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специалист Отдела в течение 5 рабочих дней со дня передачи ему документов и заявления готовит 2 экземпляра уведомления об отказе в согласовании дизайн-проекта информационной вывески, согласовывает уведомление с начальником Отдела и передает на подпись руководителю (заместителю руководителя) Уполномоченного органа.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lastRenderedPageBreak/>
        <w:t xml:space="preserve">3.3.5. При отсутствии оснований для отказа в предоставлении муниципальной услуги, указанных в </w:t>
      </w:r>
      <w:hyperlink w:anchor="P177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специалист Отдела в течение 5 рабочих дней готовит 2 экземпляра уведомления о согласовании дизайн-проекта информационной вывески, согласовывает с начальником Отдела и передает на утверждение и подпись руководителю (заместителю руководителя) Уполномоченного органа.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3.3.6. Руководитель (заместитель руководителя) Уполномоченного органа в течение 1 рабочего дня подписывает уведомления о согласовании дизайн-проекта информационной вывески либо об отказе в согласовании дизайн-проекта информационной вывески.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3.3.7. Подписанное уведомление о согласовании дизайн-проекта информационной вывески либо об отказе в согласовании дизайн-проекта информационной вывески с указанием оснований отказа в согласовании незамедлительно передается специалисту Уполномоченного органа, ответственному за прием и регистрацию заявления, для выдачи (направления) заявителю.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3.3.8. Результатом выполнения административной процедуры является подписанное руководителем (заместителем руководителя) Уполномоченного органа уведомление о согласовании дизайн-проекта информационной вывески либо об отказе в согласовании дизайн-проекта информационной вывески, переданное специалисту Уполномоченного органа, ответственному за прием и регистрацию заявления, для выдачи (направления) заявителю.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9 рабочих дней со дня регистрации заявления в Уполномоченном органе.</w:t>
      </w:r>
    </w:p>
    <w:p w:rsidR="008C4CF3" w:rsidRDefault="008C4CF3">
      <w:pPr>
        <w:pStyle w:val="ConsPlusNormal"/>
        <w:spacing w:before="220"/>
        <w:ind w:firstLine="540"/>
        <w:jc w:val="both"/>
      </w:pPr>
      <w:bookmarkStart w:id="5" w:name="P284"/>
      <w:bookmarkEnd w:id="5"/>
      <w:r>
        <w:t>3.4. Выдача заявителю результата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3.4.1. Основанием для начала выполнения административной процедуры является поступление специалисту Уполномоченного органа, ответственного за прием и регистрацию заявления, подписанного руководителем Уполномоченного органа уведомления о согласовании дизайн-проекта размещения информационной вывески или уведомления об отказе в согласовании дизайн-проекта размещения информационной вывески.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3.4.2. Указанные документы выдаются (направляются) заявителю (представителю заявителя) специалистом Уполномоченного органа, ответственного за прием и регистрацию заявления, одним из способов, указанным в заявлении: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форме электронного документа с использованием информационно-телекоммуникационных сетей общего пользования, в том числе Портала, не позднее одного рабочего дня со дня принятия решения;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посредством почтового отправления по указанному в заявлении почтовому адресу.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3.4.3. При наличии в заявлении указания о выдаче результата предоставления муниципальной услуги через МФЦ специалист Уполномоченного органа, ответственный за прием и регистрацию заявления, не позднее рабочего дня, следующего за днем истечения срока принятия решения: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формирует документы, являющиеся результатом предоставления муниципальной услуги, для передачи в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оформляет акт приема-передачи документов в двух экземплярах;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передает через ячейку документы и акт приема-передачи документов в МФЦ для выдачи </w:t>
      </w:r>
      <w:r>
        <w:lastRenderedPageBreak/>
        <w:t>заявителю.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3.4.4. Результатом выполнения административной процедуры является выдача (направление) заявителю уведомления о согласовании дизайн-проекта размещения информационной вывески или уведомления об отказе в согласовании дизайн-проекта размещения информационной вывески.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в случае поступления заявления через МФЦ является переданный через ячейку результат предоставления муниципальной услуги для выдачи заявителю в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Выдача результата предоставления муниципальной услуги в МФЦ осуществляется в порядке и в сроки, предусмотренные </w:t>
      </w:r>
      <w:hyperlink w:anchor="P366">
        <w:r>
          <w:rPr>
            <w:color w:val="0000FF"/>
          </w:rPr>
          <w:t>пунктом 6.5</w:t>
        </w:r>
      </w:hyperlink>
      <w:r>
        <w:t xml:space="preserve"> настоящего административного регламента.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Title"/>
        <w:jc w:val="center"/>
        <w:outlineLvl w:val="1"/>
      </w:pPr>
      <w:r>
        <w:t>4. Порядок и формы контроля за предоставлением</w:t>
      </w:r>
    </w:p>
    <w:p w:rsidR="008C4CF3" w:rsidRDefault="008C4CF3">
      <w:pPr>
        <w:pStyle w:val="ConsPlusTitle"/>
        <w:jc w:val="center"/>
      </w:pPr>
      <w:r>
        <w:t>муниципальной услуги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руководитель структурного подразделения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органа, директор (заместитель директора)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Title"/>
        <w:jc w:val="center"/>
        <w:outlineLvl w:val="1"/>
      </w:pPr>
      <w:r>
        <w:lastRenderedPageBreak/>
        <w:t>5. Досудебный (внесудебный) порядок обжалования решений</w:t>
      </w:r>
    </w:p>
    <w:p w:rsidR="008C4CF3" w:rsidRDefault="008C4CF3">
      <w:pPr>
        <w:pStyle w:val="ConsPlusTitle"/>
        <w:jc w:val="center"/>
      </w:pPr>
      <w:r>
        <w:t>и действий (бездействия) органа, предоставляющего</w:t>
      </w:r>
    </w:p>
    <w:p w:rsidR="008C4CF3" w:rsidRDefault="008C4CF3">
      <w:pPr>
        <w:pStyle w:val="ConsPlusTitle"/>
        <w:jc w:val="center"/>
      </w:pPr>
      <w:r>
        <w:t>муниципальную услугу, а также должностных лиц,</w:t>
      </w:r>
    </w:p>
    <w:p w:rsidR="008C4CF3" w:rsidRDefault="008C4CF3">
      <w:pPr>
        <w:pStyle w:val="ConsPlusTitle"/>
        <w:jc w:val="center"/>
      </w:pPr>
      <w:r>
        <w:t>муниципальных служащих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45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8C4CF3" w:rsidRDefault="008C4CF3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8C4CF3" w:rsidRDefault="008C4CF3">
      <w:pPr>
        <w:pStyle w:val="ConsPlusTitle"/>
        <w:jc w:val="center"/>
      </w:pPr>
      <w:r>
        <w:t>государственных и муниципальных услуг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лично;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lastRenderedPageBreak/>
        <w:t>6.1.3. Информирование о правилах предоставления муниципальной услуги осуществляется по следующим вопросам: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6.2. Предоставление муниципальной услуги в МФЦ включает следующие административные процедуры: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прием, регистрация и передача в Уполномоченный орган представленных заявителем заявления и документов;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получение из Уполномоченного органа и выдача результата предоставления муниципальной услуги в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6.3. Прием, регистрация и передача в Уполномоченный орган представленных заявителем заявления и документов.</w:t>
      </w:r>
    </w:p>
    <w:p w:rsidR="008C4CF3" w:rsidRDefault="008C4CF3">
      <w:pPr>
        <w:pStyle w:val="ConsPlusNormal"/>
        <w:spacing w:before="220"/>
        <w:ind w:firstLine="540"/>
        <w:jc w:val="both"/>
      </w:pPr>
      <w:bookmarkStart w:id="6" w:name="P352"/>
      <w:bookmarkEnd w:id="6"/>
      <w:r>
        <w:t>6.3.1. Основанием для начала данной административной процедуры является заявление и прилагаемые к нему документы, поступившие специалисту МФЦ лично.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6.3.2. Специалист МФЦ в день поступления заявления и прилагаемых документов: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проверяет в заявлении правильность указания Ф.И.О. физического лица либо наименования юридического лица, а также наличие подписи физического лица либо представителя юридического лица;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сверяет копии документов на основании представленных оригиналов, на копиях ставит отметку об их соответствии оригиналу и возвращает оригиналы заявителю;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lastRenderedPageBreak/>
        <w:t>- готовит в двух экземплярах расписку о принятии документов и один экземпляр выдает заявителю;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формирует пакет документов для передачи специалисту, ответственному за прием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6.3.3. Специалист МФЦ, ответственный за прием и передачу документов в Уполномоченный орган: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час. рабочего дня, следующего за днем поступления в МФЦ заявления и документов.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6.3.4. Результатом административной процедуры является принятое, зарегистрированное и </w:t>
      </w:r>
      <w:proofErr w:type="gramStart"/>
      <w:r>
        <w:t>переданное в ячейку заявление</w:t>
      </w:r>
      <w:proofErr w:type="gramEnd"/>
      <w:r>
        <w:t xml:space="preserve"> и прилагаемые документы.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поступления заявления в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6.4. Рассмотрение заявления и принятие решения о предоставлении/отказе в предоставлении муниципальной услуги осуществляется Уполномоченным органом в порядке и в сроки, предусмотренные </w:t>
      </w:r>
      <w:hyperlink w:anchor="P261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8C4CF3" w:rsidRDefault="008C4CF3">
      <w:pPr>
        <w:pStyle w:val="ConsPlusNormal"/>
        <w:spacing w:before="220"/>
        <w:ind w:firstLine="540"/>
        <w:jc w:val="both"/>
      </w:pPr>
      <w:bookmarkStart w:id="7" w:name="P366"/>
      <w:bookmarkEnd w:id="7"/>
      <w:r>
        <w:t>6.5. Получение из Уполномоченного органа и выдача заявителю результата предоставления муниципальной услуги.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6.5.1. Основанием для начала данной административной процедуры является поступление результата предоставления муниципальной услуги в ячейку, переданного из Уполномоченного органа в МФЦ в соответствии с </w:t>
      </w:r>
      <w:hyperlink w:anchor="P284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6.5.2. Специалист МФЦ, ответственный за прием и передачу документов в Уполномоченный орган: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забирает из ячейки документы, являющиеся результатом предоставления муниципальной услуги, и акт приема-передачи;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осуществляет сверку указанных документов на соответствие акту приема-передачи;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подписывает акт приема-передачи и возвращает один экземпляр акта в ячейку с отметками для получения специалистом Уполномоченного органа, ответственным за делопроизводство;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- доставляет документы, являющиеся результатом предоставления муниципальной услуги, и второй экземпляр акта приема-передачи в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6.5.3. Специалист МФЦ не позднее рабочего дня, следующего за днем поступления документов из Уполномоченного органа, информирует заявителя или его законного представителя о подготовке результата предоставления муниципальной услуги и возможности его получения в МФЦ.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 xml:space="preserve">6.5.4. Результат предоставления муниципальной услуги выдается лично заявителю при предъявлении документа, удостоверяющего личность, либо представителю заявителя при предъявлении документа, удостоверяющего полномочия представителя заявителя, и документа, </w:t>
      </w:r>
      <w:r>
        <w:lastRenderedPageBreak/>
        <w:t>удостоверяющего личность представителя заявителя.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6.5.5. Результатом административной процедуры является выданное заявителю уведомление о согласовании дизайн-проекта информационной вывески либо об отказе в согласовании дизайн-проекта информационной вывески.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6.6. В случае если заявитель или законный представитель в течение 60 календарных дней после уведомления о подготовке результата предоставления муниципальной услуги и возможности его получения не явились для его получения, специалист МФЦ возвращает в Уполномоченный орган документы, являющиеся результатом предоставления муниципальной услуги, не позднее 3 рабочих дней после окончания указанного срока.</w:t>
      </w:r>
    </w:p>
    <w:p w:rsidR="008C4CF3" w:rsidRDefault="008C4CF3">
      <w:pPr>
        <w:pStyle w:val="ConsPlusNormal"/>
        <w:spacing w:before="220"/>
        <w:ind w:firstLine="540"/>
        <w:jc w:val="both"/>
      </w:pPr>
      <w:r>
        <w:t>6.7.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right"/>
        <w:outlineLvl w:val="1"/>
      </w:pPr>
      <w:r>
        <w:t>Приложение</w:t>
      </w:r>
    </w:p>
    <w:p w:rsidR="008C4CF3" w:rsidRDefault="008C4CF3">
      <w:pPr>
        <w:pStyle w:val="ConsPlusNormal"/>
        <w:jc w:val="right"/>
      </w:pPr>
      <w:r>
        <w:t>к Административному регламенту</w:t>
      </w:r>
    </w:p>
    <w:p w:rsidR="008C4CF3" w:rsidRDefault="008C4C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4758"/>
      </w:tblGrid>
      <w:tr w:rsidR="008C4CF3">
        <w:tc>
          <w:tcPr>
            <w:tcW w:w="42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  <w:jc w:val="both"/>
            </w:pPr>
            <w:r>
              <w:t>Кому</w:t>
            </w:r>
          </w:p>
        </w:tc>
      </w:tr>
      <w:tr w:rsidR="008C4CF3">
        <w:tc>
          <w:tcPr>
            <w:tcW w:w="4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  <w:jc w:val="center"/>
            </w:pPr>
            <w:bookmarkStart w:id="8" w:name="P390"/>
            <w:bookmarkEnd w:id="8"/>
            <w:r>
              <w:t>ЗАЯВЛЕНИЕ</w:t>
            </w:r>
          </w:p>
          <w:p w:rsidR="008C4CF3" w:rsidRDefault="008C4CF3">
            <w:pPr>
              <w:pStyle w:val="ConsPlusNormal"/>
              <w:jc w:val="center"/>
            </w:pPr>
            <w:r>
              <w:t>на выдачу разрешения на установку информационной вывески,</w:t>
            </w:r>
          </w:p>
          <w:p w:rsidR="008C4CF3" w:rsidRDefault="008C4CF3">
            <w:pPr>
              <w:pStyle w:val="ConsPlusNormal"/>
              <w:jc w:val="center"/>
            </w:pPr>
            <w:r>
              <w:t>согласование дизайн-проекта размещения вывески</w:t>
            </w:r>
          </w:p>
        </w:tc>
      </w:tr>
      <w:tr w:rsidR="008C4CF3"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  <w:jc w:val="center"/>
              <w:outlineLvl w:val="2"/>
            </w:pPr>
            <w:r>
              <w:t>1. Сведения о заявителе</w:t>
            </w:r>
          </w:p>
        </w:tc>
      </w:tr>
    </w:tbl>
    <w:p w:rsidR="008C4CF3" w:rsidRDefault="008C4C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1"/>
        <w:gridCol w:w="3628"/>
      </w:tblGrid>
      <w:tr w:rsidR="008C4CF3">
        <w:tc>
          <w:tcPr>
            <w:tcW w:w="9029" w:type="dxa"/>
            <w:gridSpan w:val="2"/>
          </w:tcPr>
          <w:p w:rsidR="008C4CF3" w:rsidRDefault="008C4CF3">
            <w:pPr>
              <w:pStyle w:val="ConsPlusNormal"/>
              <w:jc w:val="center"/>
              <w:outlineLvl w:val="3"/>
            </w:pPr>
            <w:r>
              <w:t>Сведения о заявителе (физическое лицо)</w:t>
            </w: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lastRenderedPageBreak/>
              <w:t>Почтовый адрес, адрес электронной почты (при наличии)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9029" w:type="dxa"/>
            <w:gridSpan w:val="2"/>
          </w:tcPr>
          <w:p w:rsidR="008C4CF3" w:rsidRDefault="008C4CF3">
            <w:pPr>
              <w:pStyle w:val="ConsPlusNormal"/>
              <w:jc w:val="center"/>
              <w:outlineLvl w:val="3"/>
            </w:pPr>
            <w:r>
              <w:t>Сведения о заявителе (юридическое лицо)</w:t>
            </w: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Полное и сокращенное наименование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ИНН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ОГРН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9029" w:type="dxa"/>
            <w:gridSpan w:val="2"/>
          </w:tcPr>
          <w:p w:rsidR="008C4CF3" w:rsidRDefault="008C4CF3">
            <w:pPr>
              <w:pStyle w:val="ConsPlusNormal"/>
              <w:outlineLvl w:val="3"/>
            </w:pPr>
            <w: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Фамилия, имя, отчество (при наличии) лица, действующего от имени физического, в том числе являющегося индивидуальным предпринимателем, или юридического лица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Данные документа, подтверждающего полномочия представителя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Данные документа, удостоверяющего личность представителя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Почтовый адрес, адрес электронной почты (при наличии)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401" w:type="dxa"/>
          </w:tcPr>
          <w:p w:rsidR="008C4CF3" w:rsidRDefault="008C4CF3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</w:tbl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ind w:firstLine="540"/>
        <w:jc w:val="both"/>
        <w:outlineLvl w:val="2"/>
      </w:pPr>
      <w:r>
        <w:t>2. Прошу согласовать установку информационной вывески, дизайн-проект размещения вывески:</w:t>
      </w:r>
    </w:p>
    <w:p w:rsidR="008C4CF3" w:rsidRDefault="008C4C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6"/>
        <w:gridCol w:w="3628"/>
      </w:tblGrid>
      <w:tr w:rsidR="008C4CF3">
        <w:tc>
          <w:tcPr>
            <w:tcW w:w="5396" w:type="dxa"/>
          </w:tcPr>
          <w:p w:rsidR="008C4CF3" w:rsidRDefault="008C4CF3">
            <w:pPr>
              <w:pStyle w:val="ConsPlusNormal"/>
            </w:pPr>
            <w:r>
              <w:t>Наименование объекта (здание, строение, сооружение, помещение, временный объект)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396" w:type="dxa"/>
          </w:tcPr>
          <w:p w:rsidR="008C4CF3" w:rsidRDefault="008C4CF3">
            <w:pPr>
              <w:pStyle w:val="ConsPlusNormal"/>
            </w:pPr>
            <w:r>
              <w:t>Адрес (местоположение) объекта (здание, строение, сооружение, помещение, временный объект)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396" w:type="dxa"/>
          </w:tcPr>
          <w:p w:rsidR="008C4CF3" w:rsidRDefault="008C4CF3">
            <w:pPr>
              <w:pStyle w:val="ConsPlusNormal"/>
            </w:pPr>
            <w:r>
              <w:t>Кадастровый номер объекта (здание, строение, сооружение, помещение)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</w:tbl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ind w:firstLine="540"/>
        <w:jc w:val="both"/>
        <w:outlineLvl w:val="2"/>
      </w:pPr>
      <w:r>
        <w:t>3. Сведения об информационной вывеске:</w:t>
      </w:r>
    </w:p>
    <w:p w:rsidR="008C4CF3" w:rsidRDefault="008C4C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8"/>
        <w:gridCol w:w="3628"/>
      </w:tblGrid>
      <w:tr w:rsidR="008C4CF3">
        <w:tc>
          <w:tcPr>
            <w:tcW w:w="5368" w:type="dxa"/>
          </w:tcPr>
          <w:p w:rsidR="008C4CF3" w:rsidRDefault="008C4CF3">
            <w:pPr>
              <w:pStyle w:val="ConsPlusNormal"/>
              <w:jc w:val="both"/>
            </w:pPr>
            <w:r>
              <w:t>Тип информационной вывески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368" w:type="dxa"/>
          </w:tcPr>
          <w:p w:rsidR="008C4CF3" w:rsidRDefault="008C4CF3">
            <w:pPr>
              <w:pStyle w:val="ConsPlusNormal"/>
              <w:jc w:val="both"/>
            </w:pPr>
            <w:r>
              <w:t>Площадь информационного поля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368" w:type="dxa"/>
          </w:tcPr>
          <w:p w:rsidR="008C4CF3" w:rsidRDefault="008C4CF3">
            <w:pPr>
              <w:pStyle w:val="ConsPlusNormal"/>
              <w:jc w:val="both"/>
            </w:pPr>
            <w:r>
              <w:t>Наличие подсветки и тип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5368" w:type="dxa"/>
          </w:tcPr>
          <w:p w:rsidR="008C4CF3" w:rsidRDefault="008C4CF3">
            <w:pPr>
              <w:pStyle w:val="ConsPlusNormal"/>
              <w:jc w:val="both"/>
            </w:pPr>
            <w:r>
              <w:t>Зарегистрированный товарный знак</w:t>
            </w:r>
          </w:p>
        </w:tc>
        <w:tc>
          <w:tcPr>
            <w:tcW w:w="3628" w:type="dxa"/>
          </w:tcPr>
          <w:p w:rsidR="008C4CF3" w:rsidRDefault="008C4CF3">
            <w:pPr>
              <w:pStyle w:val="ConsPlusNormal"/>
            </w:pPr>
          </w:p>
        </w:tc>
      </w:tr>
    </w:tbl>
    <w:p w:rsidR="008C4CF3" w:rsidRDefault="008C4C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9"/>
      </w:tblGrid>
      <w:tr w:rsidR="008C4CF3"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  <w:r>
              <w:t>Приложение: _________________________________________________________</w:t>
            </w:r>
          </w:p>
          <w:p w:rsidR="008C4CF3" w:rsidRDefault="008C4CF3">
            <w:pPr>
              <w:pStyle w:val="ConsPlusNormal"/>
            </w:pPr>
            <w:r>
              <w:t>Номер телефона и адрес электронной почты для связи: ______________________</w:t>
            </w:r>
          </w:p>
          <w:p w:rsidR="008C4CF3" w:rsidRDefault="008C4CF3">
            <w:pPr>
              <w:pStyle w:val="ConsPlusNormal"/>
            </w:pPr>
            <w:r>
              <w:t>Результат предоставления услуги прошу (указывается один из перечисленных способов):</w:t>
            </w:r>
          </w:p>
        </w:tc>
      </w:tr>
    </w:tbl>
    <w:p w:rsidR="008C4CF3" w:rsidRDefault="008C4C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020"/>
      </w:tblGrid>
      <w:tr w:rsidR="008C4CF3">
        <w:tc>
          <w:tcPr>
            <w:tcW w:w="7937" w:type="dxa"/>
          </w:tcPr>
          <w:p w:rsidR="008C4CF3" w:rsidRDefault="008C4CF3">
            <w:pPr>
              <w:pStyle w:val="ConsPlusNormal"/>
            </w:pPr>
            <w:r>
              <w:t>направить в форме электронного документа в личный кабинет на Едином портале государственных и муниципальных услуг (функций) &lt;*&gt;</w:t>
            </w:r>
          </w:p>
        </w:tc>
        <w:tc>
          <w:tcPr>
            <w:tcW w:w="1020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7937" w:type="dxa"/>
          </w:tcPr>
          <w:p w:rsidR="008C4CF3" w:rsidRDefault="008C4CF3">
            <w:pPr>
              <w:pStyle w:val="ConsPlusNormal"/>
            </w:pPr>
            <w:r>
              <w:t>выдать на бумажном носителе при личном обращении в Уполномоченный орган</w:t>
            </w:r>
          </w:p>
        </w:tc>
        <w:tc>
          <w:tcPr>
            <w:tcW w:w="1020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7937" w:type="dxa"/>
          </w:tcPr>
          <w:p w:rsidR="008C4CF3" w:rsidRDefault="008C4CF3">
            <w:pPr>
              <w:pStyle w:val="ConsPlusNormal"/>
            </w:pPr>
            <w:r>
              <w:t>выдать на бумажном носителе при личном обращении в МФЦ &lt;**&gt;</w:t>
            </w:r>
          </w:p>
        </w:tc>
        <w:tc>
          <w:tcPr>
            <w:tcW w:w="1020" w:type="dxa"/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7937" w:type="dxa"/>
          </w:tcPr>
          <w:p w:rsidR="008C4CF3" w:rsidRDefault="008C4CF3">
            <w:pPr>
              <w:pStyle w:val="ConsPlusNormal"/>
            </w:pPr>
            <w:r>
              <w:t>направить на бумажном носителе заказным письмом с уведомлением о вручении на почтовый адрес:</w:t>
            </w:r>
          </w:p>
        </w:tc>
        <w:tc>
          <w:tcPr>
            <w:tcW w:w="1020" w:type="dxa"/>
          </w:tcPr>
          <w:p w:rsidR="008C4CF3" w:rsidRDefault="008C4CF3">
            <w:pPr>
              <w:pStyle w:val="ConsPlusNormal"/>
            </w:pPr>
          </w:p>
        </w:tc>
      </w:tr>
    </w:tbl>
    <w:p w:rsidR="008C4CF3" w:rsidRDefault="008C4CF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1"/>
        <w:gridCol w:w="1425"/>
        <w:gridCol w:w="3122"/>
        <w:gridCol w:w="1501"/>
      </w:tblGrid>
      <w:tr w:rsidR="008C4CF3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  <w:r>
              <w:t>"__"______________ 20__ г.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F3" w:rsidRDefault="008C4CF3">
            <w:pPr>
              <w:pStyle w:val="ConsPlusNormal"/>
            </w:pP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</w:p>
        </w:tc>
        <w:tc>
          <w:tcPr>
            <w:tcW w:w="1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5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</w:pPr>
          </w:p>
        </w:tc>
      </w:tr>
      <w:tr w:rsidR="008C4CF3"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CF3" w:rsidRDefault="008C4CF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8C4CF3" w:rsidRDefault="008C4CF3">
            <w:pPr>
              <w:pStyle w:val="ConsPlusNormal"/>
              <w:ind w:firstLine="283"/>
              <w:jc w:val="both"/>
            </w:pPr>
            <w:r>
              <w:t>&lt;*&gt; В случае если заявление подано посредством Портала.</w:t>
            </w:r>
          </w:p>
          <w:p w:rsidR="008C4CF3" w:rsidRDefault="008C4CF3">
            <w:pPr>
              <w:pStyle w:val="ConsPlusNormal"/>
              <w:ind w:firstLine="283"/>
              <w:jc w:val="both"/>
            </w:pPr>
            <w:r>
              <w:t>&lt;**&gt; В случае если заявление подано через МФЦ.</w:t>
            </w:r>
          </w:p>
        </w:tc>
      </w:tr>
    </w:tbl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jc w:val="both"/>
      </w:pPr>
    </w:p>
    <w:p w:rsidR="008C4CF3" w:rsidRDefault="008C4C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9" w:name="_GoBack"/>
      <w:bookmarkEnd w:id="9"/>
    </w:p>
    <w:sectPr w:rsidR="0027146C" w:rsidSect="0025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3"/>
    <w:rsid w:val="0027146C"/>
    <w:rsid w:val="008C4CF3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2AE4-6B4C-466C-8694-C6ADB7FB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4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4C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35602&amp;dst=101110" TargetMode="External"/><Relationship Id="rId18" Type="http://schemas.openxmlformats.org/officeDocument/2006/relationships/hyperlink" Target="http://cherepovets.mfc35.ru" TargetMode="External"/><Relationship Id="rId26" Type="http://schemas.openxmlformats.org/officeDocument/2006/relationships/hyperlink" Target="https://login.consultant.ru/link/?req=doc&amp;base=RLAW095&amp;n=228475&amp;dst=100013" TargetMode="External"/><Relationship Id="rId39" Type="http://schemas.openxmlformats.org/officeDocument/2006/relationships/hyperlink" Target="https://login.consultant.ru/link/?req=doc&amp;base=RLAW095&amp;n=180872&amp;dst=101913" TargetMode="External"/><Relationship Id="rId21" Type="http://schemas.openxmlformats.org/officeDocument/2006/relationships/hyperlink" Target="https://login.consultant.ru/link/?req=doc&amp;base=RLAW095&amp;n=228475&amp;dst=100011" TargetMode="External"/><Relationship Id="rId34" Type="http://schemas.openxmlformats.org/officeDocument/2006/relationships/hyperlink" Target="https://login.consultant.ru/link/?req=doc&amp;base=RLAW095&amp;n=231184" TargetMode="External"/><Relationship Id="rId42" Type="http://schemas.openxmlformats.org/officeDocument/2006/relationships/hyperlink" Target="https://login.consultant.ru/link/?req=doc&amp;base=RLAW095&amp;n=245472&amp;dst=10000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0999&amp;dst=10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28475&amp;dst=100008" TargetMode="External"/><Relationship Id="rId29" Type="http://schemas.openxmlformats.org/officeDocument/2006/relationships/hyperlink" Target="https://login.consultant.ru/link/?req=doc&amp;base=LAW&amp;n=494996&amp;dst=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5472&amp;dst=100005" TargetMode="External"/><Relationship Id="rId11" Type="http://schemas.openxmlformats.org/officeDocument/2006/relationships/hyperlink" Target="https://login.consultant.ru/link/?req=doc&amp;base=RLAW095&amp;n=245472&amp;dst=100005" TargetMode="External"/><Relationship Id="rId24" Type="http://schemas.openxmlformats.org/officeDocument/2006/relationships/hyperlink" Target="https://login.consultant.ru/link/?req=doc&amp;base=RLAW095&amp;n=245472&amp;dst=100007" TargetMode="External"/><Relationship Id="rId32" Type="http://schemas.openxmlformats.org/officeDocument/2006/relationships/hyperlink" Target="https://login.consultant.ru/link/?req=doc&amp;base=LAW&amp;n=494998&amp;dst=100088" TargetMode="External"/><Relationship Id="rId37" Type="http://schemas.openxmlformats.org/officeDocument/2006/relationships/hyperlink" Target="https://login.consultant.ru/link/?req=doc&amp;base=LAW&amp;n=416646&amp;dst=100013" TargetMode="External"/><Relationship Id="rId40" Type="http://schemas.openxmlformats.org/officeDocument/2006/relationships/hyperlink" Target="https://login.consultant.ru/link/?req=doc&amp;base=RLAW095&amp;n=245472&amp;dst=100010" TargetMode="External"/><Relationship Id="rId45" Type="http://schemas.openxmlformats.org/officeDocument/2006/relationships/hyperlink" Target="https://login.consultant.ru/link/?req=doc&amp;base=RLAW095&amp;n=163375&amp;dst=100153" TargetMode="External"/><Relationship Id="rId5" Type="http://schemas.openxmlformats.org/officeDocument/2006/relationships/hyperlink" Target="https://login.consultant.ru/link/?req=doc&amp;base=RLAW095&amp;n=228475&amp;dst=100005" TargetMode="External"/><Relationship Id="rId15" Type="http://schemas.openxmlformats.org/officeDocument/2006/relationships/hyperlink" Target="https://35cherepovets.gosuslugi.ru" TargetMode="External"/><Relationship Id="rId23" Type="http://schemas.openxmlformats.org/officeDocument/2006/relationships/hyperlink" Target="https://login.consultant.ru/link/?req=doc&amp;base=RLAW095&amp;n=245472&amp;dst=100006" TargetMode="External"/><Relationship Id="rId28" Type="http://schemas.openxmlformats.org/officeDocument/2006/relationships/hyperlink" Target="https://login.consultant.ru/link/?req=doc&amp;base=LAW&amp;n=494996&amp;dst=1" TargetMode="External"/><Relationship Id="rId36" Type="http://schemas.openxmlformats.org/officeDocument/2006/relationships/hyperlink" Target="https://login.consultant.ru/link/?req=doc&amp;base=LAW&amp;n=494996&amp;dst=244" TargetMode="External"/><Relationship Id="rId10" Type="http://schemas.openxmlformats.org/officeDocument/2006/relationships/hyperlink" Target="https://login.consultant.ru/link/?req=doc&amp;base=RLAW095&amp;n=228475&amp;dst=100005" TargetMode="External"/><Relationship Id="rId19" Type="http://schemas.openxmlformats.org/officeDocument/2006/relationships/hyperlink" Target="https://www.gosuslugi.ru" TargetMode="External"/><Relationship Id="rId31" Type="http://schemas.openxmlformats.org/officeDocument/2006/relationships/hyperlink" Target="https://login.consultant.ru/link/?req=doc&amp;base=RLAW095&amp;n=245472&amp;dst=100006" TargetMode="External"/><Relationship Id="rId44" Type="http://schemas.openxmlformats.org/officeDocument/2006/relationships/hyperlink" Target="https://login.consultant.ru/link/?req=doc&amp;base=LAW&amp;n=494996&amp;dst=2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09140&amp;dst=100551" TargetMode="External"/><Relationship Id="rId14" Type="http://schemas.openxmlformats.org/officeDocument/2006/relationships/hyperlink" Target="https://login.consultant.ru/link/?req=doc&amp;base=RLAW095&amp;n=228475&amp;dst=100007" TargetMode="External"/><Relationship Id="rId22" Type="http://schemas.openxmlformats.org/officeDocument/2006/relationships/hyperlink" Target="https://login.consultant.ru/link/?req=doc&amp;base=LAW&amp;n=422007" TargetMode="External"/><Relationship Id="rId27" Type="http://schemas.openxmlformats.org/officeDocument/2006/relationships/hyperlink" Target="https://login.consultant.ru/link/?req=doc&amp;base=LAW&amp;n=494998" TargetMode="External"/><Relationship Id="rId30" Type="http://schemas.openxmlformats.org/officeDocument/2006/relationships/hyperlink" Target="https://login.consultant.ru/link/?req=doc&amp;base=RLAW095&amp;n=231184" TargetMode="External"/><Relationship Id="rId35" Type="http://schemas.openxmlformats.org/officeDocument/2006/relationships/hyperlink" Target="https://login.consultant.ru/link/?req=doc&amp;base=RLAW095&amp;n=245472&amp;dst=100009" TargetMode="External"/><Relationship Id="rId43" Type="http://schemas.openxmlformats.org/officeDocument/2006/relationships/hyperlink" Target="https://login.consultant.ru/link/?req=doc&amp;base=LAW&amp;n=466000" TargetMode="External"/><Relationship Id="rId8" Type="http://schemas.openxmlformats.org/officeDocument/2006/relationships/hyperlink" Target="https://login.consultant.ru/link/?req=doc&amp;base=LAW&amp;n=494996&amp;dst=1000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748" TargetMode="External"/><Relationship Id="rId17" Type="http://schemas.openxmlformats.org/officeDocument/2006/relationships/hyperlink" Target="https://login.consultant.ru/link/?req=doc&amp;base=RLAW095&amp;n=228475&amp;dst=100010" TargetMode="External"/><Relationship Id="rId25" Type="http://schemas.openxmlformats.org/officeDocument/2006/relationships/hyperlink" Target="https://login.consultant.ru/link/?req=doc&amp;base=RLAW095&amp;n=228475&amp;dst=100012" TargetMode="External"/><Relationship Id="rId33" Type="http://schemas.openxmlformats.org/officeDocument/2006/relationships/hyperlink" Target="https://login.consultant.ru/link/?req=doc&amp;base=RLAW095&amp;n=235602&amp;dst=101110" TargetMode="External"/><Relationship Id="rId38" Type="http://schemas.openxmlformats.org/officeDocument/2006/relationships/hyperlink" Target="https://login.consultant.ru/link/?req=doc&amp;base=RLAW095&amp;n=180872&amp;dst=10191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gosuslugi35.ru" TargetMode="External"/><Relationship Id="rId41" Type="http://schemas.openxmlformats.org/officeDocument/2006/relationships/hyperlink" Target="https://login.consultant.ru/link/?req=doc&amp;base=RLAW095&amp;n=231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9416</Words>
  <Characters>53675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2025-02-10T06:59:00Z</dcterms:created>
  <dcterms:modified xsi:type="dcterms:W3CDTF">2025-02-10T06:59:00Z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867053177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