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B6" w:rsidRDefault="00D93AF9" w:rsidP="00D93AF9">
      <w:r>
        <w:t>— </w:t>
      </w:r>
      <w:hyperlink r:id="rId4" w:anchor="/document/12138258/paragraph/2291703:0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</w:p>
    <w:p w:rsidR="00797FDB" w:rsidRDefault="00797FDB" w:rsidP="00D93AF9">
      <w:r>
        <w:t>—</w:t>
      </w:r>
      <w:r>
        <w:t xml:space="preserve"> </w:t>
      </w:r>
      <w:hyperlink r:id="rId5" w:anchor="/document/12177515/paragraph/20689/doclist/2552/1/0/0/210:12" w:history="1">
        <w:r w:rsidRPr="00797FDB">
          <w:rPr>
            <w:rStyle w:val="a3"/>
          </w:rPr>
          <w:t>Федеральный закон от 27 июля 2010 г. N 210-ФЗ</w:t>
        </w:r>
      </w:hyperlink>
      <w:r w:rsidRPr="00797FDB">
        <w:br/>
        <w:t>"Об организации предоставления государственных и муниципальных услуг"</w:t>
      </w:r>
      <w:r>
        <w:t>;</w:t>
      </w:r>
    </w:p>
    <w:p w:rsidR="00797FDB" w:rsidRDefault="00797FDB" w:rsidP="00D93AF9">
      <w:r>
        <w:t>—</w:t>
      </w:r>
      <w:r>
        <w:t xml:space="preserve"> </w:t>
      </w:r>
      <w:hyperlink r:id="rId6" w:anchor="/document/12184522/paragraph/455/doclist/2558/1/0/0/63%20об%20электронной%20подписи:16" w:history="1">
        <w:r w:rsidRPr="00797FDB">
          <w:rPr>
            <w:rStyle w:val="a3"/>
          </w:rPr>
          <w:t>Федеральный закон от 6 апреля 2011 г. N 63-ФЗ</w:t>
        </w:r>
      </w:hyperlink>
      <w:r w:rsidRPr="00797FDB">
        <w:br/>
        <w:t>"Об </w:t>
      </w:r>
      <w:r w:rsidRPr="00797FDB">
        <w:t>электронной</w:t>
      </w:r>
      <w:r w:rsidRPr="00797FDB">
        <w:t> </w:t>
      </w:r>
      <w:r w:rsidRPr="00797FDB">
        <w:t>подписи</w:t>
      </w:r>
      <w:r w:rsidRPr="00797FDB">
        <w:t>"</w:t>
      </w:r>
      <w:r>
        <w:t>;</w:t>
      </w:r>
    </w:p>
    <w:p w:rsidR="00797FDB" w:rsidRDefault="00797FDB" w:rsidP="00D93AF9">
      <w:r>
        <w:t xml:space="preserve">— </w:t>
      </w:r>
      <w:r>
        <w:t xml:space="preserve"> </w:t>
      </w:r>
      <w:hyperlink r:id="rId7" w:anchor="/document/71848756/paragraph/1/doclist/2567/1/0/0/443-ФЗ:18" w:history="1">
        <w:r w:rsidRPr="00797FDB">
          <w:rPr>
            <w:rStyle w:val="a3"/>
          </w:rPr>
          <w:t>Федеральный закон от 29 декабря 2017 г. N 443-ФЗ</w:t>
        </w:r>
      </w:hyperlink>
      <w:r w:rsidRPr="00797FDB">
        <w:br/>
        <w:t>"Об организации дорожного движения в Российской Федерации и о внесении изменений в отдельные законодательные акты Российской Федерации"</w:t>
      </w:r>
    </w:p>
    <w:p w:rsidR="00324EA0" w:rsidRDefault="00324EA0" w:rsidP="00D93AF9">
      <w:r>
        <w:t>—</w:t>
      </w:r>
      <w:r>
        <w:t xml:space="preserve"> </w:t>
      </w:r>
      <w:hyperlink r:id="rId8" w:anchor="/document/403824206/paragraph/1/doclist/2409/1/0/0/постановление%20правительства%20российской%20Федерации%20от%2002.04.2022%20№%20575:1" w:history="1">
        <w:r w:rsidRPr="00324EA0">
          <w:rPr>
            <w:rStyle w:val="a3"/>
          </w:rPr>
          <w:t>Постановление Правительства Российской Федерации от 02.04.2022 № 575</w:t>
        </w:r>
      </w:hyperlink>
      <w:r>
        <w:t xml:space="preserve"> «</w:t>
      </w:r>
      <w:r w:rsidRPr="00324EA0"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</w:t>
      </w:r>
      <w:r>
        <w:t>;</w:t>
      </w:r>
    </w:p>
    <w:p w:rsidR="00324EA0" w:rsidRDefault="00324EA0" w:rsidP="00D93AF9">
      <w:r>
        <w:t>—</w:t>
      </w:r>
      <w:r>
        <w:t xml:space="preserve"> </w:t>
      </w:r>
      <w:hyperlink r:id="rId9" w:anchor="/document/408499935/paragraph/1/doclist/2464/1/0/0/постановление%20правительства%20российской%20федерации%20от%2002-02-2024%20№%20112:5" w:history="1">
        <w:r w:rsidRPr="00324EA0">
          <w:rPr>
            <w:rStyle w:val="a3"/>
          </w:rPr>
          <w:t>Постановление Правительства Российской Федерации от 2 февраля 2024 г. N 112</w:t>
        </w:r>
      </w:hyperlink>
      <w:r w:rsidRPr="00324EA0">
        <w:br/>
        <w:t>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</w:r>
      <w:r>
        <w:t>;</w:t>
      </w:r>
    </w:p>
    <w:p w:rsidR="00C811ED" w:rsidRDefault="00C811ED" w:rsidP="00D93AF9">
      <w:r>
        <w:t>—</w:t>
      </w:r>
      <w:r>
        <w:t xml:space="preserve"> </w:t>
      </w:r>
      <w:hyperlink r:id="rId10" w:anchor="/document/71647410/paragraph/1/doclist/2516/1/0/0/постановление%20правительства%20российской%20федерации%20от%2031.03.2017%20№%20402:7" w:history="1">
        <w:r w:rsidRPr="00C811ED">
          <w:rPr>
            <w:rStyle w:val="a3"/>
          </w:rPr>
          <w:t>Постановление Правительства РФ от 31 марта 2017 г. N 402</w:t>
        </w:r>
      </w:hyperlink>
      <w:r w:rsidRPr="00C811ED">
        <w:br/>
        <w:t>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 </w:t>
      </w:r>
      <w:r w:rsidRPr="00C811ED">
        <w:t>постановление</w:t>
      </w:r>
      <w:r w:rsidRPr="00C811ED">
        <w:t> </w:t>
      </w:r>
      <w:r w:rsidRPr="00C811ED">
        <w:t>Правительства</w:t>
      </w:r>
      <w:r w:rsidRPr="00C811ED">
        <w:t> </w:t>
      </w:r>
      <w:r w:rsidRPr="00C811ED">
        <w:t>Российской</w:t>
      </w:r>
      <w:r w:rsidRPr="00C811ED">
        <w:t> </w:t>
      </w:r>
      <w:r w:rsidRPr="00C811ED">
        <w:t>Федерации</w:t>
      </w:r>
      <w:r w:rsidRPr="00C811ED">
        <w:t> от 19 января 2006 г. N 20"</w:t>
      </w:r>
      <w:r>
        <w:t>;</w:t>
      </w:r>
    </w:p>
    <w:p w:rsidR="00797FDB" w:rsidRDefault="00797FDB" w:rsidP="00D93AF9">
      <w:r>
        <w:t>—</w:t>
      </w:r>
      <w:r>
        <w:t xml:space="preserve"> </w:t>
      </w:r>
      <w:hyperlink r:id="rId11" w:anchor="/document/71674578/paragraph/2394/doclist/2546/1/0/0/постановление%20правительства%20российской%20федерации%20от%2012.05.2017%20№%20564:10" w:history="1">
        <w:r w:rsidRPr="00797FDB">
          <w:rPr>
            <w:rStyle w:val="a3"/>
          </w:rPr>
          <w:t>Постановление Правительства РФ от 12 мая 2017 г. N 564</w:t>
        </w:r>
      </w:hyperlink>
      <w:r w:rsidRPr="00797FDB">
        <w:br/>
        <w:t>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</w:t>
      </w:r>
      <w:r>
        <w:t>;</w:t>
      </w:r>
    </w:p>
    <w:p w:rsidR="005F4EB6" w:rsidRDefault="00D93AF9" w:rsidP="00D93AF9">
      <w:r>
        <w:t>— </w:t>
      </w:r>
      <w:hyperlink r:id="rId12" w:anchor="/document/71362988/paragraph/1:0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</w:p>
    <w:p w:rsidR="00797FDB" w:rsidRDefault="00797FDB" w:rsidP="00D93AF9">
      <w:r>
        <w:t>—</w:t>
      </w:r>
      <w:r>
        <w:t xml:space="preserve"> </w:t>
      </w:r>
      <w:hyperlink r:id="rId13" w:anchor="/document/70139150/paragraph/1/doclist/2570/1/0/0/от%2027.12.2011%20№%20796:20" w:history="1">
        <w:r w:rsidRPr="00797FDB">
          <w:rPr>
            <w:rStyle w:val="a3"/>
          </w:rPr>
          <w:t>Приказ ФСБ РФ от 27 декабря 2011 г. N 796</w:t>
        </w:r>
      </w:hyperlink>
      <w:r w:rsidRPr="00797FDB">
        <w:br/>
        <w:t>"Об утверждении Требований к средствам электронной подписи и Требований к средствам удостоверяющего центра"</w:t>
      </w:r>
      <w:r>
        <w:t>;</w:t>
      </w:r>
    </w:p>
    <w:p w:rsidR="0017229E" w:rsidRDefault="00D93AF9" w:rsidP="00D93AF9">
      <w:r>
        <w:t>— </w:t>
      </w:r>
      <w:hyperlink r:id="rId14" w:tgtFrame="_blank" w:history="1">
        <w:r>
          <w:rPr>
            <w:rStyle w:val="a3"/>
          </w:rPr>
          <w:t>Решение Череповецкой городской Думы от 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</w:p>
    <w:p w:rsidR="0017229E" w:rsidRPr="0017229E" w:rsidRDefault="0017229E" w:rsidP="0017229E">
      <w:r>
        <w:t xml:space="preserve">- </w:t>
      </w:r>
      <w:hyperlink r:id="rId15" w:history="1">
        <w:r w:rsidRPr="0017229E">
          <w:rPr>
            <w:rStyle w:val="a3"/>
          </w:rPr>
          <w:t>Решение Череповецкой городско</w:t>
        </w:r>
        <w:r w:rsidRPr="0017229E">
          <w:rPr>
            <w:rStyle w:val="a3"/>
          </w:rPr>
          <w:t>й</w:t>
        </w:r>
        <w:r w:rsidRPr="0017229E">
          <w:rPr>
            <w:rStyle w:val="a3"/>
          </w:rPr>
          <w:t xml:space="preserve"> Думы от 31.10.2017 N 185</w:t>
        </w:r>
      </w:hyperlink>
      <w:r>
        <w:t xml:space="preserve"> (ред. от 23.05.2023) «Об утверждении Правил благоустройства территории города Череповца»</w:t>
      </w:r>
    </w:p>
    <w:p w:rsidR="0079418F" w:rsidRDefault="00D93AF9" w:rsidP="00D93AF9">
      <w:r>
        <w:t>— </w:t>
      </w:r>
      <w:hyperlink r:id="rId16" w:tgtFrame="_blank" w:history="1">
        <w:r>
          <w:rPr>
            <w:rStyle w:val="a3"/>
          </w:rPr>
          <w:t>Постановление мэрии города от 16.06.2017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2811</w:t>
        </w:r>
      </w:hyperlink>
      <w:r>
        <w:t xml:space="preserve"> «О порядке разработки и утверждения административных регламентов предоставления муниципальных услуг мэрией города»;</w:t>
      </w:r>
      <w:r>
        <w:br/>
        <w:t>— </w:t>
      </w:r>
      <w:hyperlink r:id="rId17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</w:t>
      </w:r>
      <w:r>
        <w:lastRenderedPageBreak/>
        <w:t>работников»</w:t>
      </w:r>
      <w:r w:rsidR="005F4EB6">
        <w:t>(с изменениями и дополнениями);</w:t>
      </w:r>
    </w:p>
    <w:p w:rsidR="00210C63" w:rsidRDefault="00210C63" w:rsidP="00D93AF9">
      <w:r>
        <w:t>—</w:t>
      </w:r>
      <w:r>
        <w:t xml:space="preserve"> </w:t>
      </w:r>
      <w:hyperlink r:id="rId18" w:anchor="/document/70700452/paragraph/1/doclist/2580/1/0/0/от%2021.07.2014%20№%20212-ФЗ:22" w:history="1">
        <w:r w:rsidRPr="00210C63">
          <w:rPr>
            <w:rStyle w:val="a3"/>
          </w:rPr>
          <w:t>Федеральный закон от 21 июля 2014 г. N 212-ФЗ</w:t>
        </w:r>
      </w:hyperlink>
      <w:r w:rsidRPr="00210C63">
        <w:br/>
        <w:t>"Об основах общественного контроля в Российской Федерации"</w:t>
      </w:r>
      <w:r>
        <w:t>;</w:t>
      </w:r>
    </w:p>
    <w:p w:rsidR="005F4EB6" w:rsidRPr="005F4EB6" w:rsidRDefault="005F4EB6" w:rsidP="00227CD3">
      <w:pPr>
        <w:widowControl/>
        <w:autoSpaceDE/>
        <w:autoSpaceDN/>
        <w:adjustRightInd/>
      </w:pPr>
      <w:r>
        <w:t xml:space="preserve">- </w:t>
      </w:r>
      <w:hyperlink r:id="rId19" w:anchor="GD0fJbToxN1cpzcx1" w:history="1">
        <w:r w:rsidRPr="00227CD3">
          <w:rPr>
            <w:rStyle w:val="a3"/>
          </w:rPr>
          <w:t>Постановление Правительства Вологодской области от 30.10.2017 № 960</w:t>
        </w:r>
      </w:hyperlink>
      <w:r>
        <w:t xml:space="preserve">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</w:t>
      </w:r>
      <w:r w:rsidR="00227CD3">
        <w:t>ьного значения город Череповец».</w:t>
      </w:r>
    </w:p>
    <w:p w:rsidR="005F4EB6" w:rsidRPr="00D93AF9" w:rsidRDefault="005F4EB6" w:rsidP="005F4EB6">
      <w:pPr>
        <w:jc w:val="both"/>
      </w:pPr>
      <w:bookmarkStart w:id="0" w:name="_GoBack"/>
      <w:bookmarkEnd w:id="0"/>
    </w:p>
    <w:sectPr w:rsidR="005F4EB6" w:rsidRPr="00D9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E"/>
    <w:rsid w:val="0017229E"/>
    <w:rsid w:val="00210C63"/>
    <w:rsid w:val="00227CD3"/>
    <w:rsid w:val="00324EA0"/>
    <w:rsid w:val="005F4EB6"/>
    <w:rsid w:val="00617BA7"/>
    <w:rsid w:val="006A5EDE"/>
    <w:rsid w:val="0079418F"/>
    <w:rsid w:val="00797FDB"/>
    <w:rsid w:val="007D7F9A"/>
    <w:rsid w:val="00AC435F"/>
    <w:rsid w:val="00C46BC5"/>
    <w:rsid w:val="00C811ED"/>
    <w:rsid w:val="00D14822"/>
    <w:rsid w:val="00D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1B9A"/>
  <w15:chartTrackingRefBased/>
  <w15:docId w15:val="{2816B5E1-8581-4D09-913F-BBF5CDB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8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29E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324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ecree/88423-postanovlenie-merii-goroda-cerepovca-ot-16062017-no-2811-o-poradke-razrabotki-i-utverzdenia-administrativnyh-reglamentov-predos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cherinfo-doc.ru/documents/reshenie-cherepoveckoj-gorodskoj-dumy-ot-31.10.2017-185-ob-utverzhdenii-pravil-blagoustrojstva-territorii-goroda-cherepovca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dsm.consultant.ru/cgi/online.cgi?req=doc&amp;ts=a4qcJbTsT44tTwd41&amp;cacheid=450FE865EA77AE8061EF4DE911D538A0&amp;mode=splus&amp;rnd=NIQjdQ&amp;base=RLAW095&amp;n=147862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cherinfo-doc.ru/resolution/39544-resenie-cerepoveckoj-gorodskoj-dumy-ot-28062011-no-120-ob-utverzdenii-perecna-uslug-kotorye-avlautsa-neobhodimymi-i-obazateln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2024-10-29T10:55:00Z</dcterms:created>
  <dcterms:modified xsi:type="dcterms:W3CDTF">2024-10-29T10:55:00Z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1309843664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PreviousAdHocReviewCycleID">
    <vt:i4>-1901274885</vt:i4>
  </property>
</Properties>
</file>