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90" w:rsidRDefault="008130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3090" w:rsidRDefault="00813090">
      <w:pPr>
        <w:pStyle w:val="ConsPlusNormal"/>
        <w:jc w:val="both"/>
        <w:outlineLvl w:val="0"/>
      </w:pPr>
    </w:p>
    <w:p w:rsidR="00813090" w:rsidRDefault="00813090">
      <w:pPr>
        <w:pStyle w:val="ConsPlusTitle"/>
        <w:jc w:val="center"/>
        <w:outlineLvl w:val="0"/>
      </w:pPr>
      <w:r>
        <w:t>ВОЛОГОДСКАЯ ОБЛАСТЬ</w:t>
      </w:r>
    </w:p>
    <w:p w:rsidR="00813090" w:rsidRDefault="00813090">
      <w:pPr>
        <w:pStyle w:val="ConsPlusTitle"/>
        <w:jc w:val="center"/>
      </w:pPr>
      <w:r>
        <w:t>ГОРОД ЧЕРЕПОВЕЦ</w:t>
      </w:r>
    </w:p>
    <w:p w:rsidR="00813090" w:rsidRDefault="00813090">
      <w:pPr>
        <w:pStyle w:val="ConsPlusTitle"/>
        <w:jc w:val="center"/>
      </w:pPr>
      <w:r>
        <w:t>МЭРИЯ</w:t>
      </w:r>
    </w:p>
    <w:p w:rsidR="00813090" w:rsidRDefault="00813090">
      <w:pPr>
        <w:pStyle w:val="ConsPlusTitle"/>
        <w:jc w:val="both"/>
      </w:pPr>
    </w:p>
    <w:p w:rsidR="00813090" w:rsidRDefault="00813090">
      <w:pPr>
        <w:pStyle w:val="ConsPlusTitle"/>
        <w:jc w:val="center"/>
      </w:pPr>
      <w:r>
        <w:t>ПОСТАНОВЛЕНИЕ</w:t>
      </w:r>
    </w:p>
    <w:p w:rsidR="00813090" w:rsidRDefault="00813090">
      <w:pPr>
        <w:pStyle w:val="ConsPlusTitle"/>
        <w:jc w:val="center"/>
      </w:pPr>
      <w:r>
        <w:t>от 12 октября 2011 г. N 4200</w:t>
      </w:r>
    </w:p>
    <w:p w:rsidR="00813090" w:rsidRDefault="00813090">
      <w:pPr>
        <w:pStyle w:val="ConsPlusTitle"/>
        <w:jc w:val="both"/>
      </w:pPr>
    </w:p>
    <w:p w:rsidR="00813090" w:rsidRDefault="0081309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13090" w:rsidRDefault="00813090">
      <w:pPr>
        <w:pStyle w:val="ConsPlusTitle"/>
        <w:jc w:val="center"/>
      </w:pPr>
      <w:r>
        <w:t>МУНИЦИПАЛЬНОЙ УСЛУГИ ПО ПРЕДОСТАВЛЕНИЮ РАЗРЕШЕНИЯ</w:t>
      </w:r>
    </w:p>
    <w:p w:rsidR="00813090" w:rsidRDefault="00813090">
      <w:pPr>
        <w:pStyle w:val="ConsPlusTitle"/>
        <w:jc w:val="center"/>
      </w:pPr>
      <w:r>
        <w:t>НА ОТКЛОНЕНИЕ ОТ ПРЕДЕЛЬНЫХ ПАРАМЕТРОВ РАЗРЕШЕННОГО</w:t>
      </w:r>
    </w:p>
    <w:p w:rsidR="00813090" w:rsidRDefault="00813090">
      <w:pPr>
        <w:pStyle w:val="ConsPlusTitle"/>
        <w:jc w:val="center"/>
      </w:pPr>
      <w:r>
        <w:t>СТРОИТЕЛЬСТВА, РЕКОНСТРУКЦИИ ОБЪЕКТА</w:t>
      </w:r>
    </w:p>
    <w:p w:rsidR="00813090" w:rsidRDefault="00813090">
      <w:pPr>
        <w:pStyle w:val="ConsPlusTitle"/>
        <w:jc w:val="center"/>
      </w:pPr>
      <w:r>
        <w:t>КАПИТАЛЬНОГО СТРОИТЕЛЬСТВА</w:t>
      </w:r>
    </w:p>
    <w:p w:rsidR="00813090" w:rsidRDefault="008130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30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90" w:rsidRDefault="008130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90" w:rsidRDefault="008130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04.05.2012 </w:t>
            </w:r>
            <w:hyperlink r:id="rId5">
              <w:r>
                <w:rPr>
                  <w:color w:val="0000FF"/>
                </w:rPr>
                <w:t>N 2529</w:t>
              </w:r>
            </w:hyperlink>
            <w:r>
              <w:rPr>
                <w:color w:val="392C69"/>
              </w:rPr>
              <w:t xml:space="preserve">, от 23.01.2015 </w:t>
            </w:r>
            <w:hyperlink r:id="rId6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08.02.2018 </w:t>
            </w:r>
            <w:hyperlink r:id="rId7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06.07.2018 </w:t>
            </w:r>
            <w:hyperlink r:id="rId8">
              <w:r>
                <w:rPr>
                  <w:color w:val="0000FF"/>
                </w:rPr>
                <w:t>N 3075</w:t>
              </w:r>
            </w:hyperlink>
            <w:r>
              <w:rPr>
                <w:color w:val="392C69"/>
              </w:rPr>
              <w:t xml:space="preserve">, от 14.03.2019 </w:t>
            </w:r>
            <w:hyperlink r:id="rId9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09.08.2019 </w:t>
            </w:r>
            <w:hyperlink r:id="rId10">
              <w:r>
                <w:rPr>
                  <w:color w:val="0000FF"/>
                </w:rPr>
                <w:t>N 3883</w:t>
              </w:r>
            </w:hyperlink>
            <w:r>
              <w:rPr>
                <w:color w:val="392C69"/>
              </w:rPr>
              <w:t>,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11">
              <w:r>
                <w:rPr>
                  <w:color w:val="0000FF"/>
                </w:rPr>
                <w:t>N 4953</w:t>
              </w:r>
            </w:hyperlink>
            <w:r>
              <w:rPr>
                <w:color w:val="392C69"/>
              </w:rPr>
              <w:t xml:space="preserve">, от 21.04.2020 </w:t>
            </w:r>
            <w:hyperlink r:id="rId12">
              <w:r>
                <w:rPr>
                  <w:color w:val="0000FF"/>
                </w:rPr>
                <w:t>N 1632</w:t>
              </w:r>
            </w:hyperlink>
            <w:r>
              <w:rPr>
                <w:color w:val="392C69"/>
              </w:rPr>
              <w:t xml:space="preserve">, от 20.02.2021 </w:t>
            </w:r>
            <w:hyperlink r:id="rId13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>,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4">
              <w:r>
                <w:rPr>
                  <w:color w:val="0000FF"/>
                </w:rPr>
                <w:t>N 4297</w:t>
              </w:r>
            </w:hyperlink>
            <w:r>
              <w:rPr>
                <w:color w:val="392C69"/>
              </w:rPr>
              <w:t xml:space="preserve">, от 03.05.2023 </w:t>
            </w:r>
            <w:hyperlink r:id="rId15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24.04.2025 </w:t>
            </w:r>
            <w:hyperlink r:id="rId16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90" w:rsidRDefault="00813090">
            <w:pPr>
              <w:pStyle w:val="ConsPlusNormal"/>
            </w:pPr>
          </w:p>
        </w:tc>
      </w:tr>
    </w:tbl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9">
        <w:r>
          <w:rPr>
            <w:color w:val="0000FF"/>
          </w:rPr>
          <w:t>постановлением</w:t>
        </w:r>
      </w:hyperlink>
      <w:r>
        <w:t xml:space="preserve"> мэрии города от 29.03.2011 N 1150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(прилагается).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Мэрии г. Череповца от 06.07.2018 N 3075.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right"/>
      </w:pPr>
      <w:r>
        <w:t>Мэр города</w:t>
      </w:r>
    </w:p>
    <w:p w:rsidR="00813090" w:rsidRDefault="00813090">
      <w:pPr>
        <w:pStyle w:val="ConsPlusNormal"/>
        <w:jc w:val="right"/>
      </w:pPr>
      <w:r>
        <w:t>О.А.КУВШИННИКОВ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right"/>
        <w:outlineLvl w:val="0"/>
      </w:pPr>
      <w:r>
        <w:t>Утвержден</w:t>
      </w:r>
    </w:p>
    <w:p w:rsidR="00813090" w:rsidRDefault="00813090">
      <w:pPr>
        <w:pStyle w:val="ConsPlusNormal"/>
        <w:jc w:val="right"/>
      </w:pPr>
      <w:r>
        <w:t>Постановлением</w:t>
      </w:r>
    </w:p>
    <w:p w:rsidR="00813090" w:rsidRDefault="00813090">
      <w:pPr>
        <w:pStyle w:val="ConsPlusNormal"/>
        <w:jc w:val="right"/>
      </w:pPr>
      <w:r>
        <w:t>Мэрии г. Череповца</w:t>
      </w:r>
    </w:p>
    <w:p w:rsidR="00813090" w:rsidRDefault="00813090">
      <w:pPr>
        <w:pStyle w:val="ConsPlusNormal"/>
        <w:jc w:val="right"/>
      </w:pPr>
      <w:r>
        <w:t>от 12 октября 2011 г. N 4200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813090" w:rsidRDefault="00813090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813090" w:rsidRDefault="00813090">
      <w:pPr>
        <w:pStyle w:val="ConsPlusTitle"/>
        <w:jc w:val="center"/>
      </w:pPr>
      <w:r>
        <w:t>РАЗРЕШЕНИЯ НА ОТКЛОНЕНИЕ ОТ ПРЕДЕЛЬНЫХ ПАРАМЕТРОВ</w:t>
      </w:r>
    </w:p>
    <w:p w:rsidR="00813090" w:rsidRDefault="00813090">
      <w:pPr>
        <w:pStyle w:val="ConsPlusTitle"/>
        <w:jc w:val="center"/>
      </w:pPr>
      <w:r>
        <w:lastRenderedPageBreak/>
        <w:t>РАЗРЕШЕННОГО СТРОИТЕЛЬСТВА, РЕКОНСТРУКЦИИ</w:t>
      </w:r>
    </w:p>
    <w:p w:rsidR="00813090" w:rsidRDefault="00813090">
      <w:pPr>
        <w:pStyle w:val="ConsPlusTitle"/>
        <w:jc w:val="center"/>
      </w:pPr>
      <w:r>
        <w:t>ОБЪЕКТА КАПИТАЛЬНОГО СТРОИТЕЛЬСТВА</w:t>
      </w:r>
    </w:p>
    <w:p w:rsidR="00813090" w:rsidRDefault="008130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30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90" w:rsidRDefault="008130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90" w:rsidRDefault="008130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13090" w:rsidRDefault="00813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21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24.04.2025 </w:t>
            </w:r>
            <w:hyperlink r:id="rId22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90" w:rsidRDefault="00813090">
            <w:pPr>
              <w:pStyle w:val="ConsPlusNormal"/>
            </w:pPr>
          </w:p>
        </w:tc>
      </w:tr>
    </w:tbl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  <w:outlineLvl w:val="1"/>
      </w:pPr>
      <w:r>
        <w:t>1. Общие положения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Заявителями при предоставлении муниципальной услуги являются физические и (или)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правообладатели земельных участков, находящихся в пределах границ муниципального образования "Город Череповец", соответствующие требованиям </w:t>
      </w:r>
      <w:hyperlink r:id="rId23">
        <w:r>
          <w:rPr>
            <w:color w:val="0000FF"/>
          </w:rPr>
          <w:t>частей 1</w:t>
        </w:r>
      </w:hyperlink>
      <w:r>
        <w:t xml:space="preserve">, </w:t>
      </w:r>
      <w:hyperlink r:id="rId24">
        <w:r>
          <w:rPr>
            <w:color w:val="0000FF"/>
          </w:rPr>
          <w:t>1.1 статьи 40</w:t>
        </w:r>
      </w:hyperlink>
      <w:r>
        <w:t xml:space="preserve"> Градостроительного кодекса Российской Федерации, или уполномоченные ими лица, обратившиеся в управление архитектуры и градостроительства мэрии (далее - Уполномоченный орган) или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с заявлением о предоставлении муниципальной услуги (далее - заявитель).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Информация о месте нахождения, графике работы, телефонах для справок, адресе электронной почты на странице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5">
        <w:r>
          <w:rPr>
            <w:color w:val="0000FF"/>
          </w:rPr>
          <w:t>https://35cherepovets.gosuslugi.ru</w:t>
        </w:r>
      </w:hyperlink>
      <w:r>
        <w:t>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6">
        <w:r>
          <w:rPr>
            <w:color w:val="0000FF"/>
          </w:rPr>
          <w:t>http://cherepovets.mfc35.ru</w:t>
        </w:r>
      </w:hyperlink>
      <w:r>
        <w:t>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Адрес Единого портала государственных и муниципальных услуг (функций): </w:t>
      </w:r>
      <w:hyperlink r:id="rId27">
        <w:r>
          <w:rPr>
            <w:color w:val="0000FF"/>
          </w:rPr>
          <w:t>https://www.gosuslugi.ru</w:t>
        </w:r>
      </w:hyperlink>
      <w:r>
        <w:t xml:space="preserve"> (далее - Единый портал государственных и муниципальных услуг (функций).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Вологодской области: </w:t>
      </w:r>
      <w:hyperlink r:id="rId28">
        <w:r>
          <w:rPr>
            <w:color w:val="0000FF"/>
          </w:rPr>
          <w:t>https://gosuslugi35.ru</w:t>
        </w:r>
      </w:hyperlink>
      <w:r>
        <w:t>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1.4. Информацию о правилах предоставления муниципальной услуги заявитель может получить следующими способами: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лично;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посредством электронной почты;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место нахождения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график работы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 xml:space="preserve">иная информация о деятельности Уполномоченного органа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1.7.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управлением архитектуры и градостроительства мэрии - в части приема и направления документов, поданных через Единый портал государственных и муниципальных услуг (функций); обработки документов; принятия решения;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МФЦ - в части приема, обработки и выдачи документов.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2.2.2. В предоставлении муниципальной услуги в рамках межведомственного взаимодействия принимают участие иные государственные органы, органы местного самоуправления, организации: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ППК "Роскадастр";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комитет по управлению имуществом города.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документов и информации, предоставляемых в результате предоставления таких услуг, включенных в </w:t>
      </w:r>
      <w:hyperlink r:id="rId30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разрешение на отклонение от предельных параметров разрешенного строительства в форме постановления мэрии города;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- отказ в предоставлении разрешения на отклонение от предельных параметров разрешенного строительства в форме письма за подписью начальника (заместителя начальника) Уполномоченного органа либо в форме постановления мэрии города (далее - мотивированный </w:t>
      </w:r>
      <w:r>
        <w:lastRenderedPageBreak/>
        <w:t>отказ в предоставлении муниципальной услуги).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55 календарных дней со дня поступления заявления о предоставлении разрешения на отклонение от предельных параметров разрешенного строительства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в случае принятия решения предоставления 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31">
        <w:r>
          <w:rPr>
            <w:color w:val="0000FF"/>
          </w:rPr>
          <w:t>частью 1.1 статьи 40</w:t>
        </w:r>
      </w:hyperlink>
      <w:r>
        <w:t xml:space="preserve"> Градостроительного кодекса Российской Федерации, составляет не более 20 рабочих дней со дня поступления заявления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Мотивированный отказ в предоставлении муниципальной услуги (в форме письма за подписью начальника (заместителя начальника) Уполномоченного органа) осуществляется в срок, не превышающий 15 рабочих дней со дня поступления заявления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 поступлении заявления через Портал по окончании рабочего времени или в нерабочий день датой поступления считается следующий рабочий день.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регистрации поступивших заявления и документов в МФЦ и передачи их в Уполномоченный орган - не более 2 рабочих дней, следующих за днем поступления заявления о предоставлении муниципальной услуги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передачи результата предоставления муниципальной услуги в случае подачи заявления и документов через МФЦ - не более 3 рабочих дней со дня подготовки результата предоставления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нерабочий праздничный день, то дата окончания срока переносится на рабочий день, предшествующий нерабочему дню.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</w:t>
      </w:r>
    </w:p>
    <w:p w:rsidR="00813090" w:rsidRDefault="00813090">
      <w:pPr>
        <w:pStyle w:val="ConsPlusNormal"/>
        <w:spacing w:before="220"/>
        <w:ind w:firstLine="540"/>
        <w:jc w:val="both"/>
      </w:pPr>
      <w:bookmarkStart w:id="1" w:name="P132"/>
      <w:bookmarkEnd w:id="1"/>
      <w:r>
        <w:t>2.6.1. Для получения муниципальной услуги заявитель представляет в комиссию по подготовке проекта правил землепользования и застройки города Череповца, являющуюся постоянно действующим коллегиальным органом, осуществляющим свою деятельность по адресу: 162622, Вологодская область, г. Череповец, ул. Набережная, 37а, управление архитектуры и градостроительства мэрии (далее - Комиссия), следующие документы: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1) </w:t>
      </w:r>
      <w:hyperlink w:anchor="P472">
        <w:r>
          <w:rPr>
            <w:color w:val="0000FF"/>
          </w:rPr>
          <w:t>заявление</w:t>
        </w:r>
      </w:hyperlink>
      <w:r>
        <w:t xml:space="preserve"> в Комиссию по образцу согласно приложению к настоящему Административному регламенту;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2) документ, подтверждающий полномочия представителя заявителя;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3) эскизный проект строительства, реконструкции объекта капитального строительства, который предлагается реализовать в случае представления разрешения на отклонение от предельных параметров;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4) правоустанавливающие документы на земельный участок и (или) объект капитального строительства, если права на них не зарегистрированы в Едином государственном реестре недвижимости;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5) в случае обращения одного из правообладателей земельного участка и (или) объекта капитального строительства на получение разрешения на отклонение от предельных параметров разрешенного строительства - согласие других правообладателей.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2.6.2. В заявлении указывается: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1) сведения о заявителе;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2) адрес расположения земельного участка, объекта капитального строительства, кадастровый номер земельного участка, его площадь;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3) перечень параметров, разрешение на отклонение от предельных значений которых запрашиваются заявителем;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4) обязательство нести расходы,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Юридические лица представляют заявление на официальном бланке (при его наличии), указав полное наименование организации, юридический адрес, почтовый адрес, фамилию, имя, отчество руководителя, контактные телефоны.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Заявление подписывается заявителем лично либо его 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2.6.3. Заявитель вправе направить заявление и прилагаемые документы в Уполномоченный орган через Единый портал государственных и муниципальных услуг (функций) либо через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2.6.4. При личном приеме в МФЦ заявитель предъявляет документ, удостоверяющий его личность, представитель заявителя - документы, удостоверяющие его личность и подтверждающие полномочия представителя заявителя.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Заявитель (представитель заявителя) представляет в МФЦ оригиналы документов, </w:t>
      </w:r>
      <w:r>
        <w:lastRenderedPageBreak/>
        <w:t xml:space="preserve">предусмотренные </w:t>
      </w:r>
      <w:hyperlink w:anchor="P132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либо нотариально заверенные копии, либо 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копию, либо незаверенные копии документов с предъявлением оригиналов документов для их сверки.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заверяется нотариусом.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или уполномоченного лица заверяется печатью юридического лица (при наличии).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2.6.5. Заявитель вправе направить заявление и прилагаемые документы в Уполномоченный орган в электронной форме через Единый портал государственных и муниципальных услуг (функций).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Заявление о предоставлении разрешения на отклонение от предельных параметров разрешенного строительства направленное в форме электронного документа подписывается электронной подписью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Заявление от имени юридического лица заверяется по выбору заявителя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 (если заявителем является юридическое лицо):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случае подачи заявления через Единый портал государственных и муниципальных услуг (функций) все правообладатели земельного участка и (или) объекта капитального строительства вправе обратиться с аналогичным заявлением на предоставление данной услуги либо представить согласие на отклонение от предельных параметров разрешенного строительства, заверенное усиленной квалифицированной электронной подписью нотариуса.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организации. Доверенность, выданная физическим лицом, удостоверяется усиленной квалифицированной электронной подписью нотариуса.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В случае представления копий документов, необходимых для предоставления муниципальной услуги в электронном виде, указанные документы должны быть подписаны усиленной квалифицированной электронной подписью (если заявителем является юридическое </w:t>
      </w:r>
      <w:r>
        <w:lastRenderedPageBreak/>
        <w:t>лицо) либо простой электронной подписью (если заявителем является физическое лицо).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2.6.6.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813090" w:rsidRDefault="00813090">
      <w:pPr>
        <w:pStyle w:val="ConsPlusNormal"/>
        <w:jc w:val="both"/>
      </w:pPr>
      <w:r>
        <w:t xml:space="preserve">(пп. 2.6.6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Череповца от 24.04.2025 N 1031)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813090" w:rsidRDefault="00813090">
      <w:pPr>
        <w:pStyle w:val="ConsPlusNormal"/>
        <w:spacing w:before="220"/>
        <w:ind w:firstLine="540"/>
        <w:jc w:val="both"/>
      </w:pPr>
      <w:bookmarkStart w:id="2" w:name="P170"/>
      <w:bookmarkEnd w:id="2"/>
      <w:r>
        <w:t>2.7.1. Для получения муниципальной услуги заявитель вправе представить в Комиссию следующие документы: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 и (или) объект капитального строительства, если в Едином государственном реестре недвижимости содержатся сведения о правоустанавливающих документах на земельный участок и (или) объект капитального строительства;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недвижимости;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3) согласие собственника земельного участка или объекта капитального строительства на получение разрешения на отклонение от предельных параметров разрешенного строительства, в случае если земельный участок или объект капитального строительства находятся в муниципальной собственности либо государственная собственность на земельный участок не разграничена.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7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Уполномоченным органом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2.7.3. Запрещено требовать от заявителя: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34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муниципальной услуги не предусмотрены.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2.9.2. Исчерпывающий перечень оснований для отказа в предоставлении муниципальной услуги: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поступление от заявителя уведомления об отзыве заявления о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земельный участок не сформирован;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земельный участок находится за пределами границ муниципального образования "Город Череповец";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несоответствие градостроительным, природоохранным, экологическим нормам, техническим регламентам в случае установления отклонения от предельных параметров разрешенного строительства;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поступление заявления об отклонении от предельных параметров разрешенного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случае, если земельный участок расположен в границах территорий исторических поселений федерального или регионального значения;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не представлены предусмотренные </w:t>
      </w:r>
      <w:hyperlink w:anchor="P132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отказ заявителя нести расходы, связанные с организацией и проведением общественных обсуждений или публичных слушаний;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в случае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35">
        <w:r>
          <w:rPr>
            <w:color w:val="0000FF"/>
          </w:rPr>
          <w:t>части 2 статьи 55.32</w:t>
        </w:r>
      </w:hyperlink>
      <w:r>
        <w:t xml:space="preserve"> Градостроительного кодекса Российской Федерации, в отношении земельного участка, на котором расположена такая постройка,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(после сноса самовольной постройки или приведения в соответствие с установленными требованиями самовольной постройки, заявитель вправе повторно обратиться за предоставлением муниципальной услуги);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запрашиваемое отклонение от предельных параметров разрешенного строительства не соответствует ограничениям использования объектов недвижимости, установленным в границах зон с особыми условиями использования территорий;</w:t>
      </w:r>
    </w:p>
    <w:p w:rsidR="00813090" w:rsidRDefault="0081309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24.04.2025 N 1031)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невыполнение требований, указанных в </w:t>
      </w:r>
      <w:hyperlink r:id="rId37">
        <w:r>
          <w:rPr>
            <w:color w:val="0000FF"/>
          </w:rPr>
          <w:t>частях 1</w:t>
        </w:r>
      </w:hyperlink>
      <w:r>
        <w:t xml:space="preserve">, </w:t>
      </w:r>
      <w:hyperlink r:id="rId38">
        <w:r>
          <w:rPr>
            <w:color w:val="0000FF"/>
          </w:rPr>
          <w:t>1.1 статьи 40</w:t>
        </w:r>
      </w:hyperlink>
      <w:r>
        <w:t xml:space="preserve"> Градостроительного кодекса Российской Федерации;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принятие мэром города отказа в предоставлении разрешения на отклонение от предельных параметров разрешенного строительства на основании рекомендаций Комиссии об отказе в предоставлении такого разрешения.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Решение об отказе в предоставлении муниципальной услуги оформляется в форме письма за подписью начальника (заместителя начальника) Уполномоченного органа с указанием оснований либо в форме постановления мэрии города об отказе в предоставлении разрешения на отклонение от предельных параметров разрешенного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</w:t>
      </w:r>
      <w:r>
        <w:lastRenderedPageBreak/>
        <w:t>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Подготовка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отклонение от предельных параметров.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услуги, а также порядок ее оплаты, в том числе в электронной форме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Расходы, связанные с организацией и проведением общественных обсуждений или публичных слушаний, несет физическое или юридическое лицо, заинтересованное в предоставлении разрешения на отклонение от предельных параметров разрешенного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а также методика расчета размера такой платы осуществляется органами, предоставляющими такими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2.14. Срок регистрации запроса заявителя о предоставлении муниципальной услуги, в том числе в электронной форме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заявления, регистрирует заявление о предоставлении муниципальной услуги в день его поступления в Уполномоченный орган,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>
        <w:r>
          <w:rPr>
            <w:color w:val="0000FF"/>
          </w:rPr>
          <w:t>Постановление</w:t>
        </w:r>
      </w:hyperlink>
      <w:r>
        <w:t xml:space="preserve"> Мэрии г. Череповца от 24.04.2025 N 1031.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13090" w:rsidRDefault="0081309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24.04.2025 N 1031)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</w:t>
      </w:r>
      <w:r>
        <w:lastRenderedPageBreak/>
        <w:t>доступности для лиц с ограниченными возможностями здоровья указанных объектов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2.15.1. Помещения, в которых предоставляется муниципальная услуга, должны быть оборудованы в соответствии с противопожарными, санитарными правилами и нормами с соблюдением необходимых мер безопасности, быть доступными для лиц с ограниченными возможностями здоровья, включая оборудование пандусами и иными техническими средствами, обеспечивающими беспрепятственный доступ для лиц с ограниченными возможностями здоровья.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Места для ожидания, заполнения заявлений должны быть оборудованы достаточным количеством стульев, столами и канцелярскими принадлежностями для возможности оформления документов, "гостевым компьютером", на котором заявителю предоставляется возможность: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2.15.2.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режим работы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условия и порядок получения информации от Уполномоченного органа, МФЦ;</w:t>
      </w:r>
    </w:p>
    <w:p w:rsidR="00813090" w:rsidRDefault="00813090">
      <w:pPr>
        <w:pStyle w:val="ConsPlusNormal"/>
        <w:spacing w:before="220"/>
        <w:jc w:val="both"/>
      </w:pPr>
      <w:r>
        <w:t>номера кабинетов Уполномоченного органа, МФЦ, где проводятся прием и информирование заявителей;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номера телефонов, почтовый и электронный адреса Уполномоченного органа,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реквизиты нормативных правовых актов, которые регламентируют порядок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настоящий Административный регламент;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порядок и срок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и перечень организаций, в которые можно обратиться для получения данных услуг;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форма и образец заполнения о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Информация о муниципальной услуге должна быть выполнена удобным для чтения шрифтом, быть доступной для лиц с ограниченными возможностями здоровья.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2.15.3. Вход в здание оборудуется в соответствии с требованиями, обеспечивающими беспрепятственный доступ лицам с ограниченными возможностями здоровья, инвалидам (включая инвалидов, использующих кресла-коляски и собак-проводников) (пандусы, поручни, </w:t>
      </w:r>
      <w:r>
        <w:lastRenderedPageBreak/>
        <w:t>другие специальные приспособления).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получения информации с использованием информационно-телекоммуникационных технологий;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(в том числе в полном объеме),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4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представления муниципальной услуги в электронной форме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2.17.1. Для предоставления муниципальной услуги в электронной форме обеспечивается: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Единый портал государственных и муниципальных услуг (функций);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 xml:space="preserve">С учетом </w:t>
      </w:r>
      <w:hyperlink r:id="rId42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43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13090" w:rsidRDefault="0081309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13090" w:rsidRDefault="00813090">
      <w:pPr>
        <w:pStyle w:val="ConsPlusTitle"/>
        <w:jc w:val="center"/>
      </w:pPr>
      <w:r>
        <w:t>их выполнения, в том числе особенности выполнения</w:t>
      </w:r>
    </w:p>
    <w:p w:rsidR="00813090" w:rsidRDefault="0081309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>3.1. Предоставление муниципальной услуги в Уполномоченном органе включает следующие административные процедуры: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прием, регистрация и визирование заявления;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рассмотрение заявления, организация и проведение общественных обсуждений или публичных слушаний,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направление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 Прием, регистрация и визирование заявления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3.2.2. При поступлении заявления и документов через Единый портал государственных и муниципальных услуг (функций) специалист контрольно-правового отдела Уполномоченного органа, ответственный за предоставление муниципальной услуги (далее - специалист Уполномоченного органа), в день поступления: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знакомится с направленными заявлением и документами;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- распечатывает пакет документов, осуществляет регистрацию заявления в соответствии с </w:t>
      </w:r>
      <w:hyperlink r:id="rId44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3.2.3. Специалист Уполномоченного органа в течение 1 рабочего дня со дня поступления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813090" w:rsidRDefault="0081309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24.04.2025 N 1031)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</w:t>
      </w:r>
      <w:r>
        <w:lastRenderedPageBreak/>
        <w:t>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3.2.4. После проведения проверки усиленной квалифицированной электронной подписи специалист Уполномоченного органа распечатывает документ, содержащий сведения о результате проверки и прикладывает его к поступившим от заявителя документам.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3.2.5. Если в случае проверки установлено несоблюдение условий признания ее действительности, в течение 1 дня специалист Уполномоченного органа готовит уведомление об отказе в приеме заявления и прилагаемых документов с указанием причин, направляет его на подпись начальнику (заместителю начальника) Уполномоченного органа и направляет заявителю указанное уведомление в электронной форме, подписанное усиленной квалифицированной электронной подписью начальника (заместителя начальника) Уполномоченного органа, посредством Единого портала государственных и муниципальных услуг (функций).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3.2.6. Если в результате проверки усиленной квалифицированной электронной подписи заявителя установлено соблюдение условий признания ее действительности, специалист Уполномоченного органа передает заявление и документы начальнику (заместителю начальника) Уполномоченного органа для рассмотрения и наложения резолюции по исполнению документа.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3.2.7. Начальник (заместитель начальника) Уполномоченного органа в течение 1 календарного дня с момента регистрации заявления рассматривает заявление, проставляет резолюцию по исполнению и передает для исполнения начальнику контрольно-правового отдела (далее - начальник отдела).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зарегистрированное, завизированное начальником (заместителем начальника) Уполномоченного органа заявление о предоставлении муниципальной услуги и переданное для исполнения начальнику отдела.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3 рабочих дней со дня поступления заявления в Уполномоченный орган.</w:t>
      </w:r>
    </w:p>
    <w:p w:rsidR="00813090" w:rsidRDefault="0081309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24.04.2025 N 1031)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Мэрии г. Череповца от 24.04.2025 N 1031.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3.2.9. При поступлении в Уполномоченный орган заявления о предоставлении муниципальной услуги с приложенными документами из МФЦ в соответствии с положениями </w:t>
      </w:r>
      <w:hyperlink w:anchor="P414">
        <w:r>
          <w:rPr>
            <w:color w:val="0000FF"/>
          </w:rPr>
          <w:t>пункта 6.3</w:t>
        </w:r>
      </w:hyperlink>
      <w:r>
        <w:t xml:space="preserve"> настоящего Административного регламента специалист Уполномоченного органа не позднее 09.00 часов рабочего дня, следующего за днем поступления документов в ячейку для документов, расположенную на участке документационного обеспечения МАУ "Центр комплексного обслуживания", пр-кт Строителей, 2, каб. 101 (далее - ячейка):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забирает документы вместе с актом приема-передачи;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незамедлительно кладет в ячейку один экземпляр акта приема-передачи с отметками для получения специалистом МФЦ, ответственным за прием-передачу документов;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- доставляет документы и один экземпляр акта приема-передачи в Уполномоченный орган;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в соответствии с </w:t>
      </w:r>
      <w:hyperlink r:id="rId48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передает заявление начальнику (заместителю начальника) Уполномоченного органа для рассмотрения и визирования.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3.2.10. Начальник (заместитель начальника) Уполномоченного органа в день поступления заявления рассматривает его, проставляет резолюцию по исполнению и передает для исполнения начальнику отдела, о чем делается отметка в регистрационной карточке обращения.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3.2.11. Результатом административной процедуры является зарегистрированное, завизированное начальником (заместителем начальника) Уполномоченного органа заявление о предоставлении муниципальной услуги и переданное для исполнения начальнику отдела.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дней, следующих за днем поступления заявления о предоставлении муниципальной услуги в МФЦ.</w:t>
      </w:r>
    </w:p>
    <w:p w:rsidR="00813090" w:rsidRDefault="00813090">
      <w:pPr>
        <w:pStyle w:val="ConsPlusNormal"/>
        <w:spacing w:before="220"/>
        <w:ind w:firstLine="540"/>
        <w:jc w:val="both"/>
      </w:pPr>
      <w:bookmarkStart w:id="3" w:name="P295"/>
      <w:bookmarkEnd w:id="3"/>
      <w:r>
        <w:t>3.3. Рассмотрение заявления, организация и проведение общественных обсуждений или публичных слушаний,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зарегистрированное, завизированное начальником (заместителем начальника) Уполномоченного органа и переданное для исполнения начальнику отдела заявление.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3.3.2. Начальник отдела не позднее 1 рабочего дня со дня поступления к нему заявления назначает исполнителя, о чем делается отметка в регистрационной карточке обращения.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3.3.3. При поступлении заявления и прилагаемых документов на исполнение специалист Уполномоченного органа рассматривает представленный заявителем пакет документов и в случае, если заявитель не представил документы, необходимые для предоставления муниципальной услуги и подлежащие получению в рамках межведомственного информационного взаимодействия, незамедлительно в порядке, установленном действующим законодательством, направляет запросы в ППК "Роскадастр", комитет по управлению имуществом города.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3.3.4. Специалист Уполномоченного органа в срок не более 5 рабочих дней со дня поступления заявления в Уполномоченный орган формирует повестку заседания Комиссии, оповещает членов Комиссии о времени и дате проведения заседания, готовит информацию на заседание Комиссии и передает членам Комиссии подготовленные материалы для ознакомления.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3.3.5. В срок не более 6 рабочих дней со дня поступления заявления в Уполномоченный орган Комиссия проводит заседание, где решается вопрос проведения общественных обсуждений или публичных слушаний либо предоставления 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49">
        <w:r>
          <w:rPr>
            <w:color w:val="0000FF"/>
          </w:rPr>
          <w:t>частью 1.1 статьи 40</w:t>
        </w:r>
      </w:hyperlink>
      <w:r>
        <w:t xml:space="preserve"> Градостроительного кодекса Российской Федерации, либо подготовки мотивированного отказа в предоставлении муниципальной услуги в форме письма за подписью начальника (заместителя начальника) Уполномоченного органа с указанием оснований отказа.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В случае принятия решения о проведении общественных обсуждений или публичных слушаний Комиссией рассматриваются вопросы о порядке и сроках проведения общественных обсуждений или публичных слушаний; месте, дате открытия экспозиции проекта, подлежащего рассмотрению на общественных обсуждениях, публичных слушаниях; порядке, сроке и форме внесения участниками общественных обсуждений, публичных слушаний предложений и </w:t>
      </w:r>
      <w:r>
        <w:lastRenderedPageBreak/>
        <w:t>замечаний, касающихся проекта; месте, дате и времени проведения публичных слушаний; порядке направления сообщений о проведении общественных обсуждений или публичных слушаний в соответствии с градостроительным законодательством.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3.3.6. В случае принятия решения о проведении общественных обсуждений или публичных слушаний после проведения заседания Комиссии специалист Уполномоченного органа готовит следующие документы: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протокол заседания Комиссии (в течение 2 рабочих дней со дня заседания Комиссии);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документы и материалы к публичным слушаниям;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сообщение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3.3.7. Специалист Уполномоченного органа в течение 3 рабочих дней со дня утверждения протокола заседания Комиссии готовит проект постановления главы города о назначении общественных обсуждений или публичных слушаний.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Постановление главы города о назначении общественных обсуждений или публичных слушаний подлежит опубликованию и размещению на официальном сайте главы города Череповца в срок, установленный </w:t>
      </w:r>
      <w:hyperlink r:id="rId50">
        <w:r>
          <w:rPr>
            <w:color w:val="0000FF"/>
          </w:rPr>
          <w:t>Положением</w:t>
        </w:r>
      </w:hyperlink>
      <w:r>
        <w:t xml:space="preserve"> о публичных слушаниях, общественных обсуждениях, утвержденным решением Череповецкой городской Думы.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3.3.8. Для проведения общественных обсуждений или публичных слушаний специалист Уполномоченного органа: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направляет сообщение о проведении общественных обсуждений или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Сообщения направляются вышеперечисленным лицам не позднее чем через 7 рабочих дней со дня поступления заявления в Уполномоченный орган;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распространяет оповещение о начале общественных обсуждений или публичных слушаний на официальном сайте мэрии города Череповца, главы города Череповца, информационных стендах в соответствии с требованиями Градостроительного </w:t>
      </w:r>
      <w:hyperlink r:id="rId5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52">
        <w:r>
          <w:rPr>
            <w:color w:val="0000FF"/>
          </w:rPr>
          <w:t>Положения</w:t>
        </w:r>
      </w:hyperlink>
      <w:r>
        <w:t xml:space="preserve"> о публичных слушаниях, общественных обсуждений в городе Череповце;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в случае проведения публичных слушаний размещает проект, подлежащий рассмотрению на публичных слушаниях, и информационные материалы к нему на официальном сайте мэрии города Череповца в сроки, установленные Градостроительным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в случае проведения общественных обсуждений размещает проект, подлежащий рассмотрению на общественных обсуждениях, и информационные материалы к нему на официальном сайте мэрии города Череповца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в сроки, установленные </w:t>
      </w:r>
      <w:r>
        <w:lastRenderedPageBreak/>
        <w:t xml:space="preserve">Градостроительным </w:t>
      </w:r>
      <w:hyperlink r:id="rId5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организует проведение экспозиции проекта, подлежащего рассмотрению на общественных обсуждениях или публичных слушаниях, в сроки, установленные Градостроительным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разрабатывает порядок проведения публичных слушаний (в случае проведения публичных слушаний).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проведения общественных обсуждений или публичных слушаний с момента оповещения жителей города о времени и месте их проведения до дня опубликования заключения о результатах общественных обсуждений или публичных слушаний не может быть более 1 месяца.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3.3.9. После проведения общественных обсуждений или публичных слушаний специалист Уполномоченного органа: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готовит протокол проведения общественных обсуждений или публичных слушаний и заключение о результатах общественных обсуждений или публичных слушаний (в течение 3 рабочих дней со дня проведения общественных обсуждений или публичных слушаний);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направляет заключение о результатах общественных обсуждений или публичных слушаний в МКУ "Информационное мониторинговое агентство "Череповец" для публикации в средствах массовой информации и размещения на официальном сайте мэрии города Череповца. Опубликование и размещение на официальном сайте мэрии города Череповца заключения осуществляется не позднее 15 календарных дней с даты проведения общественных обсуждений или публичных слушаний;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направляет протокол общественных обсуждений или публичных слушаний в МКУ "Информационное мониторинговое агентство "Череповец" для размещения на официальном сайте мэрии города Череповца. Размещение на сайте мэрии города Череповца протокола осуществляется не позднее 15 календарных дней с даты проведения общественных обсуждений или публичных слушаний;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организует заседание Комиссии (в течение 5 рабочих дней со дня проведения общественных обсуждений или публичных слушаний):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оповещает членов Комиссии о дате, времени, месте проведения заседания Комиссии;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направляет в Комиссию протокол и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условно разрешенный вид использования или об отказе в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3.3.10.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Комиссия может запрашивать письменные заключения по предмету обсуждения от структурных подразделений мэрии города Череповца, уполномоченных органов. При необходимости специалист Уполномоченного органа направляет вышеназванные запросы.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Основаниями для составления рекомендаций Комиссии являются: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- соблюдение требований технических регламентов, нормативов и стандартов, установленных в соответствии с законодательством в целях охраны окружающей природной и культурно-исторической среды, здоровья, безопасности проживания и жизнедеятельности людей;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соблюдение прав владельцев смежно расположенных объектов недвижимости, иных физических и юридических лиц;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соответствие намерений заявителя утвержденным проектам планировки для территории, на которой расположен земельный участок или объект капитального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 составлении рекомендаций Комиссия в обязательном порядке учитывает наличие согласия правообладателей земельного участка и (или) объекта капитального строительства на получение разрешения на отклонение от предельных параметров разрешенного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 итогам работы Комиссии в течение 15 рабочих дней со дня окончания общественных обсуждений или публичных слушаний: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готовится протокол заседания Комиссии с отражением рекомендаций о предоставлении разрешения на отклонение от предельных параметров разрешенного строительства или об отказе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готовится проект постановления мэрии города о предоставлении разрешения на отклонение от предельных параметров разрешенного строительства или об отказе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направляется мэру города проект постановления мэрии города с приложением протокола проведения общественных обсуждений или публичных слушаний, заключения о результатах общественных обсуждений или публичных слушаний, протокола заседания Комиссии с отражением рекомендаций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Проект постановления мэрии города с прилагаемыми материалами проходит процедуру согласования в порядке, установленном </w:t>
      </w:r>
      <w:hyperlink r:id="rId56">
        <w:r>
          <w:rPr>
            <w:color w:val="0000FF"/>
          </w:rPr>
          <w:t>Регламентом</w:t>
        </w:r>
      </w:hyperlink>
      <w:r>
        <w:t xml:space="preserve"> мэрии города Череповца.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3.3.11. В случае принятия решения о предоставлении 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57">
        <w:r>
          <w:rPr>
            <w:color w:val="0000FF"/>
          </w:rPr>
          <w:t>частью 1.1 статьи 40</w:t>
        </w:r>
      </w:hyperlink>
      <w:r>
        <w:t xml:space="preserve"> Градостроительного кодекса Российской Федерации после проведения заседания Комиссии специалист Уполномоченного органа готовит следующие документы: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течение 2 рабочих дней со дня заседания Комиссии - протокол заседания Комиссии;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течение 3 рабочих дней со дня подготовки протокола заседания Комиссии - проект постановления мэрии города о предоставлении разрешения на отклонение от предельных параметров разрешенного строительства или об отказе в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3.3.12. Специалист Уполномоченного органа в течение 1 рабочего дня со дня подготовки проекта постановления мэрии города передает его с приложением протокола заседания Комиссии с отражением рекомендаций о предоставлении разрешения на отклонение от предельных параметров разрешенного строительства на согласование в порядке, установленном </w:t>
      </w:r>
      <w:hyperlink r:id="rId58">
        <w:r>
          <w:rPr>
            <w:color w:val="0000FF"/>
          </w:rPr>
          <w:t>Регламентом</w:t>
        </w:r>
      </w:hyperlink>
      <w:r>
        <w:t xml:space="preserve"> мэрии города Череповца.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3.3.13. После проведения процедуры согласования проекта постановления мэрии города мэр города в течение 7 дней с момента поступления проекта постановления мэрии города и приложенных материалов принимает решение о предоставлении разрешения на отклонение от </w:t>
      </w:r>
      <w:r>
        <w:lastRenderedPageBreak/>
        <w:t>предельных параметров разрешенного строительства либо об отказе в предоставлении такого разрешения с указанием оснований.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3.3.14. Постановление мэрии города о предоставлении разрешения на отклонение от предельных параметров разрешенного строительства либо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мэрии города Череповца.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3.3.15. Специалист Уполномоченного органа в день получения подписанного постановления мэрии города о предоставлении разрешения на отклонение от предельных параметров разрешенного строительства либо отказе в предоставлении такого разрешения направляет документы </w:t>
      </w:r>
      <w:proofErr w:type="gramStart"/>
      <w:r>
        <w:t>заявителю</w:t>
      </w:r>
      <w:proofErr w:type="gramEnd"/>
      <w:r>
        <w:t xml:space="preserve"> либо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3.3.16. В случае принятия решения об отказе в предоставлении муниципальной услуги специалист Уполномоченного органа в течение 5 рабочих дней со дня заседания Комиссии готовит: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протокол заседания Комиссии;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проект мотивированного отказа в предоставлении муниципальной услуги в форме письма и передает его на подпись начальнику (заместителю начальника) Уполномоченного органа.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3.3.17. Начальник (заместитель начальника) Уполномоченного органа в течение 1 рабочего дня подписывает мотивированный отказ в предоставлении муниципальной услуги и передает специалисту Уполномоченного органа для выдачи (направления) заявителю либо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3.3.18. Результатом выполнения административной процедуры является: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разрешение на отклонение от предельных параметров разрешенного строительства (принятое в виде постановления мэрии города);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в форме письма за подписью начальника (заместителя начальника) Уполномоченного органа либо в форме постановления мэрии города.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подготовке разрешения на отклонение от предельных параметров разрешенного строительства либо отказа в предоставлении муниципальной услуги, принятых в форме постановления мэрии города, составляет не более 54 календарных дней со дня поступления заявления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при подготовке разрешения на отклонение от предельных параметров разрешенного строительства в случае принятия решения предоставления разрешения на отклонение от предельных параметров без проведения общественных обсуждений или публичных слушаний, в случае, предусмотренном </w:t>
      </w:r>
      <w:hyperlink r:id="rId59">
        <w:r>
          <w:rPr>
            <w:color w:val="0000FF"/>
          </w:rPr>
          <w:t>частью 1.1 статьи 40</w:t>
        </w:r>
      </w:hyperlink>
      <w:r>
        <w:t xml:space="preserve"> Градостроительного кодекса Российской Федерации, - не более 19 рабочих дней со дня поступления заявления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случае подготовки отказа в предоставлении муниципальной услуги с указанием оснований в форме письма за подписью начальника (заместителя начальника) Уполномоченного органа составляет не более 14 рабочих дней со дня поступления заявления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3.4. Выдача (направление)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3.4.1. В случае подачи заявления в электронной форме через Портал при подготовке </w:t>
      </w:r>
      <w:r>
        <w:lastRenderedPageBreak/>
        <w:t>результата муниципальной услуги специалист Уполномоченного органа в течение 1 рабочего дня в личном кабинете ведомства меняет статус заявления на Едином портале государственных и муниципальных услуг (функций).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подписью, посредством личного кабинета заявителя на Едином портале государственных и муниципальных услуг (функций).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3.4.2. В случае выдачи документов через МФЦ специалист Уполномоченного органа: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оформляет акт приема-передачи в двух экземплярах;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передает через ячейку документы и акты приема-передачи документов в МФЦ для выдачи заявителю.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направления документов, являющихся результатом предоставления муниципальной услуги, из Уполномоченного органа в МФЦ - не позднее 09.00 часов рабочего дня, следующего за днем их получения специалистом Уполномоченного органа.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3.4.3. Результатом выполнения административной процедуры является: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направление заявителю либо в МФЦ разрешения на отклонение от предельных параметров разрешенного строительства, принятое в виде постановления мэрии города;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направление заявителю либо в МФЦ отказа в предоставлении муниципальной услуги.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контрольно-правового отдела Уполномоченного органа, руководитель структурного подразделения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начальник (заместитель начальника) Уполномоченного органа, директор (заместитель директора)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начальника (заместителя начальника) Уполномоченного органа, директора (заместителя директора)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(заместителем начальника) Уполномоченного органа, директором (заместителем директора)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13090" w:rsidRDefault="00813090">
      <w:pPr>
        <w:pStyle w:val="ConsPlusTitle"/>
        <w:jc w:val="center"/>
      </w:pPr>
      <w:r>
        <w:t>и действий (бездействия) органа, предоставляющего</w:t>
      </w:r>
    </w:p>
    <w:p w:rsidR="00813090" w:rsidRDefault="00813090">
      <w:pPr>
        <w:pStyle w:val="ConsPlusTitle"/>
        <w:jc w:val="center"/>
      </w:pPr>
      <w:r>
        <w:t>муниципальную услугу, его должностных</w:t>
      </w:r>
    </w:p>
    <w:p w:rsidR="00813090" w:rsidRDefault="00813090">
      <w:pPr>
        <w:pStyle w:val="ConsPlusTitle"/>
        <w:jc w:val="center"/>
      </w:pPr>
      <w:r>
        <w:t>лиц либо муниципальных служащих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62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Title"/>
        <w:jc w:val="center"/>
        <w:outlineLvl w:val="1"/>
      </w:pPr>
      <w:r>
        <w:t>6. Особенности выполнения административных</w:t>
      </w:r>
    </w:p>
    <w:p w:rsidR="00813090" w:rsidRDefault="00813090">
      <w:pPr>
        <w:pStyle w:val="ConsPlusTitle"/>
        <w:jc w:val="center"/>
      </w:pPr>
      <w:r>
        <w:t>процедур (действий) в МФЦ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лично;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- на Едином портале государственных и муниципальных услуг (функций);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прием, регистрация и направление заявления в Уполномоченный орган;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выдача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bookmarkStart w:id="4" w:name="P414"/>
      <w:bookmarkEnd w:id="4"/>
      <w:r>
        <w:t>6.3. Прием, регистрация и направление заявления в Уполномоченный орган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письменного заявления и документов заявителем лично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6.3.2. Специалист МФЦ в день обращения заявителя: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устно информирует заявителя о сроке предоставления муниципальной услуги;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- при необходимости изготавливает и заверяет копии представленных документов;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готовит расписку о принятии документов в двух экземплярах и один экземпляр выдает заявителю;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6.3.3. Специалист МФЦ, ответственный за прием и передачу документов в Уполномоченный орган: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 в сфере градостроительства, не позднее 16.00 часов рабочего дня, следующего за днем поступления в МФЦ обращения заявителя.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6.3.4.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позднее 2 рабочих дней, следующих за днем поступления заявления о предоставлении муниципальной услуги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 xml:space="preserve">6.4. Рассмотрение заявления, организация и проведение общественных обсуждений или публичных слушаний, принятие решения о предоставлении разрешения на отклонение от предельных параметров разрешенного строительства либо об отказе в предоставлении муниципальной услуги Уполномоченным органом, направление результата предоставления муниципальной услуги в МФЦ осуществляется в порядке, предусмотренном </w:t>
      </w:r>
      <w:hyperlink w:anchor="P295">
        <w:r>
          <w:rPr>
            <w:color w:val="0000FF"/>
          </w:rPr>
          <w:t>пунктом 3.3</w:t>
        </w:r>
      </w:hyperlink>
      <w:r>
        <w:t xml:space="preserve"> Административного регламента.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 Выдача заявителю разрешения на отклонение от предельных параметров разрешенного строительства либо мотивированного отказа в предоставлении муниципальной услуги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6.5.1. Основанием для начала административной процедуры является подготовленное и переданное для выдачи в МФЦ разрешение на отклонение от предельных параметров разрешенного строительства либо мотивированный отказ в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6.5.2. Специалист МФЦ, ответственный за прием и передачу документов в Уполномоченный орган, в день поступления разрешения на отклонение от предельных параметров разрешенного строительства либо мотивированного отказа в предоставлении муниципальной услуги: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lastRenderedPageBreak/>
        <w:t>доставляет документы и один экземпляр акта приема-передачи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6.5.4. Специалист МФЦ выдает результат предоставления муниципальной услуги лично заявителю или его законному представителю при предъявлении документа, удостоверяющего личность (документа, подтверждающего полномочия представителя).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6.5.5. При получении результата муниципальной услуги заявитель ставит в журнале учета и выдачи результатов предоставления муниципальных услуг МФЦ дату и подпись, подтверждающую получение документов.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6.5.6. Заявитель может обратиться в МФЦ за получением результата предоставления муниципальной услуги в течение 60 календарных дней после уведомления заявителя о возможности получить результат предоставления муниципальной услуги. По истечении указанного срока документы возвращаются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6.5.7. Результатом выполнения административной процедуры является выданные заявителю разрешение на отклонение от предельных параметров разрешенного строительства либо мотивированный отказ в предоставлении муниципальной услуги.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процедуры: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информирование о возможности получения результата муниципальной услуги - не более 1 рабочего дня со дня поступления результата в МФЦ;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- выдача результата муниципальной услуги - не более 60 календарных дней после уведомления о возможности получения результата предоставления муниципальной услуги. По истечении указанного срока документы возвращаются в Уполномоченный орган.</w:t>
      </w:r>
    </w:p>
    <w:p w:rsidR="00813090" w:rsidRDefault="00813090">
      <w:pPr>
        <w:pStyle w:val="ConsPlusNormal"/>
        <w:spacing w:before="220"/>
        <w:ind w:firstLine="540"/>
        <w:jc w:val="both"/>
      </w:pPr>
      <w:r>
        <w:t>6.5.8.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17 рабочих дней со дня обращения заявителя об их устранении.</w:t>
      </w: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right"/>
        <w:outlineLvl w:val="1"/>
      </w:pPr>
      <w:r>
        <w:t>Приложение</w:t>
      </w:r>
    </w:p>
    <w:p w:rsidR="00813090" w:rsidRDefault="00813090">
      <w:pPr>
        <w:pStyle w:val="ConsPlusNormal"/>
        <w:jc w:val="right"/>
      </w:pPr>
      <w:r>
        <w:t>к Административному регламенту</w:t>
      </w:r>
    </w:p>
    <w:p w:rsidR="00813090" w:rsidRDefault="008130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2268"/>
        <w:gridCol w:w="480"/>
        <w:gridCol w:w="209"/>
        <w:gridCol w:w="166"/>
        <w:gridCol w:w="3304"/>
        <w:gridCol w:w="376"/>
      </w:tblGrid>
      <w:tr w:rsidR="00813090">
        <w:tc>
          <w:tcPr>
            <w:tcW w:w="45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В комиссию по подготовке проекта правил землепользования и застройки города Череповца</w:t>
            </w: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от</w:t>
            </w:r>
          </w:p>
        </w:tc>
        <w:tc>
          <w:tcPr>
            <w:tcW w:w="4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(Ф.И.О.)</w:t>
            </w: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(полное наименование организации - для юридических лиц)</w:t>
            </w: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адрес: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(индекс) (город)</w:t>
            </w: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(улица, дом, квартира)</w:t>
            </w: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тел.: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</w:tr>
      <w:tr w:rsidR="0081309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bookmarkStart w:id="5" w:name="P472"/>
            <w:bookmarkEnd w:id="5"/>
            <w:r>
              <w:t>ЗАЯВЛЕНИЕ</w:t>
            </w:r>
          </w:p>
        </w:tc>
      </w:tr>
      <w:tr w:rsidR="0081309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ind w:firstLine="283"/>
              <w:jc w:val="both"/>
            </w:pPr>
            <w:r>
      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13090">
        <w:tc>
          <w:tcPr>
            <w:tcW w:w="8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,</w:t>
            </w:r>
          </w:p>
        </w:tc>
      </w:tr>
      <w:tr w:rsidR="00813090"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(указать параметры, по которым запрашивается разрешение)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  <w:r>
              <w:t>расположенного по адресу: ___________________________________________________</w:t>
            </w:r>
          </w:p>
          <w:p w:rsidR="00813090" w:rsidRDefault="00813090">
            <w:pPr>
              <w:pStyle w:val="ConsPlusNormal"/>
            </w:pPr>
            <w:r>
              <w:t>__________________________________________________________________________,</w:t>
            </w:r>
          </w:p>
          <w:p w:rsidR="00813090" w:rsidRDefault="00813090">
            <w:pPr>
              <w:pStyle w:val="ConsPlusNormal"/>
            </w:pPr>
            <w:r>
              <w:t>кадастровый номер земельного участка: _______________________________________,</w:t>
            </w:r>
          </w:p>
          <w:p w:rsidR="00813090" w:rsidRDefault="00813090">
            <w:pPr>
              <w:pStyle w:val="ConsPlusNormal"/>
            </w:pPr>
            <w:r>
              <w:t>площадь земельного участка: _________________________________________________</w:t>
            </w:r>
          </w:p>
          <w:p w:rsidR="00813090" w:rsidRDefault="00813090">
            <w:pPr>
              <w:pStyle w:val="ConsPlusNormal"/>
            </w:pPr>
          </w:p>
          <w:p w:rsidR="00813090" w:rsidRDefault="00813090">
            <w:pPr>
              <w:pStyle w:val="ConsPlusNormal"/>
              <w:ind w:firstLine="283"/>
              <w:jc w:val="both"/>
            </w:pPr>
            <w:r>
              <w:t>В случае принятия решения о проведении публичных слушаний, предлагаю провести их по адресу:</w:t>
            </w:r>
          </w:p>
          <w:p w:rsidR="00813090" w:rsidRDefault="0081309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13090" w:rsidRDefault="00813090">
            <w:pPr>
              <w:pStyle w:val="ConsPlusNormal"/>
            </w:pPr>
          </w:p>
          <w:p w:rsidR="00813090" w:rsidRDefault="00813090">
            <w:pPr>
              <w:pStyle w:val="ConsPlusNormal"/>
              <w:ind w:firstLine="283"/>
              <w:jc w:val="both"/>
            </w:pPr>
            <w:r>
              <w:t xml:space="preserve">Согласен(а) нести расходы, связанные с организацией и проведением общественных обсуждений или публичных слушаний (на основании </w:t>
            </w:r>
            <w:hyperlink r:id="rId63">
              <w:r>
                <w:rPr>
                  <w:color w:val="0000FF"/>
                </w:rPr>
                <w:t>п. 4 ст. 40</w:t>
              </w:r>
            </w:hyperlink>
            <w:r>
              <w:t xml:space="preserve"> Градостроительного кодекса Российской Федерации).</w:t>
            </w:r>
          </w:p>
          <w:p w:rsidR="00813090" w:rsidRDefault="00813090">
            <w:pPr>
              <w:pStyle w:val="ConsPlusNormal"/>
            </w:pPr>
          </w:p>
          <w:p w:rsidR="00813090" w:rsidRDefault="00813090">
            <w:pPr>
              <w:pStyle w:val="ConsPlusNormal"/>
            </w:pPr>
            <w:r>
              <w:t>Документы, прилагаемые к заявлению:</w:t>
            </w:r>
          </w:p>
          <w:p w:rsidR="00813090" w:rsidRDefault="00813090">
            <w:pPr>
              <w:pStyle w:val="ConsPlusNormal"/>
            </w:pPr>
            <w:r>
              <w:t>1 _________________________________________________________________________</w:t>
            </w:r>
          </w:p>
          <w:p w:rsidR="00813090" w:rsidRDefault="00813090">
            <w:pPr>
              <w:pStyle w:val="ConsPlusNormal"/>
            </w:pPr>
            <w:r>
              <w:t>2 _________________________________________________________________________</w:t>
            </w:r>
          </w:p>
          <w:p w:rsidR="00813090" w:rsidRDefault="00813090">
            <w:pPr>
              <w:pStyle w:val="ConsPlusNormal"/>
            </w:pPr>
            <w:r>
              <w:t>3 _________________________________________________________________________</w:t>
            </w:r>
          </w:p>
        </w:tc>
      </w:tr>
      <w:tr w:rsidR="0081309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090" w:rsidRDefault="00813090">
            <w:pPr>
              <w:pStyle w:val="ConsPlusNormal"/>
            </w:pPr>
          </w:p>
        </w:tc>
      </w:tr>
      <w:tr w:rsidR="00813090">
        <w:tblPrEx>
          <w:tblBorders>
            <w:insideH w:val="single" w:sz="4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090" w:rsidRDefault="0081309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jc w:val="both"/>
      </w:pPr>
    </w:p>
    <w:p w:rsidR="00813090" w:rsidRDefault="008130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6" w:name="_GoBack"/>
      <w:bookmarkEnd w:id="6"/>
    </w:p>
    <w:sectPr w:rsidR="0027146C" w:rsidSect="00B4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0"/>
    <w:rsid w:val="0027146C"/>
    <w:rsid w:val="00813090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726D-4A3D-49BF-A708-44D6931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0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repovets.mfc35.ru" TargetMode="External"/><Relationship Id="rId21" Type="http://schemas.openxmlformats.org/officeDocument/2006/relationships/hyperlink" Target="https://login.consultant.ru/link/?req=doc&amp;base=RLAW095&amp;n=220125&amp;dst=100006" TargetMode="External"/><Relationship Id="rId34" Type="http://schemas.openxmlformats.org/officeDocument/2006/relationships/hyperlink" Target="https://login.consultant.ru/link/?req=doc&amp;base=LAW&amp;n=494998&amp;dst=100088" TargetMode="External"/><Relationship Id="rId42" Type="http://schemas.openxmlformats.org/officeDocument/2006/relationships/hyperlink" Target="https://login.consultant.ru/link/?req=doc&amp;base=LAW&amp;n=416646&amp;dst=100013" TargetMode="External"/><Relationship Id="rId47" Type="http://schemas.openxmlformats.org/officeDocument/2006/relationships/hyperlink" Target="https://login.consultant.ru/link/?req=doc&amp;base=RLAW095&amp;n=250003&amp;dst=100017" TargetMode="External"/><Relationship Id="rId50" Type="http://schemas.openxmlformats.org/officeDocument/2006/relationships/hyperlink" Target="https://login.consultant.ru/link/?req=doc&amp;base=RLAW095&amp;n=243823&amp;dst=100284" TargetMode="External"/><Relationship Id="rId55" Type="http://schemas.openxmlformats.org/officeDocument/2006/relationships/hyperlink" Target="https://login.consultant.ru/link/?req=doc&amp;base=LAW&amp;n=481298" TargetMode="External"/><Relationship Id="rId63" Type="http://schemas.openxmlformats.org/officeDocument/2006/relationships/hyperlink" Target="https://login.consultant.ru/link/?req=doc&amp;base=LAW&amp;n=481298&amp;dst=3305" TargetMode="External"/><Relationship Id="rId7" Type="http://schemas.openxmlformats.org/officeDocument/2006/relationships/hyperlink" Target="https://login.consultant.ru/link/?req=doc&amp;base=RLAW095&amp;n=15677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50003&amp;dst=100005" TargetMode="External"/><Relationship Id="rId29" Type="http://schemas.openxmlformats.org/officeDocument/2006/relationships/hyperlink" Target="https://login.consultant.ru/link/?req=doc&amp;base=LAW&amp;n=422007" TargetMode="External"/><Relationship Id="rId11" Type="http://schemas.openxmlformats.org/officeDocument/2006/relationships/hyperlink" Target="https://login.consultant.ru/link/?req=doc&amp;base=RLAW095&amp;n=172877&amp;dst=100005" TargetMode="External"/><Relationship Id="rId24" Type="http://schemas.openxmlformats.org/officeDocument/2006/relationships/hyperlink" Target="https://login.consultant.ru/link/?req=doc&amp;base=LAW&amp;n=481298&amp;dst=3127" TargetMode="External"/><Relationship Id="rId32" Type="http://schemas.openxmlformats.org/officeDocument/2006/relationships/hyperlink" Target="https://login.consultant.ru/link/?req=doc&amp;base=LAW&amp;n=494998" TargetMode="External"/><Relationship Id="rId37" Type="http://schemas.openxmlformats.org/officeDocument/2006/relationships/hyperlink" Target="https://login.consultant.ru/link/?req=doc&amp;base=LAW&amp;n=481298&amp;dst=100629" TargetMode="External"/><Relationship Id="rId40" Type="http://schemas.openxmlformats.org/officeDocument/2006/relationships/hyperlink" Target="https://login.consultant.ru/link/?req=doc&amp;base=RLAW095&amp;n=250003&amp;dst=100013" TargetMode="External"/><Relationship Id="rId45" Type="http://schemas.openxmlformats.org/officeDocument/2006/relationships/hyperlink" Target="https://login.consultant.ru/link/?req=doc&amp;base=RLAW095&amp;n=250003&amp;dst=100014" TargetMode="External"/><Relationship Id="rId53" Type="http://schemas.openxmlformats.org/officeDocument/2006/relationships/hyperlink" Target="https://login.consultant.ru/link/?req=doc&amp;base=LAW&amp;n=481298" TargetMode="External"/><Relationship Id="rId58" Type="http://schemas.openxmlformats.org/officeDocument/2006/relationships/hyperlink" Target="https://login.consultant.ru/link/?req=doc&amp;base=RLAW095&amp;n=231972&amp;dst=102779" TargetMode="External"/><Relationship Id="rId5" Type="http://schemas.openxmlformats.org/officeDocument/2006/relationships/hyperlink" Target="https://login.consultant.ru/link/?req=doc&amp;base=RLAW095&amp;n=77730&amp;dst=100005" TargetMode="External"/><Relationship Id="rId61" Type="http://schemas.openxmlformats.org/officeDocument/2006/relationships/hyperlink" Target="https://login.consultant.ru/link/?req=doc&amp;base=LAW&amp;n=494996&amp;dst=218" TargetMode="External"/><Relationship Id="rId19" Type="http://schemas.openxmlformats.org/officeDocument/2006/relationships/hyperlink" Target="https://login.consultant.ru/link/?req=doc&amp;base=RLAW095&amp;n=72413&amp;dst=100011" TargetMode="External"/><Relationship Id="rId14" Type="http://schemas.openxmlformats.org/officeDocument/2006/relationships/hyperlink" Target="https://login.consultant.ru/link/?req=doc&amp;base=RLAW095&amp;n=199357&amp;dst=100005" TargetMode="External"/><Relationship Id="rId22" Type="http://schemas.openxmlformats.org/officeDocument/2006/relationships/hyperlink" Target="https://login.consultant.ru/link/?req=doc&amp;base=RLAW095&amp;n=250003&amp;dst=100005" TargetMode="External"/><Relationship Id="rId27" Type="http://schemas.openxmlformats.org/officeDocument/2006/relationships/hyperlink" Target="https://www.gosuslugi.ru" TargetMode="External"/><Relationship Id="rId30" Type="http://schemas.openxmlformats.org/officeDocument/2006/relationships/hyperlink" Target="https://login.consultant.ru/link/?req=doc&amp;base=RLAW095&amp;n=234061&amp;dst=100680" TargetMode="External"/><Relationship Id="rId35" Type="http://schemas.openxmlformats.org/officeDocument/2006/relationships/hyperlink" Target="https://login.consultant.ru/link/?req=doc&amp;base=LAW&amp;n=481298&amp;dst=2783" TargetMode="External"/><Relationship Id="rId43" Type="http://schemas.openxmlformats.org/officeDocument/2006/relationships/hyperlink" Target="https://login.consultant.ru/link/?req=doc&amp;base=LAW&amp;n=442096&amp;dst=100031" TargetMode="External"/><Relationship Id="rId48" Type="http://schemas.openxmlformats.org/officeDocument/2006/relationships/hyperlink" Target="https://login.consultant.ru/link/?req=doc&amp;base=RLAW095&amp;n=180872&amp;dst=101913" TargetMode="External"/><Relationship Id="rId56" Type="http://schemas.openxmlformats.org/officeDocument/2006/relationships/hyperlink" Target="https://login.consultant.ru/link/?req=doc&amp;base=RLAW095&amp;n=231972&amp;dst=1027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5&amp;n=166223&amp;dst=100005" TargetMode="External"/><Relationship Id="rId51" Type="http://schemas.openxmlformats.org/officeDocument/2006/relationships/hyperlink" Target="https://login.consultant.ru/link/?req=doc&amp;base=LAW&amp;n=481298&amp;dst=21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79861&amp;dst=100005" TargetMode="External"/><Relationship Id="rId17" Type="http://schemas.openxmlformats.org/officeDocument/2006/relationships/hyperlink" Target="https://login.consultant.ru/link/?req=doc&amp;base=LAW&amp;n=480999&amp;dst=264" TargetMode="External"/><Relationship Id="rId25" Type="http://schemas.openxmlformats.org/officeDocument/2006/relationships/hyperlink" Target="https://35cherepovets.gosuslugi.ru" TargetMode="External"/><Relationship Id="rId33" Type="http://schemas.openxmlformats.org/officeDocument/2006/relationships/hyperlink" Target="https://login.consultant.ru/link/?req=doc&amp;base=RLAW095&amp;n=250003&amp;dst=100006" TargetMode="External"/><Relationship Id="rId38" Type="http://schemas.openxmlformats.org/officeDocument/2006/relationships/hyperlink" Target="https://login.consultant.ru/link/?req=doc&amp;base=LAW&amp;n=481298&amp;dst=3127" TargetMode="External"/><Relationship Id="rId46" Type="http://schemas.openxmlformats.org/officeDocument/2006/relationships/hyperlink" Target="https://login.consultant.ru/link/?req=doc&amp;base=RLAW095&amp;n=250003&amp;dst=100016" TargetMode="External"/><Relationship Id="rId59" Type="http://schemas.openxmlformats.org/officeDocument/2006/relationships/hyperlink" Target="https://login.consultant.ru/link/?req=doc&amp;base=LAW&amp;n=481298&amp;dst=3127" TargetMode="External"/><Relationship Id="rId20" Type="http://schemas.openxmlformats.org/officeDocument/2006/relationships/hyperlink" Target="https://login.consultant.ru/link/?req=doc&amp;base=RLAW095&amp;n=166223&amp;dst=100006" TargetMode="External"/><Relationship Id="rId41" Type="http://schemas.openxmlformats.org/officeDocument/2006/relationships/hyperlink" Target="https://login.consultant.ru/link/?req=doc&amp;base=LAW&amp;n=494996&amp;dst=244" TargetMode="External"/><Relationship Id="rId54" Type="http://schemas.openxmlformats.org/officeDocument/2006/relationships/hyperlink" Target="https://login.consultant.ru/link/?req=doc&amp;base=LAW&amp;n=481298" TargetMode="External"/><Relationship Id="rId62" Type="http://schemas.openxmlformats.org/officeDocument/2006/relationships/hyperlink" Target="https://login.consultant.ru/link/?req=doc&amp;base=RLAW095&amp;n=163375&amp;dst=100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2125&amp;dst=100005" TargetMode="External"/><Relationship Id="rId15" Type="http://schemas.openxmlformats.org/officeDocument/2006/relationships/hyperlink" Target="https://login.consultant.ru/link/?req=doc&amp;base=RLAW095&amp;n=220125&amp;dst=100005" TargetMode="External"/><Relationship Id="rId23" Type="http://schemas.openxmlformats.org/officeDocument/2006/relationships/hyperlink" Target="https://login.consultant.ru/link/?req=doc&amp;base=LAW&amp;n=481298&amp;dst=100629" TargetMode="External"/><Relationship Id="rId28" Type="http://schemas.openxmlformats.org/officeDocument/2006/relationships/hyperlink" Target="https://gosuslugi35.ru" TargetMode="External"/><Relationship Id="rId36" Type="http://schemas.openxmlformats.org/officeDocument/2006/relationships/hyperlink" Target="https://login.consultant.ru/link/?req=doc&amp;base=RLAW095&amp;n=250003&amp;dst=100009" TargetMode="External"/><Relationship Id="rId49" Type="http://schemas.openxmlformats.org/officeDocument/2006/relationships/hyperlink" Target="https://login.consultant.ru/link/?req=doc&amp;base=LAW&amp;n=481298&amp;dst=3127" TargetMode="External"/><Relationship Id="rId57" Type="http://schemas.openxmlformats.org/officeDocument/2006/relationships/hyperlink" Target="https://login.consultant.ru/link/?req=doc&amp;base=LAW&amp;n=481298&amp;dst=3127" TargetMode="External"/><Relationship Id="rId10" Type="http://schemas.openxmlformats.org/officeDocument/2006/relationships/hyperlink" Target="https://login.consultant.ru/link/?req=doc&amp;base=RLAW095&amp;n=170503&amp;dst=100005" TargetMode="External"/><Relationship Id="rId31" Type="http://schemas.openxmlformats.org/officeDocument/2006/relationships/hyperlink" Target="https://login.consultant.ru/link/?req=doc&amp;base=LAW&amp;n=481298&amp;dst=3127" TargetMode="External"/><Relationship Id="rId44" Type="http://schemas.openxmlformats.org/officeDocument/2006/relationships/hyperlink" Target="https://login.consultant.ru/link/?req=doc&amp;base=RLAW095&amp;n=180872&amp;dst=101913" TargetMode="External"/><Relationship Id="rId52" Type="http://schemas.openxmlformats.org/officeDocument/2006/relationships/hyperlink" Target="https://login.consultant.ru/link/?req=doc&amp;base=RLAW095&amp;n=243823&amp;dst=100138" TargetMode="External"/><Relationship Id="rId60" Type="http://schemas.openxmlformats.org/officeDocument/2006/relationships/hyperlink" Target="https://login.consultant.ru/link/?req=doc&amp;base=LAW&amp;n=46600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65576&amp;dst=100005" TargetMode="External"/><Relationship Id="rId13" Type="http://schemas.openxmlformats.org/officeDocument/2006/relationships/hyperlink" Target="https://login.consultant.ru/link/?req=doc&amp;base=RLAW095&amp;n=190341&amp;dst=100005" TargetMode="External"/><Relationship Id="rId18" Type="http://schemas.openxmlformats.org/officeDocument/2006/relationships/hyperlink" Target="https://login.consultant.ru/link/?req=doc&amp;base=LAW&amp;n=494996&amp;dst=100094" TargetMode="External"/><Relationship Id="rId39" Type="http://schemas.openxmlformats.org/officeDocument/2006/relationships/hyperlink" Target="https://login.consultant.ru/link/?req=doc&amp;base=RLAW095&amp;n=250003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12012</Words>
  <Characters>68474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2025-04-29T08:22:00Z</dcterms:created>
  <dcterms:modified xsi:type="dcterms:W3CDTF">2025-04-29T08:22:00Z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220951400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