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Pr="0054671D" w:rsidRDefault="0054671D" w:rsidP="0054671D">
      <w:r>
        <w:t>— </w:t>
      </w:r>
      <w:hyperlink r:id="rId4" w:anchor="/document/12138258/paragraph/2291703:1" w:tgtFrame="_blank" w:history="1">
        <w:r>
          <w:rPr>
            <w:rStyle w:val="a3"/>
          </w:rPr>
          <w:t>Градостроительный кодекс Российской Федерации</w:t>
        </w:r>
      </w:hyperlink>
      <w:r>
        <w:t>;</w:t>
      </w:r>
      <w:r>
        <w:br/>
        <w:t>— </w:t>
      </w:r>
      <w:hyperlink r:id="rId5" w:anchor="/document/12124624/paragraph/2941446/doclist/%D0%B7%D0%B5%D0%BC%D0%B5%D0%BB%D1%8C%D0%BD%D1%8B%D0%B9%20%D0%BA%D0%BE%D0%B4%D0%B5%D0%BA%D1%81:0" w:tgtFrame="_blank" w:history="1">
        <w:r>
          <w:rPr>
            <w:rStyle w:val="a3"/>
          </w:rPr>
          <w:t>Земельный кодекс Российской Федерации</w:t>
        </w:r>
      </w:hyperlink>
      <w:r>
        <w:t>;</w:t>
      </w:r>
      <w:r>
        <w:br/>
        <w:t>— </w:t>
      </w:r>
      <w:hyperlink r:id="rId6" w:anchor="/document/71129192/paragraph/1/highlight/%D0%9E%20%D0%B3%D0%BE%D1%81%D1%83%D0%B4%D0%B0%D1%80%D1%81%D1%82%D0%B2%D0%B5%D0%BD%D0%BD%D0%BE%D0%B9%20%D1%80%D0%B5%D0%B3%D0%B8%D1%81%D1%82%D1%80%D0%B0%D1%86%D0%B8%D0%B8%20%D0%BD%D0%B5%D0%B4%D0%B2%D0%B8%D0%B6%D0%B8%D0%BC%D0%BE%D1%81%D1%82%D0%B8:2" w:tgtFrame="_blank" w:history="1">
        <w:r>
          <w:rPr>
            <w:rStyle w:val="a3"/>
          </w:rPr>
          <w:t>Федеральный закон от 13.07.2015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218-</w:t>
        </w:r>
        <w:r>
          <w:rPr>
            <w:rStyle w:val="a3"/>
            <w:rFonts w:cs="Franklin Gothic Demi"/>
          </w:rPr>
          <w:t>ФЗ</w:t>
        </w:r>
        <w:r>
          <w:rPr>
            <w:rStyle w:val="a3"/>
          </w:rPr>
          <w:t xml:space="preserve"> </w:t>
        </w:r>
      </w:hyperlink>
      <w:r>
        <w:t>«О государственной регистрации недвижимости»;</w:t>
      </w:r>
      <w:r>
        <w:br/>
        <w:t>— </w:t>
      </w:r>
      <w:hyperlink r:id="rId7" w:anchor="/document/71362988/paragraph/1:14" w:tgtFrame="_blank" w:history="1">
        <w:r>
          <w:rPr>
            <w:rStyle w:val="a3"/>
          </w:rPr>
          <w:t>Постановление Правительства Российской Федерации от 26.03.2016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236</w:t>
        </w:r>
      </w:hyperlink>
      <w:r>
        <w:t xml:space="preserve"> «О требованиях к предоставлению в электронной форме государственных и муниципальных услуг»;</w:t>
      </w:r>
      <w:r>
        <w:br/>
        <w:t>— </w:t>
      </w:r>
      <w:hyperlink r:id="rId8" w:anchor="/document/71712524/paragraph/1:11" w:tgtFrame="_blank" w:history="1">
        <w:r>
          <w:rPr>
            <w:rStyle w:val="a3"/>
          </w:rPr>
          <w:t>Постановление Правительства Российской Федерации от 04.07.2017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788</w:t>
        </w:r>
      </w:hyperlink>
      <w:r>
        <w:t xml:space="preserve"> «О направлении документов, необходимых для выдачи разрешения на строительство и разрешения на ввод в эксплуатацию, в электронной форме»;</w:t>
      </w:r>
      <w:r>
        <w:br/>
        <w:t>— </w:t>
      </w:r>
      <w:hyperlink r:id="rId9" w:anchor="/document/404917487/paragraph/1/doclist/3885/showentries/0/highlight/%D0%9F%D1%80%D0%B8%D0%BA%D0%B0%D0%B7%20%D0%9C%D0%B8%D0%BD%D0%B8%D1%81%D1%82%D0%B5%D1%80%D1%81%D1%82%D0%B2%D0%B0%20%D1%81%D1%82%D1%80%D0%BE%D0%B8%D1%82%D0%B5%D0%BB%D1%8C%D1%81%D1%82%D0%B2%D0%B0%20%D0%B8%20%D0%B6%D0%B8%D0%BB%D0%B8%D1%89%D0%BD%D0%BE-%D0%BA%D0%BE%D0%BC%D0%BC%D1%83%D0%BD%D0%B0%D0%BB%D1%8C%D0%BD%D0%BE%D0%B3%D0%BE%20%D1%85%D0%BE%D0%B7%D1%8F%D0%B9%D1%81%D1%82%D0%B2%D0%B0%20%D0%A0%D0%A4%20%D0%BE%D1%82%203%20%D0%B8%D1%8E%D0%BD%D1%8F%202022%20%D0%B3.%20N%20446|%D0%BF%D1%80:2" w:tgtFrame="_blank" w:history="1">
        <w:r>
          <w:rPr>
            <w:rStyle w:val="a3"/>
          </w:rPr>
          <w:t>Приказ Министерства строительства и жилищно-коммунального хозяйства РФ от 03.06.2022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446/</w:t>
        </w:r>
        <w:proofErr w:type="spellStart"/>
        <w:r>
          <w:rPr>
            <w:rStyle w:val="a3"/>
            <w:rFonts w:cs="Franklin Gothic Demi"/>
          </w:rPr>
          <w:t>пр</w:t>
        </w:r>
        <w:proofErr w:type="spellEnd"/>
      </w:hyperlink>
      <w:r>
        <w:t xml:space="preserve"> «Об утверждении формы разрешения на строительство и формы разрешения на ввод объекта в эксплуатацию»;</w:t>
      </w:r>
      <w:r>
        <w:br/>
        <w:t xml:space="preserve">—  </w:t>
      </w:r>
      <w:hyperlink r:id="rId10" w:tgtFrame="_blank" w:history="1">
        <w:r>
          <w:rPr>
            <w:rStyle w:val="a3"/>
          </w:rPr>
          <w:t>Закон Вологодской области от 01.05.2006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1446-</w:t>
        </w:r>
        <w:r>
          <w:rPr>
            <w:rStyle w:val="a3"/>
            <w:rFonts w:cs="Franklin Gothic Demi"/>
          </w:rPr>
          <w:t>ОЗ</w:t>
        </w:r>
      </w:hyperlink>
      <w:r>
        <w:t xml:space="preserve"> «О регулировании градостроительной деятельности на территории Вологодской области»;</w:t>
      </w:r>
      <w:r>
        <w:br/>
        <w:t>— </w:t>
      </w:r>
      <w:hyperlink r:id="rId11" w:tgtFrame="_blank" w:history="1">
        <w:r>
          <w:rPr>
            <w:rStyle w:val="a3"/>
          </w:rPr>
          <w:t>Постановление Правительства Вологодской области от 30.10.2017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960</w:t>
        </w:r>
      </w:hyperlink>
      <w:r>
        <w:t xml:space="preserve"> «Об утверждении предмета охраны, границ территории и требований к градостроительным регламентам в границах территории исторического поселения регионального значения город Череповец»;</w:t>
      </w:r>
      <w:r>
        <w:br/>
        <w:t xml:space="preserve">— Решение Череповецкой городской Думы </w:t>
      </w:r>
      <w:hyperlink r:id="rId12" w:tgtFrame="_blank" w:history="1">
        <w:r>
          <w:rPr>
            <w:rStyle w:val="a3"/>
          </w:rPr>
          <w:t>от 01.12.2009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144</w:t>
        </w:r>
      </w:hyperlink>
      <w:r>
        <w:t xml:space="preserve"> «О Положении об управлении архитектуры и градостроительства мэрии города Череповца»;</w:t>
      </w:r>
      <w:r>
        <w:br/>
        <w:t xml:space="preserve">— Решение Череповецкой городской Думы </w:t>
      </w:r>
      <w:hyperlink r:id="rId13" w:tgtFrame="_blank" w:history="1">
        <w:r>
          <w:rPr>
            <w:rStyle w:val="a3"/>
          </w:rPr>
          <w:t>от 29.06.2010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132</w:t>
        </w:r>
      </w:hyperlink>
      <w:r>
        <w:t xml:space="preserve"> «О Правилах землепользования и застройки города Череповца»;</w:t>
      </w:r>
      <w:r>
        <w:br/>
        <w:t xml:space="preserve">— Решение Череповецкой городской Думы от </w:t>
      </w:r>
      <w:hyperlink r:id="rId14" w:tgtFrame="_blank" w:history="1">
        <w:r>
          <w:rPr>
            <w:rStyle w:val="a3"/>
          </w:rPr>
          <w:t>28.06.2011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120</w:t>
        </w:r>
      </w:hyperlink>
      <w:r>
        <w:t xml:space="preserve"> «Об утверждении перечня услуг, которые являются необходимыми и обязательными для предоставления муниципальных услуг мэрией города Череповца и ее органами и предоставляются организациями, участвующими в предоставлении муниципальных услуг»;</w:t>
      </w:r>
      <w:r>
        <w:br/>
        <w:t xml:space="preserve">— Постановление мэрии города </w:t>
      </w:r>
      <w:hyperlink r:id="rId15" w:tgtFrame="_blank" w:history="1">
        <w:r>
          <w:rPr>
            <w:rStyle w:val="a3"/>
          </w:rPr>
          <w:t>от 16.06.2017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2811</w:t>
        </w:r>
      </w:hyperlink>
      <w:r>
        <w:t xml:space="preserve"> «О порядке разработки и утверждения административных регламентов предоставления муниципальных услуг мэрией города»;</w:t>
      </w:r>
      <w:r>
        <w:br/>
        <w:t>— </w:t>
      </w:r>
      <w:hyperlink r:id="rId16" w:tgtFrame="_blank" w:history="1">
        <w:r>
          <w:rPr>
            <w:rStyle w:val="a3"/>
          </w:rPr>
          <w:t>Постановление мэрии города Череповца 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органа мэрии, предоставляющего муниципальную услугу, многофункционального центра, а также их должностных лиц либо муниципальных служащих, работников» (с изменениями и дополнениями).</w:t>
      </w:r>
      <w:bookmarkStart w:id="0" w:name="_GoBack"/>
      <w:bookmarkEnd w:id="0"/>
    </w:p>
    <w:sectPr w:rsidR="0079418F" w:rsidRPr="0054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F0"/>
    <w:rsid w:val="000E6894"/>
    <w:rsid w:val="001E03D3"/>
    <w:rsid w:val="00427055"/>
    <w:rsid w:val="0054671D"/>
    <w:rsid w:val="00753BDD"/>
    <w:rsid w:val="0079418F"/>
    <w:rsid w:val="00AB5834"/>
    <w:rsid w:val="00AC435F"/>
    <w:rsid w:val="00D40FE8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993A3-08E2-4F08-A6E3-69D60D9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duma.cherinfo.ru/resolution/3174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www.cherinfo.ru/resolution/2671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ayor.cherinfo.ru/decree/48425-postanovlenie-merii-goroda-cerepovca-ot-29052012-no-3030-ob-utverzdenii-poradka-podaci-i-rassmotrenia-zalob-na-resenia-i-dejstvi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base.garant.ru/46328802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s://mayor.cherinfo.ru/decree/88423" TargetMode="External"/><Relationship Id="rId10" Type="http://schemas.openxmlformats.org/officeDocument/2006/relationships/hyperlink" Target="http://docs.cntd.ru/document/802058687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www.cherinfo.ru/resolution/39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2023-04-13T13:22:00Z</dcterms:created>
  <dcterms:modified xsi:type="dcterms:W3CDTF">2023-04-13T13:22:00Z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-1308070217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 УАиГ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