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18F" w:rsidRPr="00D40FE8" w:rsidRDefault="00D40FE8" w:rsidP="00D40FE8">
      <w:r>
        <w:t>— </w:t>
      </w:r>
      <w:hyperlink r:id="rId4" w:anchor="/document/12138258/paragraph/2291703:1" w:tgtFrame="_blank" w:history="1">
        <w:r>
          <w:rPr>
            <w:rStyle w:val="a3"/>
          </w:rPr>
          <w:t>Градостроительный кодекс Российской Федерации</w:t>
        </w:r>
      </w:hyperlink>
      <w:r>
        <w:t>;</w:t>
      </w:r>
      <w:r>
        <w:br/>
        <w:t>— </w:t>
      </w:r>
      <w:hyperlink r:id="rId5" w:anchor="/document/71362988/paragraph/1:14" w:tgtFrame="_blank" w:history="1">
        <w:r>
          <w:rPr>
            <w:rStyle w:val="a3"/>
          </w:rPr>
          <w:t>Постановление Правительства Российской Федерации от 26.03.2016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236</w:t>
        </w:r>
      </w:hyperlink>
      <w:r>
        <w:t xml:space="preserve"> «О требованиях к предоставлению в электронной форме государственных и муниципальных услуг»;</w:t>
      </w:r>
      <w:r>
        <w:br/>
        <w:t>— </w:t>
      </w:r>
      <w:hyperlink r:id="rId6" w:anchor="/document/71687404/paragraph/1:3" w:tgtFrame="_blank" w:history="1">
        <w:r>
          <w:rPr>
            <w:rStyle w:val="a3"/>
          </w:rPr>
          <w:t>Приказ Министерства строительства и жилищно-коммунального хозяйства Российской Федерации от 25.04.2017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741/</w:t>
        </w:r>
        <w:proofErr w:type="spellStart"/>
        <w:r>
          <w:rPr>
            <w:rStyle w:val="a3"/>
            <w:rFonts w:cs="Franklin Gothic Demi"/>
          </w:rPr>
          <w:t>пр</w:t>
        </w:r>
        <w:proofErr w:type="spellEnd"/>
      </w:hyperlink>
      <w:r>
        <w:t xml:space="preserve"> «Об утверждении формы градостроительного плана земельного участка и порядка ее заполнения»;</w:t>
      </w:r>
      <w:r>
        <w:br/>
        <w:t xml:space="preserve">— Решение Череповецкой городской Думы от 29.06.2010 </w:t>
      </w:r>
      <w:hyperlink r:id="rId7" w:tgtFrame="_blank" w:history="1">
        <w:r>
          <w:rPr>
            <w:rStyle w:val="a3"/>
          </w:rPr>
          <w:t>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132</w:t>
        </w:r>
      </w:hyperlink>
      <w:r>
        <w:t xml:space="preserve"> «О Правилах землепользования и застройки города Череповца»;</w:t>
      </w:r>
      <w:r>
        <w:br/>
        <w:t>— </w:t>
      </w:r>
      <w:hyperlink r:id="rId8" w:tgtFrame="_blank" w:history="1">
        <w:r>
          <w:rPr>
            <w:rStyle w:val="a3"/>
          </w:rPr>
          <w:t>Постановление мэрии города Череповца от 29.05.2012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3030</w:t>
        </w:r>
      </w:hyperlink>
      <w:r>
        <w:t xml:space="preserve"> «Об утверждении порядка подачи и рассмотрения жалоб на решения и действия (бездействие) органа мэрии, предоставляющего муниципальную услугу, многофункционального центра, а также их должностных лиц либо муниципальных служащих, работников» (с изменениями и дополнениями).</w:t>
      </w:r>
      <w:bookmarkStart w:id="0" w:name="_GoBack"/>
      <w:bookmarkEnd w:id="0"/>
    </w:p>
    <w:sectPr w:rsidR="0079418F" w:rsidRPr="00D40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8F0"/>
    <w:rsid w:val="000E6894"/>
    <w:rsid w:val="00427055"/>
    <w:rsid w:val="00753BDD"/>
    <w:rsid w:val="0079418F"/>
    <w:rsid w:val="00AB5834"/>
    <w:rsid w:val="00AC435F"/>
    <w:rsid w:val="00D40FE8"/>
    <w:rsid w:val="00EE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993A3-08E2-4F08-A6E3-69D60D9A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Demi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35F"/>
    <w:pPr>
      <w:widowControl w:val="0"/>
      <w:autoSpaceDE w:val="0"/>
      <w:autoSpaceDN w:val="0"/>
      <w:adjustRightInd w:val="0"/>
    </w:pPr>
    <w:rPr>
      <w:rFonts w:hAnsi="Franklin Gothic Dem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3B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yor.cherinfo.ru/decree/48425-postanovlenie-merii-goroda-cerepovca-ot-29052012-no-3030-ob-utverzdenii-poradka-podaci-i-rassmotrenia-zalob-na-resenia-i-dejstv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uma.cherinfo.ru/resolution/3174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ivo.garant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Оболонская Екатерина Анатольевна</cp:lastModifiedBy>
  <cp:revision>2</cp:revision>
  <dcterms:created xsi:type="dcterms:W3CDTF">2023-04-13T13:19:00Z</dcterms:created>
  <dcterms:modified xsi:type="dcterms:W3CDTF">2023-04-13T13:19:00Z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2094169250</vt:i4>
  </property>
  <property fmtid="{D5CDD505-2E9C-101B-9397-08002B2CF9AE}" pid="3" name="_NewReviewCycle">
    <vt:lpwstr/>
  </property>
  <property fmtid="{D5CDD505-2E9C-101B-9397-08002B2CF9AE}" pid="4" name="_EmailSubject">
    <vt:lpwstr>Муниципальные услуги УАиГ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</Properties>
</file>