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Default="00753BDD">
      <w:r>
        <w:t>— </w:t>
      </w:r>
      <w:hyperlink r:id="rId4" w:anchor="/document/12124624/paragraph/2941446/highlight/%D0%97%D0%B5%D0%BC%D0%B5%D0%BB%D1%8C%D0%BD%D1%8B%D0%B9%20%D0%BA%D0%BE%D0%B4%D0%B5%D0%BA%D1%81:11" w:tgtFrame="_blank" w:history="1">
        <w:r>
          <w:rPr>
            <w:rStyle w:val="a3"/>
          </w:rPr>
          <w:t>Земельный кодекс РФ</w:t>
        </w:r>
      </w:hyperlink>
      <w:r>
        <w:t xml:space="preserve">; </w:t>
      </w:r>
      <w:r>
        <w:br/>
      </w:r>
      <w:hyperlink r:id="rId5" w:history="1">
        <w:r>
          <w:rPr>
            <w:rStyle w:val="a3"/>
          </w:rPr>
          <w:t>— </w:t>
        </w:r>
      </w:hyperlink>
      <w:hyperlink r:id="rId6" w:tgtFrame="_blank" w:history="1">
        <w:r>
          <w:rPr>
            <w:rStyle w:val="a3"/>
          </w:rPr>
          <w:t>Постановлением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753BDD"/>
    <w:rsid w:val="0079418F"/>
    <w:rsid w:val="00AC435F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5" Type="http://schemas.openxmlformats.org/officeDocument/2006/relationships/hyperlink" Target="garantf1://20277267.-2147483297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2023-04-13T13:09:00Z</dcterms:created>
  <dcterms:modified xsi:type="dcterms:W3CDTF">2023-04-13T13:09:00Z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887371503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продолжение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