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Default="003C1AA2">
      <w:r>
        <w:t>— </w:t>
      </w:r>
      <w:hyperlink r:id="rId4" w:anchor="/document/10103000/paragraph/14366:0" w:tgtFrame="_blank" w:history="1">
        <w:r>
          <w:rPr>
            <w:rStyle w:val="a3"/>
          </w:rPr>
          <w:t>Конституция Российской Федерации</w:t>
        </w:r>
      </w:hyperlink>
      <w:r>
        <w:t>;</w:t>
      </w:r>
      <w:r>
        <w:br/>
        <w:t>— </w:t>
      </w:r>
      <w:hyperlink r:id="rId5" w:anchor="/document/10105682/paragraph/28119/highlight/:2" w:tgtFrame="_blank" w:history="1">
        <w:r>
          <w:rPr>
            <w:rStyle w:val="a3"/>
          </w:rPr>
          <w:t>Федеральный закон от 19.02.1993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 xml:space="preserve">4528-I </w:t>
        </w:r>
      </w:hyperlink>
      <w:r>
        <w:t>«О беженцах»;</w:t>
      </w:r>
      <w:r>
        <w:br/>
        <w:t>— </w:t>
      </w:r>
      <w:hyperlink r:id="rId6" w:anchor="/document/184539/paragraph/12701/highlight/:4" w:tgtFrame="_blank" w:history="1">
        <w:r>
          <w:rPr>
            <w:rStyle w:val="a3"/>
          </w:rPr>
          <w:t>Федеральный закон от 31.05.2002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62-</w:t>
        </w:r>
        <w:r>
          <w:rPr>
            <w:rStyle w:val="a3"/>
            <w:rFonts w:cs="Franklin Gothic Demi"/>
          </w:rPr>
          <w:t>ФЗ</w:t>
        </w:r>
      </w:hyperlink>
      <w:r>
        <w:t xml:space="preserve"> «О гражданстве Российской Федерации»;</w:t>
      </w:r>
      <w:r>
        <w:br/>
        <w:t>— </w:t>
      </w:r>
      <w:hyperlink r:id="rId7" w:anchor="/document/184755/paragraph/485087/highlight/:6" w:tgtFrame="_blank" w:history="1">
        <w:r>
          <w:rPr>
            <w:rStyle w:val="a3"/>
          </w:rPr>
          <w:t>Федеральный закон от 25.07.2002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115-</w:t>
        </w:r>
        <w:r>
          <w:rPr>
            <w:rStyle w:val="a3"/>
            <w:rFonts w:cs="Franklin Gothic Demi"/>
          </w:rPr>
          <w:t>ФЗ</w:t>
        </w:r>
      </w:hyperlink>
      <w:r>
        <w:t xml:space="preserve"> «О правовом положении иностранных граждан в Российской Федерации»;</w:t>
      </w:r>
      <w:r>
        <w:br/>
        <w:t>— </w:t>
      </w:r>
      <w:hyperlink r:id="rId8" w:anchor="/document/186367/paragraph/3555106/highlight/:8" w:tgtFrame="_blank" w:history="1">
        <w:r>
          <w:rPr>
            <w:rStyle w:val="a3"/>
          </w:rPr>
          <w:t>Федеральный закон от 06.10.2003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9" w:anchor="/document/12148567/paragraph/24880/highlight/:10" w:tgtFrame="_blank" w:history="1">
        <w:r>
          <w:rPr>
            <w:rStyle w:val="a3"/>
          </w:rPr>
          <w:t>Федеральный закон от 27.07.2006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152-</w:t>
        </w:r>
        <w:r>
          <w:rPr>
            <w:rStyle w:val="a3"/>
            <w:rFonts w:cs="Franklin Gothic Demi"/>
          </w:rPr>
          <w:t>ФЗ</w:t>
        </w:r>
      </w:hyperlink>
      <w:r>
        <w:t xml:space="preserve"> «О персональных данных»;</w:t>
      </w:r>
      <w:r>
        <w:br/>
        <w:t>— </w:t>
      </w:r>
      <w:hyperlink r:id="rId10" w:anchor="/document/12177515/paragraph/20689/highlight/:12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11" w:anchor="/document/10105693/paragraph/15660/highlight/:14" w:tgtFrame="_blank" w:history="1">
        <w:r>
          <w:rPr>
            <w:rStyle w:val="a3"/>
          </w:rPr>
          <w:t>Закон РФ от 19.02.1993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 xml:space="preserve">4530-I </w:t>
        </w:r>
      </w:hyperlink>
      <w:r>
        <w:t>«О вынужденных переселенцах»;</w:t>
      </w:r>
      <w:r>
        <w:br/>
        <w:t>— </w:t>
      </w:r>
      <w:hyperlink r:id="rId12" w:anchor="/document/179146/paragraph/20340/highlight/:2" w:tgtFrame="_blank" w:history="1">
        <w:r>
          <w:rPr>
            <w:rStyle w:val="a3"/>
          </w:rPr>
          <w:t>Федеральный закон от 24.07.1998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124-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основных гарантиях прав р</w:t>
      </w:r>
      <w:r w:rsidR="00392AA9">
        <w:t>ебенка в Российской Федерации»;</w:t>
      </w:r>
      <w:r>
        <w:br/>
        <w:t xml:space="preserve">— Постановление мэрии города </w:t>
      </w:r>
      <w:hyperlink r:id="rId13" w:tgtFrame="_blank" w:history="1">
        <w:r>
          <w:rPr>
            <w:rStyle w:val="a3"/>
          </w:rPr>
          <w:t>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  <w:bookmarkStart w:id="0" w:name="_GoBack"/>
      <w:bookmarkEnd w:id="0"/>
    </w:p>
    <w:sectPr w:rsidR="0079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E"/>
    <w:rsid w:val="00392AA9"/>
    <w:rsid w:val="003C1AA2"/>
    <w:rsid w:val="0055117E"/>
    <w:rsid w:val="0079418F"/>
    <w:rsid w:val="00A40747"/>
    <w:rsid w:val="00A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B817"/>
  <w15:chartTrackingRefBased/>
  <w15:docId w15:val="{9E2EC566-2E15-4C70-BDF4-56863AA6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mayor.cherinfo.ru/decree/484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admin</cp:lastModifiedBy>
  <cp:revision>3</cp:revision>
  <dcterms:created xsi:type="dcterms:W3CDTF">2023-04-17T07:09:00Z</dcterms:created>
  <dcterms:modified xsi:type="dcterms:W3CDTF">2023-04-17T09:51:00Z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1407910947</vt:i4>
  </property>
  <property fmtid="{D5CDD505-2E9C-101B-9397-08002B2CF9AE}" pid="3" name="_NewReviewCycle">
    <vt:lpwstr/>
  </property>
  <property fmtid="{D5CDD505-2E9C-101B-9397-08002B2CF9AE}" pid="4" name="_EmailSubject">
    <vt:lpwstr>№ 39/01-14-14/2023</vt:lpwstr>
  </property>
  <property fmtid="{D5CDD505-2E9C-101B-9397-08002B2CF9AE}" pid="5" name="_AuthorEmail">
    <vt:lpwstr>ivanova.ls@cherepovetscity.ru</vt:lpwstr>
  </property>
  <property fmtid="{D5CDD505-2E9C-101B-9397-08002B2CF9AE}" pid="6" name="_AuthorEmailDisplayName">
    <vt:lpwstr>Иванова Людмила Семеновна</vt:lpwstr>
  </property>
  <property fmtid="{D5CDD505-2E9C-101B-9397-08002B2CF9AE}" pid="7" name="_PreviousAdHocReviewCycleID">
    <vt:i4>-1542487474</vt:i4>
  </property>
  <property fmtid="{D5CDD505-2E9C-101B-9397-08002B2CF9AE}" pid="8" name="_ReviewingToolsShownOnce">
    <vt:lpwstr/>
  </property>
</Properties>
</file>