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EB" w:rsidRPr="000E5306" w:rsidRDefault="00323DBA">
      <w:pPr>
        <w:ind w:left="567" w:hanging="567"/>
        <w:jc w:val="both"/>
        <w:rPr>
          <w:color w:val="auto"/>
          <w:sz w:val="26"/>
        </w:rPr>
      </w:pPr>
      <w:r w:rsidRPr="000E530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7BC7" wp14:editId="62D343AD">
                <wp:simplePos x="0" y="0"/>
                <wp:positionH relativeFrom="column">
                  <wp:posOffset>2925635</wp:posOffset>
                </wp:positionH>
                <wp:positionV relativeFrom="paragraph">
                  <wp:posOffset>-491977</wp:posOffset>
                </wp:positionV>
                <wp:extent cx="700644" cy="403761"/>
                <wp:effectExtent l="0" t="0" r="444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403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4D110" id="Прямоугольник 3" o:spid="_x0000_s1026" style="position:absolute;margin-left:230.35pt;margin-top:-38.75pt;width:55.1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" fillcolor="white [3201]" stroked="f" strokeweight="2pt"/>
            </w:pict>
          </mc:Fallback>
        </mc:AlternateContent>
      </w:r>
    </w:p>
    <w:p w:rsidR="00E1742B" w:rsidRPr="000E5306" w:rsidRDefault="00E1742B">
      <w:pPr>
        <w:ind w:left="567" w:hanging="567"/>
        <w:jc w:val="both"/>
        <w:rPr>
          <w:color w:val="auto"/>
          <w:sz w:val="26"/>
        </w:rPr>
      </w:pPr>
    </w:p>
    <w:p w:rsidR="00E1742B" w:rsidRPr="000E5306" w:rsidRDefault="00666477" w:rsidP="00666477">
      <w:pPr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 </w:t>
      </w:r>
      <w:r>
        <w:rPr>
          <w:noProof/>
        </w:rPr>
        <w:drawing>
          <wp:inline distT="0" distB="0" distL="0" distR="0" wp14:anchorId="46E1C1C7" wp14:editId="3157EB86">
            <wp:extent cx="6480175" cy="6924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6C20C7" w:rsidRPr="000E5306" w:rsidRDefault="006C20C7">
      <w:pPr>
        <w:ind w:left="567" w:hanging="567"/>
        <w:jc w:val="both"/>
        <w:rPr>
          <w:color w:val="auto"/>
          <w:sz w:val="26"/>
        </w:rPr>
      </w:pPr>
    </w:p>
    <w:p w:rsidR="00B91646" w:rsidRPr="00B91646" w:rsidRDefault="009571B2" w:rsidP="00B91646">
      <w:pPr>
        <w:pStyle w:val="af1"/>
        <w:numPr>
          <w:ilvl w:val="0"/>
          <w:numId w:val="5"/>
        </w:numPr>
        <w:ind w:left="1068" w:firstLine="709"/>
        <w:rPr>
          <w:bCs/>
          <w:color w:val="auto"/>
          <w:sz w:val="26"/>
          <w:szCs w:val="26"/>
        </w:rPr>
      </w:pPr>
      <w:r w:rsidRPr="004D3F5F">
        <w:rPr>
          <w:color w:val="auto"/>
          <w:sz w:val="26"/>
          <w:szCs w:val="26"/>
        </w:rPr>
        <w:t xml:space="preserve">Конкретные результаты реализации муниципальной программы, </w:t>
      </w:r>
    </w:p>
    <w:p w:rsidR="00B91646" w:rsidRDefault="009571B2" w:rsidP="00B91646">
      <w:pPr>
        <w:pStyle w:val="af1"/>
        <w:ind w:left="1777"/>
        <w:jc w:val="center"/>
        <w:rPr>
          <w:color w:val="auto"/>
          <w:sz w:val="26"/>
          <w:szCs w:val="26"/>
        </w:rPr>
      </w:pPr>
      <w:r w:rsidRPr="004D3F5F">
        <w:rPr>
          <w:color w:val="auto"/>
          <w:sz w:val="26"/>
          <w:szCs w:val="26"/>
        </w:rPr>
        <w:t>с</w:t>
      </w:r>
      <w:r w:rsidR="00AB1F7E" w:rsidRPr="004D3F5F">
        <w:rPr>
          <w:color w:val="auto"/>
          <w:sz w:val="26"/>
          <w:szCs w:val="26"/>
        </w:rPr>
        <w:t xml:space="preserve">ведения о достижении значений целевых показателей (индикаторов) </w:t>
      </w:r>
    </w:p>
    <w:p w:rsidR="00AB1F7E" w:rsidRPr="004D3F5F" w:rsidRDefault="00AB1F7E" w:rsidP="00B91646">
      <w:pPr>
        <w:pStyle w:val="af1"/>
        <w:ind w:left="1777"/>
        <w:jc w:val="center"/>
        <w:rPr>
          <w:bCs/>
          <w:color w:val="auto"/>
          <w:sz w:val="26"/>
          <w:szCs w:val="26"/>
        </w:rPr>
      </w:pPr>
      <w:r w:rsidRPr="004D3F5F">
        <w:rPr>
          <w:color w:val="auto"/>
          <w:sz w:val="26"/>
          <w:szCs w:val="26"/>
        </w:rPr>
        <w:t>муниципальной программы</w:t>
      </w:r>
    </w:p>
    <w:p w:rsidR="004D3F5F" w:rsidRPr="004D3F5F" w:rsidRDefault="004D3F5F" w:rsidP="004D3F5F">
      <w:pPr>
        <w:pStyle w:val="af1"/>
        <w:ind w:left="1777"/>
        <w:rPr>
          <w:bCs/>
          <w:color w:val="auto"/>
          <w:sz w:val="26"/>
          <w:szCs w:val="26"/>
        </w:rPr>
      </w:pPr>
    </w:p>
    <w:p w:rsidR="00A53A5A" w:rsidRPr="000E5306" w:rsidRDefault="00D662AC" w:rsidP="00A53A5A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Муниципальная программа </w:t>
      </w:r>
      <w:r w:rsidR="00C2547C">
        <w:rPr>
          <w:color w:val="auto"/>
          <w:sz w:val="26"/>
        </w:rPr>
        <w:t>«</w:t>
      </w:r>
      <w:r w:rsidRPr="000E5306">
        <w:rPr>
          <w:color w:val="auto"/>
          <w:sz w:val="26"/>
        </w:rPr>
        <w:t>Охрана окружающей среды</w:t>
      </w:r>
      <w:r w:rsidR="00C2547C"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 на 20</w:t>
      </w:r>
      <w:r w:rsidR="00C25F89" w:rsidRPr="000E5306">
        <w:rPr>
          <w:color w:val="auto"/>
          <w:sz w:val="26"/>
        </w:rPr>
        <w:t>23</w:t>
      </w:r>
      <w:r w:rsidRPr="000E5306">
        <w:rPr>
          <w:color w:val="auto"/>
          <w:sz w:val="26"/>
        </w:rPr>
        <w:t>-202</w:t>
      </w:r>
      <w:r w:rsidR="00C25F89" w:rsidRPr="000E5306">
        <w:rPr>
          <w:color w:val="auto"/>
          <w:sz w:val="26"/>
        </w:rPr>
        <w:t>8</w:t>
      </w:r>
      <w:r w:rsidRPr="000E5306">
        <w:rPr>
          <w:color w:val="auto"/>
          <w:sz w:val="26"/>
        </w:rPr>
        <w:t xml:space="preserve"> годы</w:t>
      </w:r>
      <w:r w:rsidRPr="000E5306">
        <w:rPr>
          <w:color w:val="auto"/>
        </w:rPr>
        <w:t xml:space="preserve"> </w:t>
      </w:r>
      <w:r w:rsidRPr="000E5306">
        <w:rPr>
          <w:color w:val="auto"/>
          <w:sz w:val="26"/>
        </w:rPr>
        <w:t xml:space="preserve">далее – (муниципальная программа) утверждена постановлением мэрии города </w:t>
      </w:r>
      <w:r w:rsidR="00A53A5A" w:rsidRPr="000E5306">
        <w:rPr>
          <w:color w:val="auto"/>
          <w:sz w:val="26"/>
        </w:rPr>
        <w:t>от 18.10.2018 № 4496 (</w:t>
      </w:r>
      <w:r w:rsidR="009A43CC">
        <w:rPr>
          <w:color w:val="auto"/>
          <w:sz w:val="26"/>
        </w:rPr>
        <w:t>в редакции от 18.12.2023 №</w:t>
      </w:r>
      <w:r w:rsidR="009A43CC" w:rsidRPr="004D3F5F">
        <w:rPr>
          <w:color w:val="auto"/>
          <w:sz w:val="26"/>
        </w:rPr>
        <w:t>3792</w:t>
      </w:r>
      <w:r w:rsidR="004D3F5F" w:rsidRPr="004D3F5F">
        <w:rPr>
          <w:color w:val="auto"/>
          <w:sz w:val="26"/>
        </w:rPr>
        <w:t xml:space="preserve"> </w:t>
      </w:r>
      <w:r w:rsidR="00A53A5A" w:rsidRPr="004D3F5F">
        <w:rPr>
          <w:color w:val="auto"/>
          <w:sz w:val="26"/>
        </w:rPr>
        <w:t>с изменениями</w:t>
      </w:r>
      <w:r w:rsidR="00AD7F51" w:rsidRPr="004D3F5F">
        <w:rPr>
          <w:color w:val="auto"/>
          <w:sz w:val="26"/>
        </w:rPr>
        <w:t xml:space="preserve"> и дополнениями</w:t>
      </w:r>
      <w:r w:rsidR="00A53A5A" w:rsidRPr="004D3F5F">
        <w:rPr>
          <w:color w:val="auto"/>
          <w:sz w:val="26"/>
        </w:rPr>
        <w:t>).</w:t>
      </w:r>
    </w:p>
    <w:p w:rsidR="003E1DEB" w:rsidRPr="000E5306" w:rsidRDefault="0059612A" w:rsidP="00D51C36">
      <w:pPr>
        <w:ind w:firstLine="708"/>
        <w:jc w:val="both"/>
        <w:rPr>
          <w:bCs/>
          <w:color w:val="auto"/>
          <w:sz w:val="26"/>
          <w:szCs w:val="26"/>
        </w:rPr>
      </w:pPr>
      <w:r w:rsidRPr="000E5306">
        <w:rPr>
          <w:bCs/>
          <w:color w:val="auto"/>
          <w:sz w:val="26"/>
          <w:szCs w:val="26"/>
        </w:rPr>
        <w:t>Ответственным исполнителем муниципальной программы является мэрия города (комитет охраны окружающей среды) (далее – КООС</w:t>
      </w:r>
      <w:r w:rsidRPr="00F01E5A">
        <w:rPr>
          <w:bCs/>
          <w:color w:val="auto"/>
          <w:sz w:val="26"/>
          <w:szCs w:val="26"/>
        </w:rPr>
        <w:t>). Соисполнителями</w:t>
      </w:r>
      <w:r w:rsidR="00D51C36" w:rsidRPr="00F01E5A">
        <w:rPr>
          <w:bCs/>
          <w:color w:val="auto"/>
          <w:sz w:val="26"/>
          <w:szCs w:val="26"/>
        </w:rPr>
        <w:t xml:space="preserve"> </w:t>
      </w:r>
      <w:r w:rsidRPr="00F01E5A">
        <w:rPr>
          <w:bCs/>
          <w:color w:val="auto"/>
          <w:sz w:val="26"/>
          <w:szCs w:val="26"/>
        </w:rPr>
        <w:t xml:space="preserve">муниципальной программы </w:t>
      </w:r>
      <w:r w:rsidR="00A65024" w:rsidRPr="00F01E5A">
        <w:rPr>
          <w:bCs/>
          <w:color w:val="auto"/>
          <w:sz w:val="26"/>
          <w:szCs w:val="26"/>
        </w:rPr>
        <w:t>являлись</w:t>
      </w:r>
      <w:r w:rsidR="00D51C36" w:rsidRPr="00F01E5A">
        <w:rPr>
          <w:bCs/>
          <w:color w:val="auto"/>
          <w:sz w:val="26"/>
          <w:szCs w:val="26"/>
        </w:rPr>
        <w:t>:</w:t>
      </w:r>
      <w:r w:rsidR="00A65024" w:rsidRPr="00F01E5A">
        <w:rPr>
          <w:bCs/>
          <w:color w:val="auto"/>
          <w:sz w:val="26"/>
          <w:szCs w:val="26"/>
        </w:rPr>
        <w:t xml:space="preserve"> </w:t>
      </w:r>
      <w:r w:rsidR="00066A73" w:rsidRPr="00F01E5A">
        <w:rPr>
          <w:bCs/>
          <w:color w:val="auto"/>
          <w:sz w:val="26"/>
          <w:szCs w:val="26"/>
        </w:rPr>
        <w:t>д</w:t>
      </w:r>
      <w:r w:rsidR="00D51C36" w:rsidRPr="00F01E5A">
        <w:rPr>
          <w:bCs/>
          <w:color w:val="auto"/>
          <w:sz w:val="26"/>
          <w:szCs w:val="26"/>
        </w:rPr>
        <w:t xml:space="preserve">епартамент жилищно-коммунального хозяйства мэрии, </w:t>
      </w:r>
      <w:r w:rsidR="00066A73" w:rsidRPr="00F01E5A">
        <w:rPr>
          <w:bCs/>
          <w:color w:val="auto"/>
          <w:sz w:val="26"/>
          <w:szCs w:val="26"/>
        </w:rPr>
        <w:t>к</w:t>
      </w:r>
      <w:r w:rsidR="00D51C36" w:rsidRPr="00F01E5A">
        <w:rPr>
          <w:bCs/>
          <w:color w:val="auto"/>
          <w:sz w:val="26"/>
          <w:szCs w:val="26"/>
        </w:rPr>
        <w:t>омитет по управлению имуществом города (далее - КУИ)</w:t>
      </w:r>
      <w:r w:rsidRPr="00F01E5A">
        <w:rPr>
          <w:bCs/>
          <w:color w:val="auto"/>
          <w:sz w:val="26"/>
          <w:szCs w:val="26"/>
        </w:rPr>
        <w:t>.</w:t>
      </w:r>
    </w:p>
    <w:p w:rsidR="00946633" w:rsidRPr="000E5306" w:rsidRDefault="00566276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Цель </w:t>
      </w:r>
      <w:r w:rsidR="00703D91" w:rsidRPr="000E5306">
        <w:rPr>
          <w:color w:val="auto"/>
          <w:sz w:val="26"/>
        </w:rPr>
        <w:t xml:space="preserve">муниципальной </w:t>
      </w:r>
      <w:r w:rsidRPr="000E5306">
        <w:rPr>
          <w:color w:val="auto"/>
          <w:sz w:val="26"/>
        </w:rPr>
        <w:t xml:space="preserve">программы: </w:t>
      </w:r>
      <w:r w:rsidR="00D91DF5" w:rsidRPr="000E5306">
        <w:rPr>
          <w:color w:val="auto"/>
          <w:sz w:val="26"/>
        </w:rPr>
        <w:t xml:space="preserve">Улучшение состояния окружающей среды в городе Череповце </w:t>
      </w:r>
    </w:p>
    <w:p w:rsidR="00AE1303" w:rsidRPr="000E5306" w:rsidRDefault="00AE1303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Задачи </w:t>
      </w:r>
      <w:r w:rsidR="001A3564" w:rsidRPr="000E5306">
        <w:rPr>
          <w:color w:val="auto"/>
          <w:sz w:val="26"/>
        </w:rPr>
        <w:t>муниципальной программы</w:t>
      </w:r>
      <w:r w:rsidRPr="000E5306">
        <w:rPr>
          <w:color w:val="auto"/>
          <w:sz w:val="26"/>
        </w:rPr>
        <w:t>:</w:t>
      </w:r>
    </w:p>
    <w:p w:rsidR="00946633" w:rsidRPr="000E5306" w:rsidRDefault="00946633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1. Реализация полномочий по осуществлению регионального государственного экологического надзора.</w:t>
      </w:r>
    </w:p>
    <w:p w:rsidR="00946633" w:rsidRPr="000E5306" w:rsidRDefault="00946633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2. Получение актуальной информации о состояния окружающей среды в городе Череповце.</w:t>
      </w:r>
    </w:p>
    <w:p w:rsidR="00946633" w:rsidRPr="000E5306" w:rsidRDefault="00946633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3. Развитие экологического образования и просвещения, формирование экологической культуры в г. Череповце.</w:t>
      </w:r>
    </w:p>
    <w:p w:rsidR="00946633" w:rsidRPr="000E5306" w:rsidRDefault="00946633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объекты.</w:t>
      </w:r>
    </w:p>
    <w:p w:rsidR="00946633" w:rsidRPr="000E5306" w:rsidRDefault="00946633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5. Участие мэрии города в реализации национальных проектов, влияющих на изменение экологии города.</w:t>
      </w:r>
    </w:p>
    <w:p w:rsidR="00EF167D" w:rsidRPr="000E5306" w:rsidRDefault="00EF167D" w:rsidP="00EF167D">
      <w:pPr>
        <w:ind w:firstLine="709"/>
        <w:jc w:val="both"/>
        <w:rPr>
          <w:color w:val="auto"/>
        </w:rPr>
      </w:pPr>
      <w:r w:rsidRPr="000E5306">
        <w:rPr>
          <w:color w:val="auto"/>
          <w:sz w:val="26"/>
          <w:szCs w:val="26"/>
        </w:rPr>
        <w:t xml:space="preserve">В рамках решения задачи 1: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Реализация полномочий по осуществлению регионального государственного экологического надзора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при реализации основного мероприятия 4.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Выполнение целей, задач и функциональных обязанностей комитета охраны окружающей среды мэрии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муниципальной программы в 2023 году достигнуты следующие результаты:</w:t>
      </w:r>
    </w:p>
    <w:p w:rsidR="00EF167D" w:rsidRPr="000E5306" w:rsidRDefault="00EF167D" w:rsidP="00EF167D">
      <w:pPr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В соответствии с Федеральным законом от 31.07.2020 № 248-ФЗ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(далее - ФЗ № 248), положением о региональном государственном экологическом контроле (надзоре), утвержденном постановлением Правительства области от 08.11.2021 № 1269, положением о комитете охраны окружающей среды мэрии города Череповца, утвержденным постановлением мэрии города от 22.01.2018 № 175, комитет наделен полномочиями по осуществлению регионального государственного экологического контроля (надзора). Полномочия по иным видам контролей у комитета отсутствуют.      </w:t>
      </w:r>
    </w:p>
    <w:p w:rsidR="00EF167D" w:rsidRPr="000E5306" w:rsidRDefault="00EF167D" w:rsidP="00EF167D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- организована эффективная система реализации мероприятий по охране окружающей среды в границах городского округа, в том числе по сохранению и улучшению здоровья населения;</w:t>
      </w:r>
    </w:p>
    <w:p w:rsidR="00EF167D" w:rsidRPr="000E5306" w:rsidRDefault="00EF167D" w:rsidP="00EF167D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- обеспечено совершенствование нормативно-правовых, экономических и этических механизмов в вопросах устойчивого экологического развития г. Череповца.</w:t>
      </w:r>
    </w:p>
    <w:p w:rsidR="00EF167D" w:rsidRPr="000E5306" w:rsidRDefault="00EF167D" w:rsidP="00EF167D">
      <w:pPr>
        <w:ind w:firstLine="708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При этом, 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человеко-часов составила 109,0%; доля реализованных мероприятий в общем </w:t>
      </w:r>
      <w:r w:rsidRPr="000E5306">
        <w:rPr>
          <w:color w:val="auto"/>
          <w:sz w:val="26"/>
        </w:rPr>
        <w:lastRenderedPageBreak/>
        <w:t>количестве мероприятий, утвержденных планом работы КООС за отчетный период (за исключением функций регионального государственного экологического надзора в рамках переданных государственных полномочий) составила 100,0%.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В период 2023 года комитетом проводились контрольные (надзорные) мероприятия без взаимодействия с контролируемым лицом и профилактические мероприятия. В виду вступления в силу положения о региональном государственном экологическом контроле (надзоре), утвержденном постановлением Правительства области от 08.11.2021 № 1269, плановые контрольные (надзорные) мероприятия в 2023 году у комитета отсутствовали.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Таким образом, за период 2023 года в рамках регионального государственного экологического контроля (надзора) комитетом проведено 99 контрольных (надзорных) мероприятия без взаимодействия с контролируемым лицом (выездные обследования). По результатам проведения контрольных (надзорных) мероприятия без взаимодействия с контролируемым лицом (выездные обследования) комитетом объявлено 92 предостережения о недопустимости нарушения обязательных требований.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Кроме того, комитетом проводились профилактические мероприятия, ориентированные на профилактику нарушений обязательных требований, среди которых основной упор делался на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bookmarkStart w:id="0" w:name="_Hlk124865990"/>
      <w:r w:rsidRPr="000E5306">
        <w:rPr>
          <w:color w:val="auto"/>
          <w:sz w:val="26"/>
        </w:rPr>
        <w:t>мэрии города Череповца</w:t>
      </w:r>
      <w:bookmarkEnd w:id="0"/>
      <w:r w:rsidRPr="000E5306">
        <w:rPr>
          <w:color w:val="auto"/>
          <w:sz w:val="26"/>
        </w:rPr>
        <w:t xml:space="preserve">, направление информационных писем, осуществлялось консультирование (разъяснение по вопросам, связанным с организацией и осуществлением регионального государственного экологического контроля (надзора) в виде устных разъяснений на личном приеме и по телефону).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Так за период 2023 года комитетом проведено 3 профилактических визита, проведены профилактические мероприятия по информированию – 3251, из них количество информационных писем – 3059, количество информирований посредством размещения соответствующих сведений на официальном сайте мэрии города Череповца – 14, проведено 82 консультирования.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Проведено 15 общественных обсуждений по объектам государственной экологической экспертизы, что на 4 обсуждения больше, чем в 2022 года: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</w:p>
    <w:tbl>
      <w:tblPr>
        <w:tblStyle w:val="aff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7087"/>
      </w:tblGrid>
      <w:tr w:rsidR="00EF167D" w:rsidRPr="000E5306" w:rsidTr="00F03409">
        <w:tc>
          <w:tcPr>
            <w:tcW w:w="564" w:type="dxa"/>
            <w:vAlign w:val="center"/>
          </w:tcPr>
          <w:p w:rsidR="00EF167D" w:rsidRPr="000647F1" w:rsidRDefault="00EF167D" w:rsidP="00F03409">
            <w:pPr>
              <w:jc w:val="center"/>
              <w:rPr>
                <w:color w:val="auto"/>
                <w:szCs w:val="24"/>
              </w:rPr>
            </w:pPr>
            <w:r w:rsidRPr="000647F1">
              <w:rPr>
                <w:color w:val="auto"/>
                <w:szCs w:val="24"/>
              </w:rPr>
              <w:t>№ п/п</w:t>
            </w:r>
          </w:p>
        </w:tc>
        <w:tc>
          <w:tcPr>
            <w:tcW w:w="2692" w:type="dxa"/>
            <w:vAlign w:val="center"/>
          </w:tcPr>
          <w:p w:rsidR="00EF167D" w:rsidRPr="000647F1" w:rsidRDefault="00EF167D" w:rsidP="00F03409">
            <w:pPr>
              <w:jc w:val="center"/>
              <w:rPr>
                <w:color w:val="auto"/>
                <w:szCs w:val="24"/>
              </w:rPr>
            </w:pPr>
            <w:r w:rsidRPr="000647F1">
              <w:rPr>
                <w:color w:val="auto"/>
                <w:szCs w:val="24"/>
              </w:rPr>
              <w:t>Заказчик, форма проведения</w:t>
            </w:r>
          </w:p>
        </w:tc>
        <w:tc>
          <w:tcPr>
            <w:tcW w:w="7087" w:type="dxa"/>
            <w:vAlign w:val="center"/>
          </w:tcPr>
          <w:p w:rsidR="00EF167D" w:rsidRPr="000647F1" w:rsidRDefault="00EF167D" w:rsidP="00F03409">
            <w:pPr>
              <w:jc w:val="center"/>
              <w:rPr>
                <w:color w:val="auto"/>
                <w:szCs w:val="24"/>
              </w:rPr>
            </w:pPr>
            <w:r w:rsidRPr="000647F1">
              <w:rPr>
                <w:color w:val="auto"/>
                <w:szCs w:val="24"/>
              </w:rPr>
              <w:t>Объект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bookmarkStart w:id="1" w:name="_Hlk109721005"/>
            <w:r w:rsidRPr="000E5306">
              <w:rPr>
                <w:bCs/>
                <w:iCs/>
                <w:color w:val="auto"/>
                <w:szCs w:val="24"/>
              </w:rPr>
              <w:t>1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АО Апатит</w:t>
            </w:r>
            <w:r>
              <w:rPr>
                <w:color w:val="auto"/>
                <w:szCs w:val="24"/>
              </w:rPr>
              <w:t>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Удобрение азотно-фосфорно-калийное серосодержащее марки NPK(S) 9-22-29(2)</w:t>
            </w:r>
            <w:r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 xml:space="preserve">, 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2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АО Апатит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Удобрение азотно-фосфорное серосодержащее марки NP+S=20:16+16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3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 xml:space="preserve">Удобрение азотно-фосфорно-калийное серосодержащее марки: NPK(S) 12-15-21(8), NPK(S) 16-16-8(11), NPK(S) 8-24-24(3), </w:t>
            </w:r>
            <w:proofErr w:type="spellStart"/>
            <w:r w:rsidRPr="000E5306">
              <w:rPr>
                <w:color w:val="auto"/>
                <w:szCs w:val="24"/>
              </w:rPr>
              <w:t>диаммофоска</w:t>
            </w:r>
            <w:proofErr w:type="spellEnd"/>
            <w:r w:rsidRPr="000E5306">
              <w:rPr>
                <w:color w:val="auto"/>
                <w:szCs w:val="24"/>
              </w:rPr>
              <w:t xml:space="preserve"> NPK(S) 10-26-26(1), </w:t>
            </w:r>
            <w:proofErr w:type="spellStart"/>
            <w:r w:rsidRPr="000E5306">
              <w:rPr>
                <w:color w:val="auto"/>
                <w:szCs w:val="24"/>
              </w:rPr>
              <w:t>диаммофоска</w:t>
            </w:r>
            <w:proofErr w:type="spellEnd"/>
            <w:r w:rsidRPr="000E5306">
              <w:rPr>
                <w:color w:val="auto"/>
                <w:szCs w:val="24"/>
              </w:rPr>
              <w:t xml:space="preserve"> NPK(S) 9-25-25(1)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4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Селитра аммиачная марка Б, марки: 11-37, 10-34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5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Удобрения жидкие комплексные (ЖКУ), марки: 11-37, 10-34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lastRenderedPageBreak/>
              <w:t>6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proofErr w:type="spellStart"/>
            <w:r w:rsidRPr="000E5306">
              <w:rPr>
                <w:color w:val="auto"/>
                <w:szCs w:val="24"/>
              </w:rPr>
              <w:t>Диаммонийфосфат</w:t>
            </w:r>
            <w:proofErr w:type="spellEnd"/>
            <w:r w:rsidRPr="000E5306">
              <w:rPr>
                <w:color w:val="auto"/>
                <w:szCs w:val="24"/>
              </w:rPr>
              <w:t xml:space="preserve"> удобрительный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7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Аммофос, высший и первый сорт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8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Удобрение азотно-фосфорно-калийное серосодержащее марки: NPK(S) 13-19-19(6), NPK(S) 10-20-20(3)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9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Аммофос экстра, высший и первый сорт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10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ФЭСКО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bookmarkStart w:id="2" w:name="_Hlk99958878"/>
            <w:r w:rsidRPr="000E5306">
              <w:rPr>
                <w:color w:val="auto"/>
                <w:szCs w:val="24"/>
              </w:rPr>
              <w:t xml:space="preserve">По </w:t>
            </w:r>
            <w:bookmarkStart w:id="3" w:name="_Hlk99958217"/>
            <w:r w:rsidRPr="000E5306">
              <w:rPr>
                <w:color w:val="auto"/>
                <w:szCs w:val="24"/>
              </w:rPr>
              <w:t xml:space="preserve">объекту государственной экологической экспертизы </w:t>
            </w:r>
            <w:bookmarkEnd w:id="2"/>
            <w:bookmarkEnd w:id="3"/>
            <w:r w:rsidRPr="000E5306">
              <w:rPr>
                <w:color w:val="auto"/>
                <w:szCs w:val="24"/>
              </w:rPr>
              <w:t xml:space="preserve">проектной документации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Рекультивация земельного участка с кадастровым номером 35:21:0102003:476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rPr>
          <w:trHeight w:val="70"/>
        </w:trPr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11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ФЭСКО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проектной документации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Рекультивация земельного участка с кадастровым номером 35:21:0102003:486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rPr>
          <w:trHeight w:val="70"/>
        </w:trPr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12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Апатит</w:t>
            </w:r>
            <w:r>
              <w:rPr>
                <w:color w:val="auto"/>
                <w:szCs w:val="24"/>
              </w:rPr>
              <w:t>»,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опрос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Проекта технической документации на </w:t>
            </w:r>
            <w:proofErr w:type="spellStart"/>
            <w:r w:rsidRPr="000E5306">
              <w:rPr>
                <w:color w:val="auto"/>
                <w:szCs w:val="24"/>
              </w:rPr>
              <w:t>агрохимикат</w:t>
            </w:r>
            <w:proofErr w:type="spellEnd"/>
            <w:r w:rsidRPr="000E5306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Удобрение азотно-фосфорно-калийное серосодержащее марки NPK(S) 9-22-29(2)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rPr>
          <w:trHeight w:val="70"/>
        </w:trPr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13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НВНИИГГ</w:t>
            </w:r>
            <w:r>
              <w:rPr>
                <w:color w:val="auto"/>
                <w:szCs w:val="24"/>
              </w:rPr>
              <w:t>»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слушания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проектной документации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Ре-культивация земельного участка с кадастровым номером 35:21:0304001:271 в городе Череповце Вологодской области, занятого несанкционированной свалкой отходов</w:t>
            </w:r>
            <w:r>
              <w:rPr>
                <w:color w:val="auto"/>
                <w:szCs w:val="24"/>
              </w:rPr>
              <w:t>»</w:t>
            </w:r>
          </w:p>
        </w:tc>
      </w:tr>
      <w:tr w:rsidR="00EF167D" w:rsidRPr="000E5306" w:rsidTr="00F03409">
        <w:trPr>
          <w:trHeight w:val="70"/>
        </w:trPr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14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Северсталь</w:t>
            </w:r>
            <w:r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простое информирование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проектной документации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 xml:space="preserve">Полигон промышленных отходов ПАО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Северсталь</w:t>
            </w:r>
            <w:r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, включая материалы оценки воздействия на окружающую среду, переработанной в соответствии с отрицательным заключением государственной экологической экспертизы</w:t>
            </w:r>
          </w:p>
        </w:tc>
      </w:tr>
      <w:tr w:rsidR="00EF167D" w:rsidRPr="000E5306" w:rsidTr="00F03409">
        <w:trPr>
          <w:trHeight w:val="70"/>
        </w:trPr>
        <w:tc>
          <w:tcPr>
            <w:tcW w:w="564" w:type="dxa"/>
          </w:tcPr>
          <w:p w:rsidR="00EF167D" w:rsidRPr="000E5306" w:rsidRDefault="00EF167D" w:rsidP="00F03409">
            <w:pPr>
              <w:jc w:val="center"/>
              <w:rPr>
                <w:bCs/>
                <w:iCs/>
                <w:color w:val="auto"/>
                <w:szCs w:val="24"/>
              </w:rPr>
            </w:pPr>
            <w:r w:rsidRPr="000E5306">
              <w:rPr>
                <w:bCs/>
                <w:iCs/>
                <w:color w:val="auto"/>
                <w:szCs w:val="24"/>
              </w:rPr>
              <w:t>15</w:t>
            </w:r>
          </w:p>
        </w:tc>
        <w:tc>
          <w:tcPr>
            <w:tcW w:w="2692" w:type="dxa"/>
          </w:tcPr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Северсталь</w:t>
            </w:r>
            <w:r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,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простое информирование</w:t>
            </w:r>
          </w:p>
          <w:p w:rsidR="00EF167D" w:rsidRPr="000E5306" w:rsidRDefault="00EF167D" w:rsidP="00F0340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(повторно)</w:t>
            </w:r>
          </w:p>
        </w:tc>
        <w:tc>
          <w:tcPr>
            <w:tcW w:w="7087" w:type="dxa"/>
          </w:tcPr>
          <w:p w:rsidR="00EF167D" w:rsidRPr="000E5306" w:rsidRDefault="00EF167D" w:rsidP="00F03409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По объекту государственной экологической экспертизы проектной документации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 xml:space="preserve">Полигон промышленных отходов ПАО </w:t>
            </w:r>
            <w:r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Северсталь</w:t>
            </w:r>
            <w:r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, включая материалы оценки воздействия на окружающую среду, переработанной в соответствии с отрицательным заключением государственной экологической экспертизы</w:t>
            </w:r>
          </w:p>
        </w:tc>
      </w:tr>
      <w:bookmarkEnd w:id="1"/>
    </w:tbl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В рамках решения задачи 2:</w:t>
      </w:r>
      <w:r w:rsidRPr="000E5306">
        <w:rPr>
          <w:b/>
          <w:color w:val="auto"/>
          <w:sz w:val="26"/>
        </w:rPr>
        <w:t xml:space="preserve"> </w:t>
      </w:r>
      <w:r>
        <w:rPr>
          <w:color w:val="auto"/>
          <w:sz w:val="26"/>
        </w:rPr>
        <w:t>«</w:t>
      </w:r>
      <w:r w:rsidRPr="000E5306">
        <w:rPr>
          <w:color w:val="auto"/>
          <w:sz w:val="26"/>
        </w:rPr>
        <w:t>Получение актуальной информации о состоянии окружающей среды в городе Череповце</w:t>
      </w:r>
      <w:r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 при реализации основного мероприятия 1. </w:t>
      </w:r>
      <w:r>
        <w:rPr>
          <w:color w:val="auto"/>
          <w:sz w:val="26"/>
        </w:rPr>
        <w:t>«</w:t>
      </w:r>
      <w:r w:rsidRPr="000E5306">
        <w:rPr>
          <w:color w:val="auto"/>
          <w:sz w:val="26"/>
        </w:rPr>
        <w:t>Получение актуальной информации о состоянии окружающей среды в городе Череповце</w:t>
      </w:r>
      <w:r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 в 2023 году достигнуты следующие результаты: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- получалась актуальная информация о состоянии окружающей среды территории города для информирования жителей города и оперативного принятия мер по улучшению экологической обстановки со стороны органов местного самоуправления и предприятий - участников рабочей группы по улучшению экологической обстановки, стабилизации и снижению антропогенной нагрузки на окружающую среду города Череповца, охват наблюдениями за атмосферным воздухом в городе Череповце проводился по 11 загрязняющим веществам.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lastRenderedPageBreak/>
        <w:t xml:space="preserve">Мэрией города был заключен с ФГБУ </w:t>
      </w:r>
      <w:r>
        <w:rPr>
          <w:color w:val="auto"/>
          <w:sz w:val="26"/>
        </w:rPr>
        <w:t>«</w:t>
      </w:r>
      <w:r w:rsidRPr="000E5306">
        <w:rPr>
          <w:color w:val="auto"/>
          <w:sz w:val="26"/>
        </w:rPr>
        <w:t>Северное УГМС</w:t>
      </w:r>
      <w:r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 контракт от 25.01.2023 № 29/01-01-19 на оказание услуг по получению актуальной информации о состоянии атмосферного воздуха в городе Череповце. По контракту оказаны были оказаны следующие услуги: предоставление данных о максимально-разовых, максимальных среднесуточных и средних концентрациях в воздухе по 9 загрязняющим веществам (диоксид серы, диоксид азота, оксид азота, оксид углерода, аммиак, сероводород, фенол, пыль РМ - 2,5, пыль РМ - 10) на 6 </w:t>
      </w:r>
      <w:r>
        <w:rPr>
          <w:color w:val="auto"/>
          <w:sz w:val="26"/>
        </w:rPr>
        <w:t xml:space="preserve">автоматических </w:t>
      </w:r>
      <w:r w:rsidRPr="000E5306">
        <w:rPr>
          <w:color w:val="auto"/>
          <w:sz w:val="26"/>
        </w:rPr>
        <w:t xml:space="preserve">постах; предоставление данных о продолжительности периодов с превышением ПДК макс. раз. (в часах), о количестве суток в месяце с превышением ПДК ср. </w:t>
      </w:r>
      <w:proofErr w:type="spellStart"/>
      <w:r w:rsidRPr="000E5306">
        <w:rPr>
          <w:color w:val="auto"/>
          <w:sz w:val="26"/>
        </w:rPr>
        <w:t>сут</w:t>
      </w:r>
      <w:proofErr w:type="spellEnd"/>
      <w:r w:rsidRPr="000E5306">
        <w:rPr>
          <w:color w:val="auto"/>
          <w:sz w:val="26"/>
        </w:rPr>
        <w:t xml:space="preserve">. на постах АСКЗА; информация о загрязнении атмосферного воздуха селитебной зоны города примесью </w:t>
      </w:r>
      <w:proofErr w:type="spellStart"/>
      <w:r w:rsidRPr="000E5306">
        <w:rPr>
          <w:color w:val="auto"/>
          <w:sz w:val="26"/>
        </w:rPr>
        <w:t>бензапирена</w:t>
      </w:r>
      <w:proofErr w:type="spellEnd"/>
      <w:r w:rsidRPr="000E5306">
        <w:rPr>
          <w:color w:val="auto"/>
          <w:sz w:val="26"/>
        </w:rPr>
        <w:t>; предоставление данных о повторяемости случаев превышения ПДК макс. раз. по четырем определяемым веществам на шести стационарных постах наблюдений веществ (взвешенные вещества, сероуглерод, формальдегид, сажа); информация по концентрации диоксида азота; отбор проб атмосферного воздуха с передвижной мобильной лаборатории (среднее направление ветра в срок, средняя скорость ветра в срок, концентрации: пыли, фенола, сероуглерода, формальдегида; данные с автоматических газоанализаторов: окись углерода, аммиак, окись азота, двуокись азота, сернистый газ, сероводород); информация о высоте снега максимальная за сутки.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По информации Филиала ФГБУ Северное УГМС </w:t>
      </w:r>
      <w:r>
        <w:rPr>
          <w:color w:val="auto"/>
          <w:sz w:val="26"/>
        </w:rPr>
        <w:t>«</w:t>
      </w:r>
      <w:r w:rsidRPr="000E5306">
        <w:rPr>
          <w:color w:val="auto"/>
          <w:sz w:val="26"/>
        </w:rPr>
        <w:t>ГМБ Череповец</w:t>
      </w:r>
      <w:r>
        <w:rPr>
          <w:color w:val="auto"/>
          <w:sz w:val="26"/>
        </w:rPr>
        <w:t>»</w:t>
      </w:r>
      <w:r w:rsidRPr="000E5306">
        <w:rPr>
          <w:color w:val="auto"/>
          <w:sz w:val="26"/>
        </w:rPr>
        <w:t xml:space="preserve">, в 2023 в сравнении с 2022 годом:  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на прежнем уровне остались среднегодовые концентрации по следующим веществам: формальдегиду, диоксиду серы, фенолу, оксиду углерода;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уменьшились среднегодовые концентрации по сероуглероду (в 2,4 раза), пыли (в 1,3 раза), оксиду азота (в 1,4 раза); 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увеличились среднемесячные концентрации по диоксиду азота (в 1,3 раза), аммиаку (в 1,2 раза), </w:t>
      </w:r>
      <w:proofErr w:type="spellStart"/>
      <w:r w:rsidRPr="000E5306">
        <w:rPr>
          <w:color w:val="auto"/>
          <w:sz w:val="26"/>
        </w:rPr>
        <w:t>бенз</w:t>
      </w:r>
      <w:proofErr w:type="spellEnd"/>
      <w:r w:rsidRPr="000E5306">
        <w:rPr>
          <w:color w:val="auto"/>
          <w:sz w:val="26"/>
        </w:rPr>
        <w:t>(а)</w:t>
      </w:r>
      <w:proofErr w:type="spellStart"/>
      <w:r w:rsidRPr="000E5306">
        <w:rPr>
          <w:color w:val="auto"/>
          <w:sz w:val="26"/>
        </w:rPr>
        <w:t>пирену</w:t>
      </w:r>
      <w:proofErr w:type="spellEnd"/>
      <w:r w:rsidRPr="000E5306">
        <w:rPr>
          <w:color w:val="auto"/>
          <w:sz w:val="26"/>
        </w:rPr>
        <w:t xml:space="preserve"> (в 1,3 раза).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 xml:space="preserve">Отмечены превышения среднемесячных концентраций по формальдегиду, </w:t>
      </w:r>
      <w:proofErr w:type="spellStart"/>
      <w:r w:rsidRPr="000E5306">
        <w:rPr>
          <w:color w:val="auto"/>
          <w:sz w:val="26"/>
        </w:rPr>
        <w:t>бенз</w:t>
      </w:r>
      <w:proofErr w:type="spellEnd"/>
      <w:r w:rsidRPr="000E5306">
        <w:rPr>
          <w:color w:val="auto"/>
          <w:sz w:val="26"/>
        </w:rPr>
        <w:t>(а)</w:t>
      </w:r>
      <w:proofErr w:type="spellStart"/>
      <w:r w:rsidRPr="000E5306">
        <w:rPr>
          <w:color w:val="auto"/>
          <w:sz w:val="26"/>
        </w:rPr>
        <w:t>пирену</w:t>
      </w:r>
      <w:proofErr w:type="spellEnd"/>
      <w:r w:rsidRPr="000E5306">
        <w:rPr>
          <w:color w:val="auto"/>
          <w:sz w:val="26"/>
        </w:rPr>
        <w:t>, сероуглероду, оксиду азота, аммиаку, пыли.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В рамках решения задачи 3: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Развитие экологического образования и просвещения, формирование экологической культуры в г. Череповце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при реализации основного мероприятия 3.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Организация и участие в мероприятиях по экологическому образованию и просвещению населения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муниципальной программы в 2023 году достигнуты следующие результаты: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- организовывались совместно с предприятиями, учреждениями, коммерческими и общественными организациями, объединениями образовательные экологические и практические природоохранные мероприятия на территории г. Череповца с целью развития комплексной системы экологического просвещения и воспитания населения, формирования, прежде всего у молодежи, экологически ответственного мировоззрения и поведения. Так, в реализации мероприятий экологической направленности в рамках муниципальной программы приняло участие 152,7 тыс. человек, в </w:t>
      </w:r>
      <w:proofErr w:type="spellStart"/>
      <w:r w:rsidRPr="000E5306">
        <w:rPr>
          <w:color w:val="auto"/>
          <w:sz w:val="26"/>
          <w:szCs w:val="26"/>
        </w:rPr>
        <w:t>т.ч</w:t>
      </w:r>
      <w:proofErr w:type="spellEnd"/>
      <w:r w:rsidRPr="000E5306">
        <w:rPr>
          <w:color w:val="auto"/>
          <w:sz w:val="26"/>
          <w:szCs w:val="26"/>
        </w:rPr>
        <w:t xml:space="preserve">. 43,2 тыс. чел. – участники областного месячника охраны природы, на территории городского округа город Череповец; 76,2 тыс. чел. – участники во Всероссийской акции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Дни защиты от экологической опасности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; 2,3 тыс. чел. – участники </w:t>
      </w:r>
      <w:proofErr w:type="spellStart"/>
      <w:r w:rsidRPr="000E5306">
        <w:rPr>
          <w:color w:val="auto"/>
          <w:sz w:val="26"/>
          <w:szCs w:val="26"/>
        </w:rPr>
        <w:t>г.Череповца</w:t>
      </w:r>
      <w:proofErr w:type="spellEnd"/>
      <w:r w:rsidRPr="000E5306">
        <w:rPr>
          <w:color w:val="auto"/>
          <w:sz w:val="26"/>
          <w:szCs w:val="26"/>
        </w:rPr>
        <w:t xml:space="preserve"> во Всероссийской акции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Вода России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; 31,0 тыс. чел. участники практических и образовательных мероприятий в рамках работы Волонтерского экологического штаба и иных федеральных акций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Зеленая Россия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Зеленая весна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>.</w:t>
      </w:r>
    </w:p>
    <w:p w:rsidR="00EF167D" w:rsidRPr="000E5306" w:rsidRDefault="00EF167D" w:rsidP="00EF167D">
      <w:pPr>
        <w:pStyle w:val="Default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Продолжает работу волонтерский экологический штаб в г. Череповце (далее – ВЭШ). В 2023 году</w:t>
      </w:r>
      <w:r w:rsidRPr="000E5306">
        <w:rPr>
          <w:color w:val="auto"/>
          <w:szCs w:val="24"/>
        </w:rPr>
        <w:t xml:space="preserve"> </w:t>
      </w:r>
      <w:r w:rsidRPr="000E5306">
        <w:rPr>
          <w:rFonts w:eastAsia="Calibri"/>
          <w:color w:val="auto"/>
          <w:sz w:val="26"/>
          <w:szCs w:val="26"/>
          <w:lang w:eastAsia="en-US"/>
        </w:rPr>
        <w:t>членами ВЭШ реализовывались мероприятия экологической направленности, из них образовательных мероприятий 641 (</w:t>
      </w:r>
      <w:r w:rsidRPr="000E5306">
        <w:rPr>
          <w:color w:val="auto"/>
          <w:sz w:val="26"/>
          <w:szCs w:val="26"/>
        </w:rPr>
        <w:t>экологические уроки, семинары и конференции, конкурсы, экскурсии и др.)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, организовано 173 практических природоохранных мероприятий, </w:t>
      </w:r>
      <w:r w:rsidRPr="000E5306">
        <w:rPr>
          <w:rFonts w:eastAsia="Calibri"/>
          <w:color w:val="auto"/>
          <w:sz w:val="26"/>
          <w:szCs w:val="26"/>
          <w:lang w:eastAsia="en-US"/>
        </w:rPr>
        <w:lastRenderedPageBreak/>
        <w:t>приняло участие 78,1 тыс. чел.</w:t>
      </w:r>
      <w:r w:rsidRPr="000E5306">
        <w:rPr>
          <w:color w:val="auto"/>
          <w:szCs w:val="24"/>
        </w:rPr>
        <w:t xml:space="preserve"> Также, в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рамках мероприятий в 2023 году, организованных членами ВЭШ высажено 1 394 дерева, 16 тыс. ед. кустарников, 301 015 шт. цветов; собрано 23 167 кг макулатуры, 5 400 кг стекла, 3 547 кг пластика; на безвозмездной основе приняты от населения 8 373 кг отработанных батареек.</w:t>
      </w:r>
    </w:p>
    <w:p w:rsidR="00EF167D" w:rsidRPr="000E5306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В рамках решения задачи 4</w:t>
      </w:r>
      <w:r>
        <w:rPr>
          <w:rFonts w:eastAsia="Calibri"/>
          <w:color w:val="auto"/>
          <w:sz w:val="26"/>
          <w:szCs w:val="26"/>
          <w:lang w:eastAsia="en-US"/>
        </w:rPr>
        <w:t>:</w:t>
      </w:r>
      <w:r w:rsidRPr="000E5306"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Реализация мероприятий по снижению негативного воздействия хозяйственной и иной деятельности на компоненты окружающей среды: атмосферный</w:t>
      </w:r>
      <w:r>
        <w:rPr>
          <w:rFonts w:eastAsia="Calibri"/>
          <w:color w:val="auto"/>
          <w:sz w:val="26"/>
          <w:szCs w:val="26"/>
          <w:lang w:eastAsia="en-US"/>
        </w:rPr>
        <w:t xml:space="preserve"> воздух, почву, водные объекты»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в 2023 году достигнуты следующие результаты:</w:t>
      </w:r>
    </w:p>
    <w:p w:rsidR="00EF167D" w:rsidRPr="000E5306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При реализации основного мероприятия 5</w:t>
      </w:r>
      <w:r>
        <w:rPr>
          <w:rFonts w:eastAsia="Calibri"/>
          <w:color w:val="auto"/>
          <w:sz w:val="26"/>
          <w:szCs w:val="26"/>
          <w:lang w:eastAsia="en-US"/>
        </w:rPr>
        <w:t>: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Реализация регионального проекта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Чистый воздух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(федеральный проект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Чистый воздух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), соисполнителем муниципальной программы КУИ в рамках исполнения показателя снижение совокупного объема выбросов опасных загрязняющих веществ за отчетный год, нарастающим итогом (РП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Чистый воздух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) приобретены 8 трамвайных пассажирских самоходных (моторных) вагонов. Для их приобретения за счет средств федерального бюджета были заключены и исполнены муниципальные контракты. </w:t>
      </w:r>
    </w:p>
    <w:p w:rsidR="00EF167D" w:rsidRPr="000E5306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При реализации основного мероприятия 6</w:t>
      </w:r>
      <w:r>
        <w:rPr>
          <w:rFonts w:eastAsia="Calibri"/>
          <w:color w:val="auto"/>
          <w:sz w:val="26"/>
          <w:szCs w:val="26"/>
          <w:lang w:eastAsia="en-US"/>
        </w:rPr>
        <w:t xml:space="preserve">. 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Экологическое восстановление территорий, занятых несанкционированными свалками отходов, в отношении несанкционированной свалки в районе Кирилловского шоссе в границах г. Череповца проводится разработка проектной документации по объекту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Рекультивация земельного участка с кадастровым номером 35:21:0304001:271 в городе Череповце Вологодской области. Окончание работ по разработке проектной документации запланировано на 2024 год.</w:t>
      </w:r>
    </w:p>
    <w:p w:rsidR="00EF167D" w:rsidRPr="000E5306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При реализации основного мероприятия 7</w:t>
      </w:r>
      <w:r>
        <w:rPr>
          <w:rFonts w:eastAsia="Calibri"/>
          <w:color w:val="auto"/>
          <w:sz w:val="26"/>
          <w:szCs w:val="26"/>
          <w:lang w:eastAsia="en-US"/>
        </w:rPr>
        <w:t>.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Реализация регионального проекта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Оздоровление Волги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(федеральный проект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Оздоровление Волги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) в 2023 году достигнуты следующие результаты: сокращение объема отводимых в реку Волгу загрязненных сточных вод, нарастающим итогом (РП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Оздоровление Волги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) составил 0,0000 км3, следовательно, в городе Череповце сохраняется нормативная очистка сточных вод. </w:t>
      </w:r>
    </w:p>
    <w:p w:rsidR="00EF167D" w:rsidRPr="000E5306" w:rsidRDefault="00EF167D" w:rsidP="00EF167D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E5306">
        <w:rPr>
          <w:rFonts w:eastAsia="Calibri"/>
          <w:color w:val="auto"/>
          <w:sz w:val="26"/>
          <w:szCs w:val="26"/>
          <w:lang w:eastAsia="en-US"/>
        </w:rPr>
        <w:t>В рамках решения задачи 5</w:t>
      </w:r>
      <w:r>
        <w:rPr>
          <w:rFonts w:eastAsia="Calibri"/>
          <w:color w:val="auto"/>
          <w:sz w:val="26"/>
          <w:szCs w:val="26"/>
          <w:lang w:eastAsia="en-US"/>
        </w:rPr>
        <w:t>: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Участие мэрии города в реализации национальных проектов, влияющих на изменение экологии города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при реализации основного мероприятия 4. </w:t>
      </w:r>
      <w:r>
        <w:rPr>
          <w:rFonts w:eastAsia="Calibri"/>
          <w:color w:val="auto"/>
          <w:sz w:val="26"/>
          <w:szCs w:val="26"/>
          <w:lang w:eastAsia="en-US"/>
        </w:rPr>
        <w:t>«</w:t>
      </w:r>
      <w:r w:rsidRPr="000E5306">
        <w:rPr>
          <w:rFonts w:eastAsia="Calibri"/>
          <w:color w:val="auto"/>
          <w:sz w:val="26"/>
          <w:szCs w:val="26"/>
          <w:lang w:eastAsia="en-US"/>
        </w:rPr>
        <w:t>Выполнение целей, задач и функциональных обязанностей комитета охраны окружающей среды мэрии</w:t>
      </w:r>
      <w:r>
        <w:rPr>
          <w:rFonts w:eastAsia="Calibri"/>
          <w:color w:val="auto"/>
          <w:sz w:val="26"/>
          <w:szCs w:val="26"/>
          <w:lang w:eastAsia="en-US"/>
        </w:rPr>
        <w:t>»</w:t>
      </w:r>
      <w:r w:rsidRPr="000E5306">
        <w:rPr>
          <w:rFonts w:eastAsia="Calibri"/>
          <w:color w:val="auto"/>
          <w:sz w:val="26"/>
          <w:szCs w:val="26"/>
          <w:lang w:eastAsia="en-US"/>
        </w:rPr>
        <w:t xml:space="preserve"> в 2023 году достигнуты следующие результаты: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- запланированные мероприятия реализованы в полном объеме в рамках реализации национального проекта 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Экология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(федеральный проект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Чистый воздух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региональный проект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Чистый воздух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государственная программа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 xml:space="preserve">Об утверждении государственной программы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утвержденная постановлением Правительства Вологодской области от 07.10.2019 № 938); </w:t>
      </w:r>
    </w:p>
    <w:p w:rsidR="00EF167D" w:rsidRPr="000E5306" w:rsidRDefault="00EF167D" w:rsidP="00EF167D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- запланированные мероприятия реализованы в полном объеме в рамках реализации национального проекта 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>Экология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(федеральный проект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Комплексная система обращения с твердыми коммунальными отходами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региональный проект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Комплексная система обращения с твердыми коммунальными отходами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государственная программа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 xml:space="preserve">Об утверждении государственной программы </w:t>
      </w:r>
      <w:r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>, утвержденная Постановлением Правительства Вологодской области от 07.10.2019 № 938).</w:t>
      </w:r>
    </w:p>
    <w:p w:rsidR="00AB1F7E" w:rsidRPr="000E5306" w:rsidRDefault="00AB1F7E" w:rsidP="00946633">
      <w:pPr>
        <w:ind w:firstLine="567"/>
        <w:jc w:val="both"/>
        <w:rPr>
          <w:color w:val="auto"/>
          <w:sz w:val="26"/>
        </w:rPr>
      </w:pPr>
      <w:r w:rsidRPr="000E5306">
        <w:rPr>
          <w:color w:val="auto"/>
          <w:sz w:val="26"/>
        </w:rPr>
        <w:t>Сведения о достижении значений целевых показателей (индика</w:t>
      </w:r>
      <w:r w:rsidR="003A56C2">
        <w:rPr>
          <w:color w:val="auto"/>
          <w:sz w:val="26"/>
        </w:rPr>
        <w:t xml:space="preserve">торов) муниципальной программы за </w:t>
      </w:r>
      <w:r w:rsidR="009A43CC">
        <w:rPr>
          <w:color w:val="auto"/>
          <w:sz w:val="26"/>
        </w:rPr>
        <w:t xml:space="preserve">2023 </w:t>
      </w:r>
      <w:r w:rsidRPr="000E5306">
        <w:rPr>
          <w:color w:val="auto"/>
          <w:sz w:val="26"/>
        </w:rPr>
        <w:t>год представлены в приложении 1.</w:t>
      </w:r>
    </w:p>
    <w:p w:rsidR="00A37880" w:rsidRDefault="00A37880" w:rsidP="00566D19">
      <w:pPr>
        <w:ind w:firstLine="708"/>
        <w:jc w:val="both"/>
        <w:rPr>
          <w:b/>
          <w:color w:val="auto"/>
          <w:sz w:val="26"/>
        </w:rPr>
      </w:pPr>
    </w:p>
    <w:p w:rsidR="00EF167D" w:rsidRDefault="00EF167D" w:rsidP="00566D19">
      <w:pPr>
        <w:ind w:firstLine="708"/>
        <w:jc w:val="both"/>
        <w:rPr>
          <w:b/>
          <w:color w:val="auto"/>
          <w:sz w:val="26"/>
        </w:rPr>
      </w:pPr>
    </w:p>
    <w:p w:rsidR="00EF167D" w:rsidRPr="000E5306" w:rsidRDefault="00EF167D" w:rsidP="00566D19">
      <w:pPr>
        <w:ind w:firstLine="708"/>
        <w:jc w:val="both"/>
        <w:rPr>
          <w:b/>
          <w:color w:val="auto"/>
          <w:sz w:val="26"/>
        </w:rPr>
      </w:pPr>
    </w:p>
    <w:p w:rsidR="00AB1F7E" w:rsidRPr="000647F1" w:rsidRDefault="00590CC2" w:rsidP="005C2D52">
      <w:pPr>
        <w:pStyle w:val="af1"/>
        <w:numPr>
          <w:ilvl w:val="0"/>
          <w:numId w:val="5"/>
        </w:numPr>
        <w:ind w:left="0" w:firstLine="709"/>
        <w:jc w:val="center"/>
        <w:rPr>
          <w:bCs/>
          <w:color w:val="auto"/>
          <w:sz w:val="26"/>
          <w:szCs w:val="26"/>
        </w:rPr>
      </w:pPr>
      <w:r w:rsidRPr="003A56C2">
        <w:rPr>
          <w:bCs/>
          <w:color w:val="auto"/>
          <w:sz w:val="26"/>
          <w:szCs w:val="26"/>
        </w:rPr>
        <w:lastRenderedPageBreak/>
        <w:t>Непосредственные</w:t>
      </w:r>
      <w:r>
        <w:rPr>
          <w:bCs/>
          <w:color w:val="auto"/>
          <w:sz w:val="26"/>
          <w:szCs w:val="26"/>
        </w:rPr>
        <w:t xml:space="preserve"> р</w:t>
      </w:r>
      <w:r w:rsidRPr="000647F1">
        <w:rPr>
          <w:bCs/>
          <w:color w:val="auto"/>
          <w:sz w:val="26"/>
          <w:szCs w:val="26"/>
        </w:rPr>
        <w:t>езультаты реализации основных мероприятий муниципальной программы,</w:t>
      </w:r>
      <w:r w:rsidR="00AB1F7E" w:rsidRPr="000647F1">
        <w:rPr>
          <w:bCs/>
          <w:color w:val="auto"/>
          <w:sz w:val="26"/>
          <w:szCs w:val="26"/>
        </w:rPr>
        <w:t xml:space="preserve"> достигнутые за 202</w:t>
      </w:r>
      <w:r w:rsidR="000B086B" w:rsidRPr="000647F1">
        <w:rPr>
          <w:bCs/>
          <w:color w:val="auto"/>
          <w:sz w:val="26"/>
          <w:szCs w:val="26"/>
        </w:rPr>
        <w:t>3</w:t>
      </w:r>
      <w:r w:rsidR="00AB1F7E" w:rsidRPr="000647F1">
        <w:rPr>
          <w:bCs/>
          <w:color w:val="auto"/>
          <w:sz w:val="26"/>
          <w:szCs w:val="26"/>
        </w:rPr>
        <w:t xml:space="preserve"> год</w:t>
      </w:r>
    </w:p>
    <w:p w:rsidR="00AB1F7E" w:rsidRPr="000E5306" w:rsidRDefault="00AB1F7E" w:rsidP="00566D19">
      <w:pPr>
        <w:ind w:firstLine="708"/>
        <w:jc w:val="both"/>
        <w:rPr>
          <w:color w:val="auto"/>
          <w:sz w:val="26"/>
        </w:rPr>
      </w:pPr>
    </w:p>
    <w:p w:rsidR="00565DA9" w:rsidRPr="003736F6" w:rsidRDefault="00565DA9" w:rsidP="00565DA9">
      <w:pPr>
        <w:ind w:firstLine="708"/>
        <w:jc w:val="both"/>
        <w:rPr>
          <w:color w:val="auto"/>
          <w:sz w:val="26"/>
          <w:szCs w:val="26"/>
        </w:rPr>
      </w:pPr>
      <w:bookmarkStart w:id="4" w:name="sub_1319"/>
      <w:r w:rsidRPr="003736F6">
        <w:rPr>
          <w:color w:val="auto"/>
          <w:sz w:val="26"/>
          <w:szCs w:val="26"/>
        </w:rPr>
        <w:t xml:space="preserve">Сведения о степени выполнения основных мероприятий муниципальной программы представлен в приложении </w:t>
      </w:r>
      <w:r w:rsidR="003736F6" w:rsidRPr="003736F6">
        <w:rPr>
          <w:color w:val="auto"/>
          <w:sz w:val="26"/>
          <w:szCs w:val="26"/>
        </w:rPr>
        <w:t>2</w:t>
      </w:r>
      <w:r w:rsidRPr="003736F6">
        <w:rPr>
          <w:color w:val="auto"/>
          <w:sz w:val="26"/>
          <w:szCs w:val="26"/>
        </w:rPr>
        <w:t>.</w:t>
      </w:r>
    </w:p>
    <w:p w:rsidR="00CF3AFF" w:rsidRPr="003736F6" w:rsidRDefault="00CF3AFF" w:rsidP="00CF3AFF">
      <w:pPr>
        <w:ind w:firstLine="851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4E4F7F" w:rsidRPr="003736F6" w:rsidRDefault="004E4F7F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bookmarkStart w:id="5" w:name="_Hlk126574732"/>
      <w:r w:rsidRPr="003736F6">
        <w:rPr>
          <w:color w:val="auto"/>
          <w:sz w:val="26"/>
          <w:szCs w:val="26"/>
        </w:rPr>
        <w:t xml:space="preserve">3. Результаты использования бюджетных ассигнований городского </w:t>
      </w:r>
    </w:p>
    <w:p w:rsidR="004E4F7F" w:rsidRPr="003736F6" w:rsidRDefault="004E4F7F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3736F6">
        <w:rPr>
          <w:color w:val="auto"/>
          <w:sz w:val="26"/>
          <w:szCs w:val="26"/>
        </w:rPr>
        <w:t>бюджета и иных средств на реализацию муниципальной программы за 202</w:t>
      </w:r>
      <w:r w:rsidR="002D260B" w:rsidRPr="003736F6">
        <w:rPr>
          <w:color w:val="auto"/>
          <w:sz w:val="26"/>
          <w:szCs w:val="26"/>
        </w:rPr>
        <w:t>3</w:t>
      </w:r>
      <w:r w:rsidRPr="003736F6">
        <w:rPr>
          <w:color w:val="auto"/>
          <w:sz w:val="26"/>
          <w:szCs w:val="26"/>
        </w:rPr>
        <w:t xml:space="preserve"> год</w:t>
      </w:r>
    </w:p>
    <w:p w:rsidR="009917D3" w:rsidRPr="003736F6" w:rsidRDefault="009917D3" w:rsidP="004E4F7F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</w:p>
    <w:p w:rsidR="005A3957" w:rsidRPr="003736F6" w:rsidRDefault="005A3957" w:rsidP="005A395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3736F6">
        <w:rPr>
          <w:color w:val="auto"/>
          <w:sz w:val="26"/>
          <w:szCs w:val="26"/>
        </w:rPr>
        <w:t xml:space="preserve">Отчет об использовании бюджетных ассигнований городского бюджета и информация о расходах городского, федерального, областного бюджетов, внебюджетных источников на реализацию </w:t>
      </w:r>
      <w:r w:rsidR="00D15493" w:rsidRPr="003736F6">
        <w:rPr>
          <w:color w:val="auto"/>
          <w:sz w:val="26"/>
          <w:szCs w:val="26"/>
        </w:rPr>
        <w:t>муниципальной п</w:t>
      </w:r>
      <w:r w:rsidRPr="003736F6">
        <w:rPr>
          <w:color w:val="auto"/>
          <w:sz w:val="26"/>
          <w:szCs w:val="26"/>
        </w:rPr>
        <w:t xml:space="preserve">рограммы </w:t>
      </w:r>
      <w:r w:rsidR="00D15493" w:rsidRPr="003736F6">
        <w:rPr>
          <w:color w:val="auto"/>
          <w:sz w:val="26"/>
          <w:szCs w:val="26"/>
        </w:rPr>
        <w:t>за</w:t>
      </w:r>
      <w:r w:rsidRPr="003736F6">
        <w:rPr>
          <w:color w:val="auto"/>
          <w:sz w:val="26"/>
          <w:szCs w:val="26"/>
        </w:rPr>
        <w:t xml:space="preserve"> 202</w:t>
      </w:r>
      <w:r w:rsidR="002D260B" w:rsidRPr="003736F6">
        <w:rPr>
          <w:color w:val="auto"/>
          <w:sz w:val="26"/>
          <w:szCs w:val="26"/>
        </w:rPr>
        <w:t>3</w:t>
      </w:r>
      <w:r w:rsidRPr="003736F6">
        <w:rPr>
          <w:color w:val="auto"/>
          <w:sz w:val="26"/>
          <w:szCs w:val="26"/>
        </w:rPr>
        <w:t xml:space="preserve"> год</w:t>
      </w:r>
      <w:r w:rsidR="00D15493" w:rsidRPr="003736F6">
        <w:rPr>
          <w:color w:val="auto"/>
          <w:sz w:val="26"/>
          <w:szCs w:val="26"/>
        </w:rPr>
        <w:t xml:space="preserve"> </w:t>
      </w:r>
      <w:r w:rsidRPr="003736F6">
        <w:rPr>
          <w:color w:val="auto"/>
          <w:sz w:val="26"/>
          <w:szCs w:val="26"/>
        </w:rPr>
        <w:t xml:space="preserve">отражены в приложениях </w:t>
      </w:r>
      <w:r w:rsidR="003736F6" w:rsidRPr="003736F6">
        <w:rPr>
          <w:color w:val="auto"/>
          <w:sz w:val="26"/>
          <w:szCs w:val="26"/>
        </w:rPr>
        <w:t>3</w:t>
      </w:r>
      <w:r w:rsidR="00D15493" w:rsidRPr="003736F6">
        <w:rPr>
          <w:color w:val="auto"/>
          <w:sz w:val="26"/>
          <w:szCs w:val="26"/>
        </w:rPr>
        <w:t xml:space="preserve"> – </w:t>
      </w:r>
      <w:r w:rsidR="003736F6" w:rsidRPr="003736F6">
        <w:rPr>
          <w:color w:val="auto"/>
          <w:sz w:val="26"/>
          <w:szCs w:val="26"/>
        </w:rPr>
        <w:t>4</w:t>
      </w:r>
      <w:r w:rsidR="00D15493" w:rsidRPr="003736F6">
        <w:rPr>
          <w:color w:val="auto"/>
          <w:sz w:val="26"/>
          <w:szCs w:val="26"/>
        </w:rPr>
        <w:t xml:space="preserve"> </w:t>
      </w:r>
      <w:r w:rsidRPr="003736F6">
        <w:rPr>
          <w:color w:val="auto"/>
          <w:sz w:val="26"/>
          <w:szCs w:val="26"/>
        </w:rPr>
        <w:t>к настоящему отчету.</w:t>
      </w:r>
    </w:p>
    <w:bookmarkEnd w:id="5"/>
    <w:p w:rsidR="008D18D3" w:rsidRPr="003736F6" w:rsidRDefault="008D18D3">
      <w:pPr>
        <w:rPr>
          <w:color w:val="auto"/>
          <w:sz w:val="26"/>
        </w:rPr>
      </w:pPr>
    </w:p>
    <w:p w:rsidR="005A3957" w:rsidRPr="003736F6" w:rsidRDefault="003B3027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3736F6">
        <w:rPr>
          <w:color w:val="auto"/>
          <w:sz w:val="26"/>
          <w:szCs w:val="26"/>
        </w:rPr>
        <w:t xml:space="preserve">4. </w:t>
      </w:r>
      <w:r w:rsidR="005D1082" w:rsidRPr="003736F6">
        <w:rPr>
          <w:color w:val="auto"/>
          <w:sz w:val="26"/>
          <w:szCs w:val="26"/>
        </w:rPr>
        <w:t>Анализ факторов, повлиявших на ход реализации муниципальной</w:t>
      </w:r>
    </w:p>
    <w:p w:rsidR="005D1082" w:rsidRPr="003736F6" w:rsidRDefault="005A3957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3736F6">
        <w:rPr>
          <w:color w:val="auto"/>
          <w:sz w:val="26"/>
          <w:szCs w:val="26"/>
        </w:rPr>
        <w:t>Программы,</w:t>
      </w:r>
      <w:r w:rsidR="005D1082" w:rsidRPr="003736F6">
        <w:rPr>
          <w:color w:val="auto"/>
          <w:sz w:val="26"/>
          <w:szCs w:val="26"/>
        </w:rPr>
        <w:t xml:space="preserve"> и информаци</w:t>
      </w:r>
      <w:r w:rsidRPr="003736F6">
        <w:rPr>
          <w:color w:val="auto"/>
          <w:sz w:val="26"/>
          <w:szCs w:val="26"/>
        </w:rPr>
        <w:t>я</w:t>
      </w:r>
      <w:r w:rsidR="005D1082" w:rsidRPr="003736F6">
        <w:rPr>
          <w:color w:val="auto"/>
          <w:sz w:val="26"/>
          <w:szCs w:val="26"/>
        </w:rPr>
        <w:t xml:space="preserve"> о внесенных ответственным исполнителем в </w:t>
      </w:r>
      <w:r w:rsidRPr="003736F6">
        <w:rPr>
          <w:color w:val="auto"/>
          <w:sz w:val="26"/>
          <w:szCs w:val="26"/>
        </w:rPr>
        <w:t>202</w:t>
      </w:r>
      <w:r w:rsidR="003736F6" w:rsidRPr="003736F6">
        <w:rPr>
          <w:color w:val="auto"/>
          <w:sz w:val="26"/>
          <w:szCs w:val="26"/>
        </w:rPr>
        <w:t>3</w:t>
      </w:r>
      <w:r w:rsidRPr="003736F6">
        <w:rPr>
          <w:color w:val="auto"/>
          <w:sz w:val="26"/>
          <w:szCs w:val="26"/>
        </w:rPr>
        <w:t xml:space="preserve"> </w:t>
      </w:r>
      <w:r w:rsidR="005D1082" w:rsidRPr="003736F6">
        <w:rPr>
          <w:color w:val="auto"/>
          <w:sz w:val="26"/>
          <w:szCs w:val="26"/>
        </w:rPr>
        <w:t>году изменениях в муниципальную программу с указанием причин изменений</w:t>
      </w:r>
    </w:p>
    <w:p w:rsidR="00802D61" w:rsidRPr="000E5306" w:rsidRDefault="00802D61" w:rsidP="00DC5D42">
      <w:pPr>
        <w:autoSpaceDE w:val="0"/>
        <w:autoSpaceDN w:val="0"/>
        <w:adjustRightInd w:val="0"/>
        <w:ind w:firstLine="709"/>
        <w:jc w:val="center"/>
        <w:rPr>
          <w:color w:val="auto"/>
          <w:sz w:val="26"/>
          <w:szCs w:val="26"/>
        </w:rPr>
      </w:pPr>
    </w:p>
    <w:p w:rsidR="00A21D01" w:rsidRPr="000E5306" w:rsidRDefault="00A21D01" w:rsidP="00A21D0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В 202</w:t>
      </w:r>
      <w:r w:rsidR="002D260B" w:rsidRPr="000E5306">
        <w:rPr>
          <w:color w:val="auto"/>
          <w:sz w:val="26"/>
          <w:szCs w:val="26"/>
        </w:rPr>
        <w:t>3</w:t>
      </w:r>
      <w:r w:rsidRPr="000E5306">
        <w:rPr>
          <w:color w:val="auto"/>
          <w:sz w:val="26"/>
          <w:szCs w:val="26"/>
        </w:rPr>
        <w:t xml:space="preserve"> году в постановление мэрии города от 18.10.2018 № 4496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 xml:space="preserve">Об утверждении муниципальной программы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Охрана окружающей среды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на 2019-2024 годы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внесены изменения, утвержденные постановлениями мэрии города от </w:t>
      </w:r>
      <w:r w:rsidR="00DD69AF" w:rsidRPr="000E5306">
        <w:rPr>
          <w:color w:val="auto"/>
          <w:sz w:val="26"/>
          <w:szCs w:val="26"/>
        </w:rPr>
        <w:t>17.08.2023</w:t>
      </w:r>
      <w:r w:rsidRPr="000E5306">
        <w:rPr>
          <w:color w:val="auto"/>
          <w:sz w:val="26"/>
          <w:szCs w:val="26"/>
        </w:rPr>
        <w:t xml:space="preserve"> №</w:t>
      </w:r>
      <w:r w:rsidR="00A31CE6" w:rsidRPr="000E5306">
        <w:rPr>
          <w:color w:val="auto"/>
          <w:sz w:val="26"/>
          <w:szCs w:val="26"/>
        </w:rPr>
        <w:t>2415</w:t>
      </w:r>
      <w:r w:rsidRPr="000E5306">
        <w:rPr>
          <w:color w:val="auto"/>
          <w:sz w:val="26"/>
          <w:szCs w:val="26"/>
        </w:rPr>
        <w:t xml:space="preserve">, от </w:t>
      </w:r>
      <w:r w:rsidR="008D0D81" w:rsidRPr="000E5306">
        <w:rPr>
          <w:color w:val="auto"/>
          <w:sz w:val="26"/>
          <w:szCs w:val="26"/>
        </w:rPr>
        <w:t>10.11.2023</w:t>
      </w:r>
      <w:r w:rsidRPr="000E5306">
        <w:rPr>
          <w:color w:val="auto"/>
          <w:sz w:val="26"/>
          <w:szCs w:val="26"/>
        </w:rPr>
        <w:t xml:space="preserve"> №</w:t>
      </w:r>
      <w:r w:rsidR="008D0D81" w:rsidRPr="000E5306">
        <w:rPr>
          <w:color w:val="auto"/>
          <w:sz w:val="26"/>
          <w:szCs w:val="26"/>
        </w:rPr>
        <w:t>3297</w:t>
      </w:r>
      <w:r w:rsidRPr="000E5306">
        <w:rPr>
          <w:color w:val="auto"/>
          <w:sz w:val="26"/>
          <w:szCs w:val="26"/>
        </w:rPr>
        <w:t>, от 1</w:t>
      </w:r>
      <w:r w:rsidR="008D0D81" w:rsidRPr="000E5306">
        <w:rPr>
          <w:color w:val="auto"/>
          <w:sz w:val="26"/>
          <w:szCs w:val="26"/>
        </w:rPr>
        <w:t>8</w:t>
      </w:r>
      <w:r w:rsidRPr="000E5306">
        <w:rPr>
          <w:color w:val="auto"/>
          <w:sz w:val="26"/>
          <w:szCs w:val="26"/>
        </w:rPr>
        <w:t>.12.202</w:t>
      </w:r>
      <w:r w:rsidR="008D0D81" w:rsidRPr="000E5306">
        <w:rPr>
          <w:color w:val="auto"/>
          <w:sz w:val="26"/>
          <w:szCs w:val="26"/>
        </w:rPr>
        <w:t>3</w:t>
      </w:r>
      <w:r w:rsidRPr="000E5306">
        <w:rPr>
          <w:color w:val="auto"/>
          <w:sz w:val="26"/>
          <w:szCs w:val="26"/>
        </w:rPr>
        <w:t xml:space="preserve"> № </w:t>
      </w:r>
      <w:r w:rsidR="008D0D81" w:rsidRPr="000E5306">
        <w:rPr>
          <w:color w:val="auto"/>
          <w:sz w:val="26"/>
          <w:szCs w:val="26"/>
        </w:rPr>
        <w:t>3729</w:t>
      </w:r>
      <w:r w:rsidR="009C75EB" w:rsidRPr="000E5306">
        <w:rPr>
          <w:color w:val="auto"/>
          <w:sz w:val="26"/>
          <w:szCs w:val="26"/>
        </w:rPr>
        <w:t>.</w:t>
      </w:r>
    </w:p>
    <w:p w:rsidR="00A21D01" w:rsidRPr="000E5306" w:rsidRDefault="00A21D01" w:rsidP="00A21D0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4354B">
        <w:rPr>
          <w:color w:val="auto"/>
          <w:sz w:val="26"/>
          <w:szCs w:val="26"/>
        </w:rPr>
        <w:t>Внесение изменений</w:t>
      </w:r>
      <w:r w:rsidRPr="000E5306">
        <w:rPr>
          <w:color w:val="auto"/>
          <w:sz w:val="26"/>
          <w:szCs w:val="26"/>
        </w:rPr>
        <w:t xml:space="preserve"> было обусловлено корректировками объемов финансирования мероприятий</w:t>
      </w:r>
      <w:r w:rsidR="002D1822">
        <w:rPr>
          <w:color w:val="auto"/>
          <w:sz w:val="26"/>
          <w:szCs w:val="26"/>
        </w:rPr>
        <w:t xml:space="preserve"> в 2023 году, а также доведенными плановыми значениями при формировании бюджета на 2024 год</w:t>
      </w:r>
      <w:r w:rsidRPr="000E5306">
        <w:rPr>
          <w:color w:val="auto"/>
          <w:sz w:val="26"/>
          <w:szCs w:val="26"/>
        </w:rPr>
        <w:t>, изменением и дополнением показателей, соисполнителей муниципальной программы, основных мероприятий, а также методики расчета значений целевых показателей (индикаторов) муниципальной программы</w:t>
      </w:r>
      <w:r w:rsidR="00F307FC">
        <w:rPr>
          <w:color w:val="auto"/>
          <w:sz w:val="26"/>
          <w:szCs w:val="26"/>
        </w:rPr>
        <w:t xml:space="preserve"> и приведением муниципальной </w:t>
      </w:r>
      <w:r w:rsidR="0034354B">
        <w:rPr>
          <w:color w:val="auto"/>
          <w:sz w:val="26"/>
          <w:szCs w:val="26"/>
        </w:rPr>
        <w:t>программы</w:t>
      </w:r>
      <w:r w:rsidR="00F307FC">
        <w:rPr>
          <w:color w:val="auto"/>
          <w:sz w:val="26"/>
          <w:szCs w:val="26"/>
        </w:rPr>
        <w:t xml:space="preserve"> в соответствие </w:t>
      </w:r>
      <w:r w:rsidR="0034354B">
        <w:rPr>
          <w:color w:val="auto"/>
          <w:sz w:val="26"/>
          <w:szCs w:val="26"/>
        </w:rPr>
        <w:t>с п</w:t>
      </w:r>
      <w:r w:rsidR="0034354B" w:rsidRPr="0034354B">
        <w:rPr>
          <w:color w:val="auto"/>
          <w:sz w:val="26"/>
          <w:szCs w:val="26"/>
        </w:rPr>
        <w:t>остановление</w:t>
      </w:r>
      <w:r w:rsidR="0034354B">
        <w:rPr>
          <w:color w:val="auto"/>
          <w:sz w:val="26"/>
          <w:szCs w:val="26"/>
        </w:rPr>
        <w:t>м</w:t>
      </w:r>
      <w:r w:rsidR="0034354B" w:rsidRPr="0034354B">
        <w:rPr>
          <w:color w:val="auto"/>
          <w:sz w:val="26"/>
          <w:szCs w:val="26"/>
        </w:rPr>
        <w:t xml:space="preserve"> мэрии г. Череповца Вологодской области от 10 ноября 2011 г. </w:t>
      </w:r>
      <w:r w:rsidR="0034354B">
        <w:rPr>
          <w:color w:val="auto"/>
          <w:sz w:val="26"/>
          <w:szCs w:val="26"/>
        </w:rPr>
        <w:t>№</w:t>
      </w:r>
      <w:r w:rsidR="0034354B" w:rsidRPr="0034354B">
        <w:rPr>
          <w:color w:val="auto"/>
          <w:sz w:val="26"/>
          <w:szCs w:val="26"/>
        </w:rPr>
        <w:t xml:space="preserve"> 4645 </w:t>
      </w:r>
      <w:r w:rsidR="00C2547C">
        <w:rPr>
          <w:color w:val="auto"/>
          <w:sz w:val="26"/>
          <w:szCs w:val="26"/>
        </w:rPr>
        <w:t>«</w:t>
      </w:r>
      <w:r w:rsidR="0034354B" w:rsidRPr="0034354B">
        <w:rPr>
          <w:color w:val="auto"/>
          <w:sz w:val="26"/>
          <w:szCs w:val="26"/>
        </w:rPr>
        <w:t>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</w:t>
      </w:r>
      <w:r w:rsidR="00C2547C">
        <w:rPr>
          <w:color w:val="auto"/>
          <w:sz w:val="26"/>
          <w:szCs w:val="26"/>
        </w:rPr>
        <w:t>»</w:t>
      </w:r>
      <w:r w:rsidR="0034354B" w:rsidRPr="0034354B">
        <w:rPr>
          <w:color w:val="auto"/>
          <w:sz w:val="26"/>
          <w:szCs w:val="26"/>
        </w:rPr>
        <w:t xml:space="preserve"> (с изменениями и дополнениями)</w:t>
      </w:r>
      <w:r w:rsidR="0034354B">
        <w:rPr>
          <w:color w:val="auto"/>
          <w:sz w:val="26"/>
          <w:szCs w:val="26"/>
        </w:rPr>
        <w:t>.</w:t>
      </w:r>
    </w:p>
    <w:p w:rsidR="00652133" w:rsidRPr="000E5306" w:rsidRDefault="00652133" w:rsidP="000868B3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bookmarkStart w:id="6" w:name="sub_1314"/>
      <w:bookmarkEnd w:id="4"/>
    </w:p>
    <w:p w:rsidR="000868B3" w:rsidRPr="00EF167D" w:rsidRDefault="003B3027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EF167D">
        <w:rPr>
          <w:color w:val="auto"/>
          <w:sz w:val="26"/>
          <w:szCs w:val="26"/>
        </w:rPr>
        <w:t xml:space="preserve">5. </w:t>
      </w:r>
      <w:r w:rsidR="000868B3" w:rsidRPr="00EF167D">
        <w:rPr>
          <w:color w:val="auto"/>
          <w:sz w:val="26"/>
          <w:szCs w:val="26"/>
        </w:rPr>
        <w:t>Результаты оценки эффективности муниципальной программы за 202</w:t>
      </w:r>
      <w:r w:rsidR="008D0D81" w:rsidRPr="00EF167D">
        <w:rPr>
          <w:color w:val="auto"/>
          <w:sz w:val="26"/>
          <w:szCs w:val="26"/>
        </w:rPr>
        <w:t>3</w:t>
      </w:r>
      <w:r w:rsidR="000868B3" w:rsidRPr="00EF167D">
        <w:rPr>
          <w:color w:val="auto"/>
          <w:sz w:val="26"/>
          <w:szCs w:val="26"/>
        </w:rPr>
        <w:t xml:space="preserve"> год</w:t>
      </w:r>
    </w:p>
    <w:p w:rsidR="000868B3" w:rsidRPr="00EF167D" w:rsidRDefault="000868B3" w:rsidP="003B3027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EF167D">
        <w:rPr>
          <w:color w:val="auto"/>
          <w:sz w:val="26"/>
          <w:szCs w:val="26"/>
        </w:rPr>
        <w:t>(с приведением алгоритма расчета)</w:t>
      </w:r>
    </w:p>
    <w:p w:rsidR="009917D3" w:rsidRPr="00EF167D" w:rsidRDefault="009917D3" w:rsidP="000868B3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Оценка достижения плановых значений целевых показателей и индикаторов муниципальной программы осуществляется по итогам 202</w:t>
      </w:r>
      <w:r w:rsidR="00B8350D" w:rsidRPr="000E5306">
        <w:rPr>
          <w:color w:val="auto"/>
          <w:sz w:val="26"/>
          <w:szCs w:val="26"/>
        </w:rPr>
        <w:t>3</w:t>
      </w:r>
      <w:r w:rsidRPr="000E5306">
        <w:rPr>
          <w:color w:val="auto"/>
          <w:sz w:val="26"/>
          <w:szCs w:val="26"/>
        </w:rPr>
        <w:t xml:space="preserve"> года в соответствии со следующей формулой: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для показателей, желаемой тенденцией развития которых является рост значений: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Пi</w:t>
      </w:r>
      <w:proofErr w:type="spellEnd"/>
      <w:r w:rsidRPr="000E5306">
        <w:rPr>
          <w:color w:val="auto"/>
          <w:sz w:val="26"/>
          <w:szCs w:val="26"/>
        </w:rPr>
        <w:t xml:space="preserve"> = </w:t>
      </w: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ф</w:t>
      </w:r>
      <w:proofErr w:type="spellEnd"/>
      <w:r w:rsidRPr="000E5306">
        <w:rPr>
          <w:color w:val="auto"/>
          <w:sz w:val="26"/>
          <w:szCs w:val="26"/>
        </w:rPr>
        <w:t xml:space="preserve"> / </w:t>
      </w: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п</w:t>
      </w:r>
      <w:proofErr w:type="spellEnd"/>
      <w:r w:rsidRPr="000E5306">
        <w:rPr>
          <w:color w:val="auto"/>
          <w:sz w:val="26"/>
          <w:szCs w:val="26"/>
        </w:rPr>
        <w:t xml:space="preserve"> х 100%,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где: </w:t>
      </w:r>
      <w:r w:rsidRPr="000E5306">
        <w:rPr>
          <w:color w:val="auto"/>
          <w:sz w:val="26"/>
          <w:szCs w:val="26"/>
        </w:rPr>
        <w:tab/>
      </w:r>
      <w:proofErr w:type="spellStart"/>
      <w:r w:rsidRPr="000E5306">
        <w:rPr>
          <w:color w:val="auto"/>
          <w:sz w:val="26"/>
          <w:szCs w:val="26"/>
        </w:rPr>
        <w:t>Пi</w:t>
      </w:r>
      <w:proofErr w:type="spellEnd"/>
      <w:r w:rsidRPr="000E5306">
        <w:rPr>
          <w:color w:val="auto"/>
          <w:sz w:val="26"/>
          <w:szCs w:val="26"/>
        </w:rPr>
        <w:t xml:space="preserve"> - степень достижения планового значения показателя;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ф</w:t>
      </w:r>
      <w:proofErr w:type="spellEnd"/>
      <w:r w:rsidRPr="000E5306">
        <w:rPr>
          <w:color w:val="auto"/>
          <w:sz w:val="26"/>
          <w:szCs w:val="26"/>
          <w:vertAlign w:val="subscript"/>
        </w:rPr>
        <w:t xml:space="preserve"> </w:t>
      </w:r>
      <w:r w:rsidRPr="000E5306">
        <w:rPr>
          <w:color w:val="auto"/>
          <w:sz w:val="26"/>
          <w:szCs w:val="26"/>
        </w:rPr>
        <w:t>- фактическое значение показателя;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п</w:t>
      </w:r>
      <w:proofErr w:type="spellEnd"/>
      <w:r w:rsidRPr="000E5306">
        <w:rPr>
          <w:color w:val="auto"/>
          <w:sz w:val="26"/>
          <w:szCs w:val="26"/>
        </w:rPr>
        <w:t xml:space="preserve"> - плановое значение показателя.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для показателей, желаемой тенденцией развития которых является снижение значений, в том числе индекс загрязнения атмосферы: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Пi</w:t>
      </w:r>
      <w:proofErr w:type="spellEnd"/>
      <w:r w:rsidRPr="000E5306">
        <w:rPr>
          <w:color w:val="auto"/>
          <w:sz w:val="26"/>
          <w:szCs w:val="26"/>
        </w:rPr>
        <w:t xml:space="preserve"> = </w:t>
      </w: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п</w:t>
      </w:r>
      <w:proofErr w:type="spellEnd"/>
      <w:r w:rsidRPr="000E5306">
        <w:rPr>
          <w:color w:val="auto"/>
          <w:sz w:val="26"/>
          <w:szCs w:val="26"/>
        </w:rPr>
        <w:t xml:space="preserve"> / </w:t>
      </w:r>
      <w:proofErr w:type="spellStart"/>
      <w:r w:rsidRPr="000E5306">
        <w:rPr>
          <w:color w:val="auto"/>
          <w:sz w:val="26"/>
          <w:szCs w:val="26"/>
        </w:rPr>
        <w:t>З</w:t>
      </w:r>
      <w:r w:rsidRPr="000E5306">
        <w:rPr>
          <w:color w:val="auto"/>
          <w:sz w:val="26"/>
          <w:szCs w:val="26"/>
          <w:vertAlign w:val="subscript"/>
        </w:rPr>
        <w:t>ф</w:t>
      </w:r>
      <w:proofErr w:type="spellEnd"/>
      <w:r w:rsidRPr="000E5306">
        <w:rPr>
          <w:color w:val="auto"/>
          <w:sz w:val="26"/>
          <w:szCs w:val="26"/>
        </w:rPr>
        <w:t xml:space="preserve"> x 100%.</w:t>
      </w:r>
    </w:p>
    <w:p w:rsidR="00CF6E36" w:rsidRPr="000E5306" w:rsidRDefault="00CF6E36" w:rsidP="00CF6E3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Исключение составляет охват наблюдения за атмосферным воздухом в городе Череповце, достижение которого обусловлено возможностями государственной стационарной </w:t>
      </w:r>
      <w:r w:rsidRPr="000E5306">
        <w:rPr>
          <w:color w:val="auto"/>
          <w:sz w:val="26"/>
          <w:szCs w:val="26"/>
        </w:rPr>
        <w:lastRenderedPageBreak/>
        <w:t xml:space="preserve">сети филиала Федерального государственного бюджетного учреждения Северное Управление по гидрометеорологии и мониторингу окружающей среды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Гидрометеобюро Череповец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>.</w:t>
      </w:r>
    </w:p>
    <w:p w:rsidR="00CF6E36" w:rsidRPr="000E5306" w:rsidRDefault="00CF6E36" w:rsidP="008050E3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317"/>
        <w:gridCol w:w="1395"/>
        <w:gridCol w:w="3991"/>
      </w:tblGrid>
      <w:tr w:rsidR="00712B69" w:rsidRPr="000E5306" w:rsidTr="00A51483">
        <w:trPr>
          <w:trHeight w:val="276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0E5306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5306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21973" w:rsidRPr="000E5306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5306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0E5306" w:rsidRDefault="00721973" w:rsidP="00A51483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Наименование</w:t>
            </w:r>
          </w:p>
          <w:p w:rsidR="00721973" w:rsidRPr="000E5306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5306">
              <w:rPr>
                <w:rFonts w:ascii="Times New Roman" w:hAnsi="Times New Roman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0E5306" w:rsidRDefault="00721973" w:rsidP="00A51483">
            <w:pPr>
              <w:pStyle w:val="ConsPlusCel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1360">
              <w:rPr>
                <w:rFonts w:ascii="Times New Roman" w:hAnsi="Times New Roman"/>
                <w:color w:val="auto"/>
                <w:sz w:val="24"/>
                <w:szCs w:val="24"/>
              </w:rPr>
              <w:t>Эффективность, %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973" w:rsidRPr="000E5306" w:rsidRDefault="00721973" w:rsidP="00A51483">
            <w:pPr>
              <w:pStyle w:val="ConsPlusNormal0"/>
              <w:ind w:firstLine="0"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0E5306">
              <w:rPr>
                <w:rFonts w:ascii="Times New Roman" w:hAnsi="Times New Roman"/>
                <w:color w:val="auto"/>
                <w:sz w:val="24"/>
                <w:szCs w:val="24"/>
              </w:rPr>
              <w:t>Оценка эффективности выполнения показателя (эффективное/ неэффективное)</w:t>
            </w:r>
          </w:p>
        </w:tc>
      </w:tr>
      <w:tr w:rsidR="00712B69" w:rsidRPr="000E5306" w:rsidTr="00A51483">
        <w:trPr>
          <w:trHeight w:val="276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0E5306" w:rsidRDefault="007929C4" w:rsidP="0005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0E5306" w:rsidRDefault="007929C4" w:rsidP="000535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0E5306" w:rsidRDefault="007929C4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C4" w:rsidRPr="000E5306" w:rsidRDefault="007929C4" w:rsidP="005043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</w:rPr>
            </w:pP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Охват наблюдениями за атмосферным воздухом в городе Череповце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 xml:space="preserve">Снижение совокупного объема выбросов за отчетный год, нарастающим итогом (РП </w:t>
            </w:r>
            <w:r w:rsidR="00C2547C">
              <w:rPr>
                <w:color w:val="auto"/>
              </w:rPr>
              <w:t>«</w:t>
            </w:r>
            <w:r w:rsidRPr="000E5306">
              <w:rPr>
                <w:color w:val="auto"/>
              </w:rPr>
              <w:t>Чистый воздух</w:t>
            </w:r>
            <w:r w:rsidR="00C2547C">
              <w:rPr>
                <w:color w:val="auto"/>
              </w:rPr>
              <w:t>»</w:t>
            </w:r>
            <w:r w:rsidRPr="000E5306">
              <w:rPr>
                <w:color w:val="auto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pStyle w:val="a7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101,2</w:t>
            </w:r>
            <w:r w:rsidR="00014808" w:rsidRPr="000E5306"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pStyle w:val="a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530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Снижение совокупного объема выбросов опасных загрязняющих веществ за отчетный год, нарастающим итогом (РП </w:t>
            </w:r>
            <w:r w:rsidR="00C2547C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Pr="000E5306">
              <w:rPr>
                <w:rFonts w:ascii="Times New Roman" w:hAnsi="Times New Roman"/>
                <w:color w:val="auto"/>
                <w:sz w:val="22"/>
                <w:szCs w:val="22"/>
              </w:rPr>
              <w:t>Чистый воздух</w:t>
            </w:r>
            <w:r w:rsidR="00C2547C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Pr="000E5306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pStyle w:val="a7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102,0</w:t>
            </w:r>
            <w:r w:rsidR="00014808" w:rsidRPr="000E5306">
              <w:rPr>
                <w:rFonts w:ascii="Times New Roman" w:hAnsi="Times New Roman"/>
                <w:color w:val="auto"/>
                <w:sz w:val="22"/>
                <w:szCs w:val="22"/>
              </w:rPr>
              <w:t>*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 xml:space="preserve">Объем потребления природного газа в качестве моторного топлива за отчетный год (РП </w:t>
            </w:r>
            <w:r w:rsidR="00C2547C">
              <w:rPr>
                <w:color w:val="auto"/>
              </w:rPr>
              <w:t>«</w:t>
            </w:r>
            <w:r w:rsidRPr="000E5306">
              <w:rPr>
                <w:color w:val="auto"/>
              </w:rPr>
              <w:t>Чистый воздух</w:t>
            </w:r>
            <w:r w:rsidR="00C2547C">
              <w:rPr>
                <w:color w:val="auto"/>
              </w:rPr>
              <w:t>»</w:t>
            </w:r>
            <w:r w:rsidRPr="000E5306">
              <w:rPr>
                <w:color w:val="auto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109,4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</w:rPr>
            </w:pPr>
            <w:bookmarkStart w:id="7" w:name="_Hlk95821642"/>
            <w:r w:rsidRPr="000E5306">
              <w:rPr>
                <w:color w:val="auto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Количество участников мероприятий экологической направленности, реализованных в рамках муниципальной программы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152,7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bookmarkEnd w:id="7"/>
      <w:tr w:rsidR="00712B69" w:rsidRPr="000E5306" w:rsidTr="003E5321">
        <w:trPr>
          <w:trHeight w:val="201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Доля реализованных мероприятий в общем количестве мероприятий, утвержденных планом работы КООС за отчетный период (за исключением функций регионального государственного экологического надзора в рамках переданных государственных полномочий)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7.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человеко-часов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109,0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140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8.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 xml:space="preserve">Снижение объема отводимых в реку Волга загрязненных сточных вод, нарастающим итогом (РП </w:t>
            </w:r>
            <w:r w:rsidR="00C2547C">
              <w:rPr>
                <w:color w:val="auto"/>
              </w:rPr>
              <w:t>«</w:t>
            </w:r>
            <w:r w:rsidRPr="000E5306">
              <w:rPr>
                <w:color w:val="auto"/>
              </w:rPr>
              <w:t>Оздоровление Волги</w:t>
            </w:r>
            <w:r w:rsidR="00C2547C">
              <w:rPr>
                <w:color w:val="auto"/>
              </w:rPr>
              <w:t>»</w:t>
            </w:r>
            <w:r w:rsidRPr="000E5306">
              <w:rPr>
                <w:color w:val="auto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  <w:tr w:rsidR="00712B69" w:rsidRPr="000E5306" w:rsidTr="00A51483">
        <w:trPr>
          <w:trHeight w:val="93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0E5306">
              <w:rPr>
                <w:color w:val="auto"/>
              </w:rPr>
              <w:t>9.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Количество разработанных проектов рекультивации земельных участков, занятых несанкционированными свалками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627066" w:rsidP="00A514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5043A3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pacing w:val="-6"/>
                <w:szCs w:val="24"/>
              </w:rPr>
              <w:t>Неэффективное выполнение показателя</w:t>
            </w:r>
          </w:p>
        </w:tc>
      </w:tr>
      <w:tr w:rsidR="00712B69" w:rsidRPr="000E5306" w:rsidTr="003E5321">
        <w:trPr>
          <w:trHeight w:val="78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712B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0E5306">
              <w:rPr>
                <w:color w:val="auto"/>
              </w:rPr>
              <w:t>10.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712B69">
            <w:pPr>
              <w:pStyle w:val="af3"/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5306">
              <w:rPr>
                <w:rFonts w:ascii="Times New Roman" w:hAnsi="Times New Roman"/>
                <w:color w:val="auto"/>
                <w:sz w:val="22"/>
                <w:szCs w:val="22"/>
              </w:rPr>
              <w:t>Прирост мощности очистных сооружений, обеспечивающих нормативную очистку сточных вод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627066" w:rsidP="00A51483">
            <w:pPr>
              <w:pStyle w:val="a7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100,0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9" w:rsidRPr="000E5306" w:rsidRDefault="00712B69" w:rsidP="005043A3">
            <w:pPr>
              <w:jc w:val="center"/>
              <w:rPr>
                <w:color w:val="auto"/>
              </w:rPr>
            </w:pPr>
            <w:r w:rsidRPr="000E5306">
              <w:rPr>
                <w:color w:val="auto"/>
                <w:szCs w:val="24"/>
              </w:rPr>
              <w:t>Эффективное выполнение показателя</w:t>
            </w:r>
          </w:p>
        </w:tc>
      </w:tr>
    </w:tbl>
    <w:p w:rsidR="00B8350D" w:rsidRPr="000E5306" w:rsidRDefault="00B8350D" w:rsidP="008050E3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C903DD" w:rsidRPr="000E5306" w:rsidRDefault="00935376" w:rsidP="00C903D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lastRenderedPageBreak/>
        <w:t>*Здесь и далее</w:t>
      </w:r>
      <w:r w:rsidR="00C903DD" w:rsidRPr="000E5306">
        <w:rPr>
          <w:color w:val="auto"/>
          <w:sz w:val="26"/>
          <w:szCs w:val="26"/>
        </w:rPr>
        <w:t xml:space="preserve">: значение показателя имеет статус </w:t>
      </w:r>
      <w:r w:rsidR="00C2547C">
        <w:rPr>
          <w:color w:val="auto"/>
          <w:sz w:val="26"/>
          <w:szCs w:val="26"/>
        </w:rPr>
        <w:t>«</w:t>
      </w:r>
      <w:r w:rsidR="00C903DD" w:rsidRPr="000E5306">
        <w:rPr>
          <w:color w:val="auto"/>
          <w:sz w:val="26"/>
          <w:szCs w:val="26"/>
        </w:rPr>
        <w:t>на снижение</w:t>
      </w:r>
      <w:r w:rsidR="00C2547C">
        <w:rPr>
          <w:color w:val="auto"/>
          <w:sz w:val="26"/>
          <w:szCs w:val="26"/>
        </w:rPr>
        <w:t>»</w:t>
      </w:r>
      <w:r w:rsidR="00C903DD" w:rsidRPr="000E5306">
        <w:rPr>
          <w:color w:val="auto"/>
          <w:sz w:val="26"/>
          <w:szCs w:val="26"/>
        </w:rPr>
        <w:t xml:space="preserve"> (для расчета </w:t>
      </w:r>
      <w:r w:rsidR="00A10EB7" w:rsidRPr="000E5306">
        <w:rPr>
          <w:color w:val="auto"/>
          <w:sz w:val="26"/>
          <w:szCs w:val="26"/>
        </w:rPr>
        <w:t xml:space="preserve">эффективности </w:t>
      </w:r>
      <w:r w:rsidR="00C903DD" w:rsidRPr="000E5306">
        <w:rPr>
          <w:color w:val="auto"/>
          <w:sz w:val="26"/>
          <w:szCs w:val="26"/>
        </w:rPr>
        <w:t>применяется обратная пропорция).</w:t>
      </w:r>
    </w:p>
    <w:p w:rsidR="00A10EB7" w:rsidRPr="000E5306" w:rsidRDefault="00A10EB7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Оценка достижения показателей эффективности реализации муниципальной программы осуществляется по формуле: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center"/>
        <w:rPr>
          <w:color w:val="auto"/>
          <w:sz w:val="26"/>
          <w:szCs w:val="26"/>
        </w:rPr>
      </w:pPr>
      <w:r w:rsidRPr="000E5306">
        <w:rPr>
          <w:noProof/>
          <w:color w:val="auto"/>
          <w:sz w:val="26"/>
          <w:szCs w:val="26"/>
        </w:rPr>
        <w:drawing>
          <wp:inline distT="0" distB="0" distL="0" distR="0" wp14:anchorId="5DD84181" wp14:editId="4C55D3CB">
            <wp:extent cx="1397480" cy="60524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397480" cy="60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F38" w:rsidRPr="000E5306">
        <w:rPr>
          <w:color w:val="auto"/>
          <w:sz w:val="26"/>
          <w:szCs w:val="26"/>
        </w:rPr>
        <w:t>,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где: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Пэф</w:t>
      </w:r>
      <w:proofErr w:type="spellEnd"/>
      <w:r w:rsidRPr="000E5306">
        <w:rPr>
          <w:color w:val="auto"/>
          <w:sz w:val="26"/>
          <w:szCs w:val="26"/>
        </w:rPr>
        <w:t xml:space="preserve"> - степень достижения показателей эффективности реализации муниципальной программы, %; 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spellStart"/>
      <w:r w:rsidRPr="000E5306">
        <w:rPr>
          <w:color w:val="auto"/>
          <w:sz w:val="26"/>
          <w:szCs w:val="26"/>
        </w:rPr>
        <w:t>Пi</w:t>
      </w:r>
      <w:proofErr w:type="spellEnd"/>
      <w:r w:rsidRPr="000E5306">
        <w:rPr>
          <w:color w:val="auto"/>
          <w:sz w:val="26"/>
          <w:szCs w:val="26"/>
        </w:rPr>
        <w:t xml:space="preserve"> - степень достижения i-того показателя эффективности реализации муниципальной программы, %;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n - количество показателей эффективности реализации муниципальной программы.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если значение показателя </w:t>
      </w:r>
      <w:proofErr w:type="spellStart"/>
      <w:r w:rsidRPr="000E5306">
        <w:rPr>
          <w:color w:val="auto"/>
          <w:sz w:val="26"/>
          <w:szCs w:val="26"/>
        </w:rPr>
        <w:t>Пэф</w:t>
      </w:r>
      <w:proofErr w:type="spellEnd"/>
      <w:r w:rsidRPr="000E5306">
        <w:rPr>
          <w:color w:val="auto"/>
          <w:sz w:val="26"/>
          <w:szCs w:val="26"/>
        </w:rPr>
        <w:t xml:space="preserve"> равно 95% и выше, то уровень эффективности реализации муниципальной программы оценивается как высокий;</w:t>
      </w:r>
    </w:p>
    <w:p w:rsidR="00DF5426" w:rsidRPr="000E5306" w:rsidRDefault="00DF5426" w:rsidP="00DF542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если значение показателя </w:t>
      </w:r>
      <w:proofErr w:type="spellStart"/>
      <w:r w:rsidRPr="000E5306">
        <w:rPr>
          <w:color w:val="auto"/>
          <w:sz w:val="26"/>
          <w:szCs w:val="26"/>
        </w:rPr>
        <w:t>Пэф</w:t>
      </w:r>
      <w:proofErr w:type="spellEnd"/>
      <w:r w:rsidRPr="000E5306">
        <w:rPr>
          <w:color w:val="auto"/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:rsidR="008050E3" w:rsidRPr="000E5306" w:rsidRDefault="000868B3" w:rsidP="008050E3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Совокупная эффективность реализации мероприятий муниципальной программы</w:t>
      </w:r>
      <w:r w:rsidR="00C33F38" w:rsidRPr="000E5306">
        <w:rPr>
          <w:color w:val="auto"/>
          <w:sz w:val="26"/>
          <w:szCs w:val="26"/>
        </w:rPr>
        <w:t xml:space="preserve"> за 202</w:t>
      </w:r>
      <w:r w:rsidR="009A3E34" w:rsidRPr="000E5306">
        <w:rPr>
          <w:color w:val="auto"/>
          <w:sz w:val="26"/>
          <w:szCs w:val="26"/>
        </w:rPr>
        <w:t>3</w:t>
      </w:r>
      <w:r w:rsidR="00C33F38" w:rsidRPr="000E5306">
        <w:rPr>
          <w:color w:val="auto"/>
          <w:sz w:val="26"/>
          <w:szCs w:val="26"/>
        </w:rPr>
        <w:t xml:space="preserve"> год:</w:t>
      </w:r>
    </w:p>
    <w:p w:rsidR="009350F3" w:rsidRPr="000E5306" w:rsidRDefault="005E492E" w:rsidP="00F36F2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Эс</w:t>
      </w:r>
      <w:proofErr w:type="gramStart"/>
      <w:r w:rsidRPr="000E5306">
        <w:rPr>
          <w:color w:val="auto"/>
          <w:sz w:val="26"/>
          <w:szCs w:val="26"/>
        </w:rPr>
        <w:t>=(</w:t>
      </w:r>
      <w:proofErr w:type="gramEnd"/>
      <w:r w:rsidR="009350F3" w:rsidRPr="000E5306">
        <w:rPr>
          <w:color w:val="auto"/>
          <w:sz w:val="26"/>
          <w:szCs w:val="26"/>
        </w:rPr>
        <w:t>100,0+101,2+102,0</w:t>
      </w:r>
      <w:r w:rsidR="00627066">
        <w:rPr>
          <w:color w:val="auto"/>
          <w:sz w:val="26"/>
          <w:szCs w:val="26"/>
        </w:rPr>
        <w:t>+109,4</w:t>
      </w:r>
      <w:r w:rsidR="009350F3" w:rsidRPr="000E5306">
        <w:rPr>
          <w:color w:val="auto"/>
          <w:sz w:val="26"/>
          <w:szCs w:val="26"/>
        </w:rPr>
        <w:t>+152,7+100,0+109,0+100,0+0+100,0)/10=</w:t>
      </w:r>
      <w:r w:rsidR="00CD2257" w:rsidRPr="000E5306">
        <w:rPr>
          <w:color w:val="auto"/>
          <w:sz w:val="26"/>
          <w:szCs w:val="26"/>
        </w:rPr>
        <w:t>97,4.</w:t>
      </w:r>
    </w:p>
    <w:p w:rsidR="00F36F20" w:rsidRPr="000E5306" w:rsidRDefault="00F36F20" w:rsidP="00F36F20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Таким образом, </w:t>
      </w:r>
      <w:r w:rsidR="00C33F38" w:rsidRPr="000E5306">
        <w:rPr>
          <w:color w:val="auto"/>
          <w:sz w:val="26"/>
          <w:szCs w:val="26"/>
        </w:rPr>
        <w:t xml:space="preserve">эффективность </w:t>
      </w:r>
      <w:r w:rsidRPr="000E5306">
        <w:rPr>
          <w:color w:val="auto"/>
          <w:sz w:val="26"/>
          <w:szCs w:val="26"/>
        </w:rPr>
        <w:t>реализаци</w:t>
      </w:r>
      <w:r w:rsidR="00D918EF" w:rsidRPr="000E5306">
        <w:rPr>
          <w:color w:val="auto"/>
          <w:sz w:val="26"/>
          <w:szCs w:val="26"/>
        </w:rPr>
        <w:t>и</w:t>
      </w:r>
      <w:r w:rsidRPr="000E5306">
        <w:rPr>
          <w:color w:val="auto"/>
          <w:sz w:val="26"/>
          <w:szCs w:val="26"/>
        </w:rPr>
        <w:t xml:space="preserve"> муниципальной </w:t>
      </w:r>
      <w:r w:rsidR="00801F30" w:rsidRPr="000E5306">
        <w:rPr>
          <w:color w:val="auto"/>
          <w:sz w:val="26"/>
          <w:szCs w:val="26"/>
        </w:rPr>
        <w:t>программы за</w:t>
      </w:r>
      <w:r w:rsidRPr="000E5306">
        <w:rPr>
          <w:color w:val="auto"/>
          <w:sz w:val="26"/>
          <w:szCs w:val="26"/>
        </w:rPr>
        <w:t xml:space="preserve"> 202</w:t>
      </w:r>
      <w:r w:rsidR="00014808" w:rsidRPr="000E5306">
        <w:rPr>
          <w:color w:val="auto"/>
          <w:sz w:val="26"/>
          <w:szCs w:val="26"/>
        </w:rPr>
        <w:t>3</w:t>
      </w:r>
      <w:r w:rsidRPr="000E5306">
        <w:rPr>
          <w:color w:val="auto"/>
          <w:sz w:val="26"/>
          <w:szCs w:val="26"/>
        </w:rPr>
        <w:t xml:space="preserve"> год соответствует высокому уровню реализации.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Для оценки степени достижения запланированного уровня затрат фактически произведенные затраты на реализацию мероприятий муниципальной программы сопоставляются с их плановыми значениями и рассчитывается по формуле: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ЭБ = БИ / БУ х 100%</w:t>
      </w:r>
      <w:r w:rsidR="004C7150" w:rsidRPr="000E5306">
        <w:rPr>
          <w:color w:val="auto"/>
          <w:sz w:val="26"/>
          <w:szCs w:val="26"/>
        </w:rPr>
        <w:t>,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где: 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ЭБ - значение индекса степени достижения запланированного уровня затрат;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БИ - кассовое исполнение бюджетных расходов по обеспечению реализации мероприятий муниципальной программы;</w:t>
      </w:r>
    </w:p>
    <w:p w:rsidR="00EC6718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БУ - лимиты бюджетных обязательств.</w:t>
      </w:r>
    </w:p>
    <w:p w:rsidR="00793051" w:rsidRPr="000E5306" w:rsidRDefault="00EC6718" w:rsidP="00EC671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:rsidR="00E14E2C" w:rsidRPr="000E5306" w:rsidRDefault="004C7150" w:rsidP="00B7589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pacing w:val="-2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Оценка степени достижения запланированного уровня затрат </w:t>
      </w:r>
      <w:r w:rsidR="00384C65" w:rsidRPr="000E5306">
        <w:rPr>
          <w:color w:val="auto"/>
          <w:sz w:val="26"/>
          <w:szCs w:val="26"/>
        </w:rPr>
        <w:t>составила</w:t>
      </w:r>
      <w:r w:rsidR="00046152" w:rsidRPr="000E5306">
        <w:rPr>
          <w:color w:val="auto"/>
          <w:sz w:val="26"/>
          <w:szCs w:val="26"/>
        </w:rPr>
        <w:t>:</w:t>
      </w:r>
      <w:r w:rsidRPr="000E5306">
        <w:rPr>
          <w:color w:val="auto"/>
          <w:sz w:val="26"/>
          <w:szCs w:val="26"/>
        </w:rPr>
        <w:t xml:space="preserve"> (</w:t>
      </w:r>
      <w:r w:rsidR="005C6279" w:rsidRPr="000E5306">
        <w:rPr>
          <w:color w:val="auto"/>
          <w:spacing w:val="-2"/>
          <w:sz w:val="26"/>
          <w:szCs w:val="26"/>
        </w:rPr>
        <w:t>653</w:t>
      </w:r>
      <w:r w:rsidR="000F04FD" w:rsidRPr="000E5306">
        <w:rPr>
          <w:color w:val="auto"/>
          <w:spacing w:val="-2"/>
          <w:sz w:val="26"/>
          <w:szCs w:val="26"/>
        </w:rPr>
        <w:t> </w:t>
      </w:r>
      <w:r w:rsidR="005C6279" w:rsidRPr="000E5306">
        <w:rPr>
          <w:color w:val="auto"/>
          <w:spacing w:val="-2"/>
          <w:sz w:val="26"/>
          <w:szCs w:val="26"/>
        </w:rPr>
        <w:t>610</w:t>
      </w:r>
      <w:r w:rsidR="000F04FD" w:rsidRPr="000E5306">
        <w:rPr>
          <w:color w:val="auto"/>
          <w:spacing w:val="-2"/>
          <w:sz w:val="26"/>
          <w:szCs w:val="26"/>
        </w:rPr>
        <w:t>,</w:t>
      </w:r>
      <w:r w:rsidR="005C6279" w:rsidRPr="000E5306">
        <w:rPr>
          <w:color w:val="auto"/>
          <w:spacing w:val="-2"/>
          <w:sz w:val="26"/>
          <w:szCs w:val="26"/>
        </w:rPr>
        <w:t>2</w:t>
      </w:r>
      <w:r w:rsidR="000F04FD" w:rsidRPr="000E5306">
        <w:rPr>
          <w:color w:val="auto"/>
          <w:spacing w:val="-2"/>
          <w:sz w:val="26"/>
          <w:szCs w:val="26"/>
        </w:rPr>
        <w:t xml:space="preserve"> тыс. руб. / 658 198,0 тыс. руб.</w:t>
      </w:r>
      <w:r w:rsidR="0034505E" w:rsidRPr="000E5306">
        <w:rPr>
          <w:color w:val="auto"/>
          <w:spacing w:val="-2"/>
          <w:sz w:val="26"/>
          <w:szCs w:val="26"/>
        </w:rPr>
        <w:t>) х 100 % = 99,</w:t>
      </w:r>
      <w:r w:rsidR="00531A32" w:rsidRPr="000E5306">
        <w:rPr>
          <w:color w:val="auto"/>
          <w:spacing w:val="-2"/>
          <w:sz w:val="26"/>
          <w:szCs w:val="26"/>
        </w:rPr>
        <w:t>3</w:t>
      </w:r>
      <w:r w:rsidR="00655868" w:rsidRPr="000E5306">
        <w:rPr>
          <w:color w:val="auto"/>
          <w:spacing w:val="-2"/>
          <w:sz w:val="26"/>
          <w:szCs w:val="26"/>
        </w:rPr>
        <w:t>%.</w:t>
      </w:r>
    </w:p>
    <w:p w:rsidR="00E14E2C" w:rsidRPr="000E5306" w:rsidRDefault="00E14E2C" w:rsidP="00B7589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pacing w:val="-2"/>
          <w:sz w:val="26"/>
          <w:szCs w:val="26"/>
        </w:rPr>
      </w:pPr>
    </w:p>
    <w:p w:rsidR="0052285D" w:rsidRPr="0094696A" w:rsidRDefault="003B3027" w:rsidP="001C5A34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94696A">
        <w:rPr>
          <w:color w:val="auto"/>
          <w:sz w:val="26"/>
          <w:szCs w:val="26"/>
        </w:rPr>
        <w:t xml:space="preserve">6. </w:t>
      </w:r>
      <w:r w:rsidR="0052285D" w:rsidRPr="0094696A">
        <w:rPr>
          <w:color w:val="auto"/>
          <w:sz w:val="26"/>
          <w:szCs w:val="26"/>
        </w:rPr>
        <w:t>Сведения о результатах мероприятий внутреннего и внешнего муниципального финансового контроля в отношении муниципальной программы</w:t>
      </w:r>
    </w:p>
    <w:p w:rsidR="00935376" w:rsidRPr="0094696A" w:rsidRDefault="00935376" w:rsidP="0025778C">
      <w:pPr>
        <w:ind w:firstLine="709"/>
        <w:jc w:val="both"/>
        <w:rPr>
          <w:color w:val="auto"/>
          <w:sz w:val="26"/>
          <w:szCs w:val="26"/>
        </w:rPr>
      </w:pPr>
    </w:p>
    <w:p w:rsidR="0052285D" w:rsidRPr="000E5306" w:rsidRDefault="0052285D" w:rsidP="0025778C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Мероприятия внутреннего и внешнего муниципального финансового контроля в отношении муниципальной программы </w:t>
      </w:r>
      <w:r w:rsidR="00C2547C">
        <w:rPr>
          <w:color w:val="auto"/>
          <w:sz w:val="26"/>
          <w:szCs w:val="26"/>
        </w:rPr>
        <w:t>«</w:t>
      </w:r>
      <w:r w:rsidR="0025778C" w:rsidRPr="000E5306">
        <w:rPr>
          <w:color w:val="auto"/>
          <w:sz w:val="26"/>
          <w:szCs w:val="26"/>
        </w:rPr>
        <w:t>Охрана окружающей среды</w:t>
      </w:r>
      <w:r w:rsidR="00C2547C">
        <w:rPr>
          <w:color w:val="auto"/>
          <w:sz w:val="26"/>
          <w:szCs w:val="26"/>
        </w:rPr>
        <w:t>»</w:t>
      </w:r>
      <w:r w:rsidR="0025778C" w:rsidRPr="000E5306">
        <w:rPr>
          <w:color w:val="auto"/>
          <w:sz w:val="26"/>
          <w:szCs w:val="26"/>
        </w:rPr>
        <w:t xml:space="preserve"> на 20</w:t>
      </w:r>
      <w:r w:rsidR="003E5321" w:rsidRPr="000E5306">
        <w:rPr>
          <w:color w:val="auto"/>
          <w:sz w:val="26"/>
          <w:szCs w:val="26"/>
        </w:rPr>
        <w:t>23</w:t>
      </w:r>
      <w:r w:rsidR="0025778C" w:rsidRPr="000E5306">
        <w:rPr>
          <w:color w:val="auto"/>
          <w:sz w:val="26"/>
          <w:szCs w:val="26"/>
        </w:rPr>
        <w:t>-20</w:t>
      </w:r>
      <w:r w:rsidR="00EB0971" w:rsidRPr="000E5306">
        <w:rPr>
          <w:color w:val="auto"/>
          <w:sz w:val="26"/>
          <w:szCs w:val="26"/>
        </w:rPr>
        <w:t>2</w:t>
      </w:r>
      <w:r w:rsidR="003E5321" w:rsidRPr="000E5306">
        <w:rPr>
          <w:color w:val="auto"/>
          <w:sz w:val="26"/>
          <w:szCs w:val="26"/>
        </w:rPr>
        <w:t>8</w:t>
      </w:r>
      <w:r w:rsidR="0025778C" w:rsidRPr="000E5306">
        <w:rPr>
          <w:color w:val="auto"/>
          <w:sz w:val="26"/>
          <w:szCs w:val="26"/>
        </w:rPr>
        <w:t xml:space="preserve"> годы </w:t>
      </w:r>
      <w:r w:rsidRPr="000E5306">
        <w:rPr>
          <w:color w:val="auto"/>
          <w:sz w:val="26"/>
          <w:szCs w:val="26"/>
        </w:rPr>
        <w:t>не проводились.</w:t>
      </w:r>
    </w:p>
    <w:p w:rsidR="00935376" w:rsidRPr="000E5306" w:rsidRDefault="00935376" w:rsidP="0052285D">
      <w:pPr>
        <w:rPr>
          <w:color w:val="auto"/>
          <w:sz w:val="26"/>
          <w:szCs w:val="26"/>
        </w:rPr>
      </w:pPr>
    </w:p>
    <w:p w:rsidR="00E45AB4" w:rsidRPr="0094696A" w:rsidRDefault="001C5A34" w:rsidP="001C5A34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94696A">
        <w:rPr>
          <w:color w:val="auto"/>
          <w:sz w:val="26"/>
          <w:szCs w:val="26"/>
        </w:rPr>
        <w:t xml:space="preserve">7. </w:t>
      </w:r>
      <w:r w:rsidR="00E45AB4" w:rsidRPr="0094696A">
        <w:rPr>
          <w:color w:val="auto"/>
          <w:sz w:val="26"/>
          <w:szCs w:val="26"/>
        </w:rPr>
        <w:t xml:space="preserve">Предложения об изменении форм и методов управления реализацией муниципальной программы с указанием причин, о сокращении (увеличении) финансирования и </w:t>
      </w:r>
      <w:r w:rsidR="00E45AB4" w:rsidRPr="0094696A">
        <w:rPr>
          <w:color w:val="auto"/>
          <w:sz w:val="26"/>
          <w:szCs w:val="26"/>
        </w:rPr>
        <w:lastRenderedPageBreak/>
        <w:t>(или) корректировке, досрочном прекращении основных мероприятий (подпрограмм) муниципальной программы</w:t>
      </w:r>
      <w:r w:rsidR="003A7402" w:rsidRPr="0094696A">
        <w:rPr>
          <w:color w:val="auto"/>
          <w:sz w:val="26"/>
          <w:szCs w:val="26"/>
        </w:rPr>
        <w:t>,</w:t>
      </w:r>
      <w:r w:rsidR="00E45AB4" w:rsidRPr="0094696A">
        <w:rPr>
          <w:color w:val="auto"/>
          <w:sz w:val="26"/>
          <w:szCs w:val="26"/>
        </w:rPr>
        <w:t xml:space="preserve"> в целом по дальнейшей реализации муниципальной программы</w:t>
      </w:r>
    </w:p>
    <w:p w:rsidR="0052285D" w:rsidRPr="000E5306" w:rsidRDefault="0052285D" w:rsidP="001C5A34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auto"/>
          <w:sz w:val="26"/>
          <w:szCs w:val="26"/>
        </w:rPr>
      </w:pPr>
    </w:p>
    <w:p w:rsidR="002575ED" w:rsidRPr="004C6D2F" w:rsidRDefault="00C94204" w:rsidP="002575ED">
      <w:pPr>
        <w:ind w:firstLine="851"/>
        <w:jc w:val="both"/>
        <w:rPr>
          <w:strike/>
          <w:color w:val="auto"/>
          <w:sz w:val="26"/>
          <w:szCs w:val="26"/>
        </w:rPr>
      </w:pPr>
      <w:r w:rsidRPr="0094696A">
        <w:rPr>
          <w:color w:val="auto"/>
          <w:sz w:val="26"/>
          <w:szCs w:val="26"/>
        </w:rPr>
        <w:t>Предложения об изменении форм и методов управления реализацией муниципальной программы с указанием причин, о сокращении (увеличении) финансирования и (или) корректировке, досрочном прекращении основных мероприятий (подпрограмм) муниципальной программы, в целом по дальнейшей реализации муниципальной программы</w:t>
      </w:r>
      <w:r>
        <w:rPr>
          <w:color w:val="auto"/>
          <w:sz w:val="26"/>
          <w:szCs w:val="26"/>
        </w:rPr>
        <w:t xml:space="preserve"> </w:t>
      </w:r>
      <w:r w:rsidR="000F7DA7">
        <w:rPr>
          <w:color w:val="auto"/>
          <w:sz w:val="26"/>
          <w:szCs w:val="26"/>
        </w:rPr>
        <w:t>отсутствуют</w:t>
      </w:r>
      <w:r>
        <w:rPr>
          <w:color w:val="auto"/>
          <w:sz w:val="26"/>
          <w:szCs w:val="26"/>
        </w:rPr>
        <w:t>.</w:t>
      </w:r>
    </w:p>
    <w:p w:rsidR="00E247BB" w:rsidRPr="000E5306" w:rsidRDefault="00E247BB" w:rsidP="00E247BB">
      <w:pPr>
        <w:ind w:firstLine="851"/>
        <w:jc w:val="both"/>
        <w:rPr>
          <w:color w:val="auto"/>
          <w:sz w:val="26"/>
          <w:szCs w:val="26"/>
        </w:rPr>
      </w:pPr>
    </w:p>
    <w:p w:rsidR="007A7437" w:rsidRPr="0094696A" w:rsidRDefault="001C5A34" w:rsidP="001C5A34">
      <w:pPr>
        <w:widowControl w:val="0"/>
        <w:autoSpaceDE w:val="0"/>
        <w:autoSpaceDN w:val="0"/>
        <w:adjustRightInd w:val="0"/>
        <w:ind w:firstLine="720"/>
        <w:jc w:val="center"/>
        <w:rPr>
          <w:color w:val="auto"/>
          <w:sz w:val="26"/>
          <w:szCs w:val="26"/>
        </w:rPr>
      </w:pPr>
      <w:r w:rsidRPr="0094696A">
        <w:rPr>
          <w:color w:val="auto"/>
          <w:sz w:val="26"/>
          <w:szCs w:val="26"/>
        </w:rPr>
        <w:t xml:space="preserve">8. </w:t>
      </w:r>
      <w:r w:rsidR="007A7437" w:rsidRPr="0094696A">
        <w:rPr>
          <w:color w:val="auto"/>
          <w:sz w:val="26"/>
          <w:szCs w:val="26"/>
        </w:rPr>
        <w:t>Сведения об участии в сфере реализации муниципальной программы субъекта бюджетного планирования в</w:t>
      </w:r>
      <w:r w:rsidR="0094696A">
        <w:rPr>
          <w:color w:val="auto"/>
          <w:sz w:val="26"/>
          <w:szCs w:val="26"/>
        </w:rPr>
        <w:t xml:space="preserve"> 2023</w:t>
      </w:r>
      <w:r w:rsidR="007A7437" w:rsidRPr="0094696A">
        <w:rPr>
          <w:color w:val="auto"/>
          <w:sz w:val="26"/>
          <w:szCs w:val="26"/>
        </w:rPr>
        <w:t xml:space="preserve">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</w:t>
      </w:r>
      <w:r w:rsidR="00065998" w:rsidRPr="0094696A">
        <w:rPr>
          <w:color w:val="auto"/>
          <w:sz w:val="26"/>
          <w:szCs w:val="26"/>
        </w:rPr>
        <w:t>влечения дополнительных средств</w:t>
      </w:r>
    </w:p>
    <w:p w:rsidR="007A7437" w:rsidRPr="000E5306" w:rsidRDefault="007A7437" w:rsidP="00F1112A">
      <w:pPr>
        <w:jc w:val="both"/>
        <w:rPr>
          <w:color w:val="auto"/>
          <w:sz w:val="26"/>
          <w:szCs w:val="26"/>
        </w:rPr>
      </w:pPr>
    </w:p>
    <w:p w:rsidR="00935376" w:rsidRPr="000E5306" w:rsidRDefault="00935376" w:rsidP="00F1112A">
      <w:pPr>
        <w:ind w:firstLine="709"/>
        <w:jc w:val="both"/>
        <w:rPr>
          <w:color w:val="auto"/>
          <w:sz w:val="26"/>
          <w:szCs w:val="26"/>
        </w:rPr>
      </w:pPr>
    </w:p>
    <w:p w:rsidR="0052285D" w:rsidRPr="000E5306" w:rsidRDefault="007A7437" w:rsidP="00F1112A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В рамках реализации муниципальной программы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Охрана окружающей среды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на 20</w:t>
      </w:r>
      <w:r w:rsidR="001D4682" w:rsidRPr="000E5306">
        <w:rPr>
          <w:color w:val="auto"/>
          <w:sz w:val="26"/>
          <w:szCs w:val="26"/>
        </w:rPr>
        <w:t>23</w:t>
      </w:r>
      <w:r w:rsidRPr="000E5306">
        <w:rPr>
          <w:color w:val="auto"/>
          <w:sz w:val="26"/>
          <w:szCs w:val="26"/>
        </w:rPr>
        <w:t>-202</w:t>
      </w:r>
      <w:r w:rsidR="001D4682" w:rsidRPr="000E5306">
        <w:rPr>
          <w:color w:val="auto"/>
          <w:sz w:val="26"/>
          <w:szCs w:val="26"/>
        </w:rPr>
        <w:t>8</w:t>
      </w:r>
      <w:r w:rsidRPr="000E5306">
        <w:rPr>
          <w:color w:val="auto"/>
          <w:sz w:val="26"/>
          <w:szCs w:val="26"/>
        </w:rPr>
        <w:t xml:space="preserve"> годы в 202</w:t>
      </w:r>
      <w:r w:rsidR="001D4682" w:rsidRPr="000E5306">
        <w:rPr>
          <w:color w:val="auto"/>
          <w:sz w:val="26"/>
          <w:szCs w:val="26"/>
        </w:rPr>
        <w:t>3</w:t>
      </w:r>
      <w:r w:rsidRPr="000E5306">
        <w:rPr>
          <w:color w:val="auto"/>
          <w:sz w:val="26"/>
          <w:szCs w:val="26"/>
        </w:rPr>
        <w:t xml:space="preserve"> году участие принималось</w:t>
      </w:r>
      <w:r w:rsidR="00B13FAE" w:rsidRPr="000E5306">
        <w:rPr>
          <w:color w:val="auto"/>
          <w:sz w:val="26"/>
          <w:szCs w:val="26"/>
        </w:rPr>
        <w:t>:</w:t>
      </w:r>
    </w:p>
    <w:p w:rsidR="00F43E06" w:rsidRPr="000E5306" w:rsidRDefault="00DF0996" w:rsidP="00DF0996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- в реализации национального </w:t>
      </w:r>
      <w:r w:rsidR="000F7DA7" w:rsidRPr="000E5306">
        <w:rPr>
          <w:color w:val="auto"/>
          <w:sz w:val="26"/>
          <w:szCs w:val="26"/>
        </w:rPr>
        <w:t>проекта </w:t>
      </w:r>
      <w:r w:rsidR="000F7DA7">
        <w:rPr>
          <w:color w:val="auto"/>
          <w:sz w:val="26"/>
          <w:szCs w:val="26"/>
        </w:rPr>
        <w:t>«</w:t>
      </w:r>
      <w:r w:rsidR="000F7DA7" w:rsidRPr="000E5306">
        <w:rPr>
          <w:color w:val="auto"/>
          <w:sz w:val="26"/>
          <w:szCs w:val="26"/>
        </w:rPr>
        <w:t>Экология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(федеральный проект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Чистый воздух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региональный проект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Чистый воздух</w:t>
      </w:r>
      <w:r w:rsidR="00C2547C">
        <w:rPr>
          <w:color w:val="auto"/>
          <w:sz w:val="26"/>
          <w:szCs w:val="26"/>
        </w:rPr>
        <w:t>»</w:t>
      </w:r>
      <w:r w:rsidR="004F4466" w:rsidRPr="000E5306">
        <w:rPr>
          <w:color w:val="auto"/>
          <w:sz w:val="26"/>
          <w:szCs w:val="26"/>
        </w:rPr>
        <w:t>, г</w:t>
      </w:r>
      <w:r w:rsidRPr="000E5306">
        <w:rPr>
          <w:color w:val="auto"/>
          <w:sz w:val="26"/>
          <w:szCs w:val="26"/>
        </w:rPr>
        <w:t xml:space="preserve">осударственная программа </w:t>
      </w:r>
      <w:r w:rsidR="00C2547C">
        <w:rPr>
          <w:color w:val="auto"/>
          <w:sz w:val="26"/>
          <w:szCs w:val="26"/>
        </w:rPr>
        <w:t>«</w:t>
      </w:r>
      <w:r w:rsidR="00571887" w:rsidRPr="000E5306">
        <w:rPr>
          <w:color w:val="auto"/>
          <w:sz w:val="26"/>
          <w:szCs w:val="26"/>
        </w:rPr>
        <w:t xml:space="preserve">Об утверждении государственной программы </w:t>
      </w:r>
      <w:r w:rsidR="00C2547C">
        <w:rPr>
          <w:color w:val="auto"/>
          <w:sz w:val="26"/>
          <w:szCs w:val="26"/>
        </w:rPr>
        <w:t>«</w:t>
      </w:r>
      <w:r w:rsidR="00571887" w:rsidRPr="000E5306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 w:rsidR="00C2547C">
        <w:rPr>
          <w:color w:val="auto"/>
          <w:sz w:val="26"/>
          <w:szCs w:val="26"/>
        </w:rPr>
        <w:t>»</w:t>
      </w:r>
      <w:r w:rsidR="00F43E06" w:rsidRPr="000E5306">
        <w:rPr>
          <w:color w:val="auto"/>
          <w:sz w:val="26"/>
          <w:szCs w:val="26"/>
        </w:rPr>
        <w:t>, утвержден</w:t>
      </w:r>
      <w:r w:rsidR="004F4466" w:rsidRPr="000E5306">
        <w:rPr>
          <w:color w:val="auto"/>
          <w:sz w:val="26"/>
          <w:szCs w:val="26"/>
        </w:rPr>
        <w:t>н</w:t>
      </w:r>
      <w:r w:rsidR="00F43E06" w:rsidRPr="000E5306">
        <w:rPr>
          <w:color w:val="auto"/>
          <w:sz w:val="26"/>
          <w:szCs w:val="26"/>
        </w:rPr>
        <w:t>а</w:t>
      </w:r>
      <w:r w:rsidR="004F4466" w:rsidRPr="000E5306">
        <w:rPr>
          <w:color w:val="auto"/>
          <w:sz w:val="26"/>
          <w:szCs w:val="26"/>
        </w:rPr>
        <w:t>я</w:t>
      </w:r>
      <w:r w:rsidR="00F43E06" w:rsidRPr="000E5306">
        <w:rPr>
          <w:color w:val="auto"/>
          <w:sz w:val="26"/>
          <w:szCs w:val="26"/>
        </w:rPr>
        <w:t xml:space="preserve"> </w:t>
      </w:r>
      <w:r w:rsidR="004F4466" w:rsidRPr="000E5306">
        <w:rPr>
          <w:color w:val="auto"/>
          <w:sz w:val="26"/>
          <w:szCs w:val="26"/>
        </w:rPr>
        <w:t>п</w:t>
      </w:r>
      <w:r w:rsidR="00F43E06" w:rsidRPr="000E5306">
        <w:rPr>
          <w:color w:val="auto"/>
          <w:sz w:val="26"/>
          <w:szCs w:val="26"/>
        </w:rPr>
        <w:t>остановлением Правительства Вологодской области от </w:t>
      </w:r>
      <w:r w:rsidR="00BC2783" w:rsidRPr="000E5306">
        <w:rPr>
          <w:color w:val="auto"/>
          <w:sz w:val="26"/>
          <w:szCs w:val="26"/>
        </w:rPr>
        <w:t>0</w:t>
      </w:r>
      <w:r w:rsidR="00F43E06" w:rsidRPr="000E5306">
        <w:rPr>
          <w:color w:val="auto"/>
          <w:sz w:val="26"/>
          <w:szCs w:val="26"/>
        </w:rPr>
        <w:t>7</w:t>
      </w:r>
      <w:r w:rsidR="00BC2783" w:rsidRPr="000E5306">
        <w:rPr>
          <w:color w:val="auto"/>
          <w:sz w:val="26"/>
          <w:szCs w:val="26"/>
        </w:rPr>
        <w:t>.10.</w:t>
      </w:r>
      <w:r w:rsidR="00F43E06" w:rsidRPr="000E5306">
        <w:rPr>
          <w:color w:val="auto"/>
          <w:sz w:val="26"/>
          <w:szCs w:val="26"/>
        </w:rPr>
        <w:t>2019 г. № 938</w:t>
      </w:r>
      <w:r w:rsidR="004F4466" w:rsidRPr="000E5306">
        <w:rPr>
          <w:color w:val="auto"/>
          <w:sz w:val="26"/>
          <w:szCs w:val="26"/>
        </w:rPr>
        <w:t>);</w:t>
      </w:r>
    </w:p>
    <w:p w:rsidR="003D1CF9" w:rsidRPr="000E5306" w:rsidRDefault="003D1CF9" w:rsidP="00FD1DC1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 xml:space="preserve">- в реализации национального </w:t>
      </w:r>
      <w:r w:rsidR="000F7DA7" w:rsidRPr="000E5306">
        <w:rPr>
          <w:color w:val="auto"/>
          <w:sz w:val="26"/>
          <w:szCs w:val="26"/>
        </w:rPr>
        <w:t>проекта </w:t>
      </w:r>
      <w:r w:rsidR="000F7DA7">
        <w:rPr>
          <w:color w:val="auto"/>
          <w:sz w:val="26"/>
          <w:szCs w:val="26"/>
        </w:rPr>
        <w:t>«</w:t>
      </w:r>
      <w:r w:rsidR="000F7DA7" w:rsidRPr="000E5306">
        <w:rPr>
          <w:color w:val="auto"/>
          <w:sz w:val="26"/>
          <w:szCs w:val="26"/>
        </w:rPr>
        <w:t>Экология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 (федеральный проект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Оздоровление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региональный проект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Оздоровление Волги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 xml:space="preserve">, государственная программа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 xml:space="preserve">Об утверждении государственной программы </w:t>
      </w:r>
      <w:r w:rsidR="00C2547C">
        <w:rPr>
          <w:color w:val="auto"/>
          <w:sz w:val="26"/>
          <w:szCs w:val="26"/>
        </w:rPr>
        <w:t>«</w:t>
      </w:r>
      <w:r w:rsidRPr="000E5306">
        <w:rPr>
          <w:color w:val="auto"/>
          <w:sz w:val="26"/>
          <w:szCs w:val="26"/>
        </w:rPr>
        <w:t>Охрана окружающей среды, воспроизводство и рациональное использование природных ресурсов на 2021 - 2025 годы</w:t>
      </w:r>
      <w:r w:rsidR="00C2547C">
        <w:rPr>
          <w:color w:val="auto"/>
          <w:sz w:val="26"/>
          <w:szCs w:val="26"/>
        </w:rPr>
        <w:t>»</w:t>
      </w:r>
      <w:r w:rsidRPr="000E5306">
        <w:rPr>
          <w:color w:val="auto"/>
          <w:sz w:val="26"/>
          <w:szCs w:val="26"/>
        </w:rPr>
        <w:t>, утвержденная Постановлением Правительства Вологодской области от 07.10.2019 г. № 938).</w:t>
      </w:r>
    </w:p>
    <w:p w:rsidR="003806FA" w:rsidRPr="000E5306" w:rsidRDefault="0052285D" w:rsidP="00A56A27">
      <w:pPr>
        <w:ind w:firstLine="709"/>
        <w:jc w:val="both"/>
        <w:rPr>
          <w:color w:val="auto"/>
          <w:sz w:val="26"/>
          <w:szCs w:val="26"/>
        </w:rPr>
      </w:pPr>
      <w:r w:rsidRPr="000E5306">
        <w:rPr>
          <w:color w:val="auto"/>
          <w:sz w:val="26"/>
          <w:szCs w:val="26"/>
        </w:rPr>
        <w:t>Иная информация, необходимая для мониторинга и контроля реализации муниципальной программы, отсутствует.</w:t>
      </w:r>
      <w:r w:rsidR="003806FA" w:rsidRPr="000E5306">
        <w:rPr>
          <w:color w:val="auto"/>
          <w:sz w:val="26"/>
          <w:szCs w:val="26"/>
        </w:rPr>
        <w:t xml:space="preserve"> </w:t>
      </w:r>
    </w:p>
    <w:p w:rsidR="003806FA" w:rsidRPr="000E5306" w:rsidRDefault="003806FA">
      <w:pPr>
        <w:rPr>
          <w:color w:val="auto"/>
        </w:rPr>
        <w:sectPr w:rsidR="003806FA" w:rsidRPr="000E5306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bookmarkEnd w:id="6"/>
    <w:p w:rsidR="00FB6089" w:rsidRPr="000E5306" w:rsidRDefault="00FB6089" w:rsidP="00FB6089">
      <w:pPr>
        <w:jc w:val="right"/>
        <w:rPr>
          <w:color w:val="auto"/>
          <w:sz w:val="26"/>
        </w:rPr>
      </w:pPr>
      <w:r w:rsidRPr="000E5306">
        <w:rPr>
          <w:color w:val="auto"/>
          <w:sz w:val="26"/>
        </w:rPr>
        <w:lastRenderedPageBreak/>
        <w:t>Приложение 1</w:t>
      </w:r>
      <w:r w:rsidR="005D192D">
        <w:rPr>
          <w:color w:val="auto"/>
          <w:sz w:val="26"/>
        </w:rPr>
        <w:t xml:space="preserve"> к отчету</w:t>
      </w:r>
    </w:p>
    <w:p w:rsidR="005D192D" w:rsidRDefault="005D192D" w:rsidP="00EE1ECF">
      <w:pPr>
        <w:jc w:val="center"/>
        <w:rPr>
          <w:color w:val="auto"/>
          <w:sz w:val="26"/>
        </w:rPr>
      </w:pPr>
    </w:p>
    <w:p w:rsidR="00EE1ECF" w:rsidRPr="000E5306" w:rsidRDefault="00EE1ECF" w:rsidP="00EE1ECF">
      <w:pPr>
        <w:jc w:val="center"/>
        <w:rPr>
          <w:color w:val="auto"/>
          <w:sz w:val="26"/>
        </w:rPr>
      </w:pPr>
      <w:r w:rsidRPr="000E5306">
        <w:rPr>
          <w:color w:val="auto"/>
          <w:sz w:val="26"/>
        </w:rPr>
        <w:t>Сведения о достижении значений целевых показателей (индикаторов)</w:t>
      </w:r>
    </w:p>
    <w:p w:rsidR="00FB6089" w:rsidRDefault="00EE1ECF" w:rsidP="00EE1ECF">
      <w:pPr>
        <w:jc w:val="center"/>
        <w:rPr>
          <w:color w:val="auto"/>
          <w:sz w:val="26"/>
        </w:rPr>
      </w:pPr>
      <w:r w:rsidRPr="000E5306">
        <w:rPr>
          <w:color w:val="auto"/>
          <w:sz w:val="26"/>
        </w:rPr>
        <w:t>муниципальной программы за</w:t>
      </w:r>
      <w:r w:rsidR="00354CE4">
        <w:rPr>
          <w:color w:val="auto"/>
          <w:sz w:val="26"/>
        </w:rPr>
        <w:t xml:space="preserve"> 2023</w:t>
      </w:r>
      <w:r w:rsidRPr="000E5306">
        <w:rPr>
          <w:color w:val="auto"/>
          <w:sz w:val="26"/>
        </w:rPr>
        <w:t xml:space="preserve"> год</w:t>
      </w:r>
    </w:p>
    <w:p w:rsidR="001765CB" w:rsidRDefault="001765CB" w:rsidP="00EE1ECF">
      <w:pPr>
        <w:jc w:val="center"/>
        <w:rPr>
          <w:color w:val="auto"/>
          <w:sz w:val="26"/>
        </w:rPr>
      </w:pPr>
    </w:p>
    <w:tbl>
      <w:tblPr>
        <w:tblStyle w:val="aff3"/>
        <w:tblW w:w="15871" w:type="dxa"/>
        <w:tblLook w:val="04A0" w:firstRow="1" w:lastRow="0" w:firstColumn="1" w:lastColumn="0" w:noHBand="0" w:noVBand="1"/>
      </w:tblPr>
      <w:tblGrid>
        <w:gridCol w:w="540"/>
        <w:gridCol w:w="2044"/>
        <w:gridCol w:w="2320"/>
        <w:gridCol w:w="1417"/>
        <w:gridCol w:w="1107"/>
        <w:gridCol w:w="935"/>
        <w:gridCol w:w="934"/>
        <w:gridCol w:w="1193"/>
        <w:gridCol w:w="3258"/>
        <w:gridCol w:w="2123"/>
      </w:tblGrid>
      <w:tr w:rsidR="004A314E" w:rsidRPr="00875A0D" w:rsidTr="004A314E">
        <w:trPr>
          <w:tblHeader/>
        </w:trPr>
        <w:tc>
          <w:tcPr>
            <w:tcW w:w="540" w:type="dxa"/>
            <w:vMerge w:val="restart"/>
          </w:tcPr>
          <w:p w:rsidR="004A314E" w:rsidRPr="00875A0D" w:rsidRDefault="004A314E" w:rsidP="00623CEC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№ п/п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314E" w:rsidRPr="00875A0D" w:rsidRDefault="004A314E" w:rsidP="00623CEC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Цель, задача направленная на достижение цели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2C2E09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Наименование целевого показателя (индик</w:t>
            </w:r>
            <w:r w:rsidR="002C2E09">
              <w:rPr>
                <w:szCs w:val="24"/>
              </w:rPr>
              <w:t>атора)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623CEC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Единица измерения</w:t>
            </w:r>
          </w:p>
        </w:tc>
        <w:tc>
          <w:tcPr>
            <w:tcW w:w="4169" w:type="dxa"/>
            <w:gridSpan w:val="4"/>
          </w:tcPr>
          <w:p w:rsidR="004A314E" w:rsidRPr="00875A0D" w:rsidRDefault="004A314E" w:rsidP="00EC11D7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Значение показателя (индик</w:t>
            </w:r>
            <w:r w:rsidR="00EC11D7">
              <w:rPr>
                <w:color w:val="auto"/>
                <w:szCs w:val="24"/>
              </w:rPr>
              <w:t>атора) муниципальной программы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12568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Расчет значения показателя (индикатора)</w:t>
            </w:r>
            <w:r w:rsidRPr="00875A0D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314E" w:rsidRPr="00875A0D" w:rsidRDefault="004A314E" w:rsidP="00623CEC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875A0D">
              <w:rPr>
                <w:szCs w:val="24"/>
              </w:rPr>
              <w:t>недостижения</w:t>
            </w:r>
            <w:proofErr w:type="spellEnd"/>
            <w:r w:rsidRPr="00875A0D">
              <w:rPr>
                <w:szCs w:val="24"/>
              </w:rPr>
              <w:t xml:space="preserve"> или перевыполнения планового значения показателя (индикатора) на конец </w:t>
            </w:r>
            <w:proofErr w:type="spellStart"/>
            <w:r w:rsidRPr="00875A0D">
              <w:rPr>
                <w:szCs w:val="24"/>
              </w:rPr>
              <w:t>т.г</w:t>
            </w:r>
            <w:proofErr w:type="spellEnd"/>
            <w:r w:rsidRPr="00875A0D">
              <w:rPr>
                <w:szCs w:val="24"/>
              </w:rPr>
              <w:t>., других изменений по показателям)</w:t>
            </w:r>
          </w:p>
        </w:tc>
      </w:tr>
      <w:tr w:rsidR="004A314E" w:rsidRPr="00875A0D" w:rsidTr="004A314E">
        <w:trPr>
          <w:tblHeader/>
        </w:trPr>
        <w:tc>
          <w:tcPr>
            <w:tcW w:w="540" w:type="dxa"/>
            <w:vMerge/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2A038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2022 год (факт)</w:t>
            </w:r>
            <w:r w:rsidR="00715167">
              <w:rPr>
                <w:szCs w:val="24"/>
              </w:rPr>
              <w:t>*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2023 год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</w:tr>
      <w:tr w:rsidR="004A314E" w:rsidRPr="00875A0D" w:rsidTr="004A314E">
        <w:trPr>
          <w:tblHeader/>
        </w:trPr>
        <w:tc>
          <w:tcPr>
            <w:tcW w:w="540" w:type="dxa"/>
            <w:vMerge/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план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факт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12568F">
            <w:pPr>
              <w:jc w:val="center"/>
              <w:rPr>
                <w:color w:val="auto"/>
                <w:szCs w:val="24"/>
              </w:rPr>
            </w:pPr>
            <w:r w:rsidRPr="000F7DA7">
              <w:rPr>
                <w:szCs w:val="24"/>
              </w:rPr>
              <w:t>% исполнения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4A314E" w:rsidRPr="00875A0D" w:rsidRDefault="004A314E" w:rsidP="00D5217F">
            <w:pPr>
              <w:jc w:val="center"/>
              <w:rPr>
                <w:color w:val="auto"/>
                <w:szCs w:val="24"/>
              </w:rPr>
            </w:pPr>
          </w:p>
        </w:tc>
      </w:tr>
      <w:tr w:rsidR="00715167" w:rsidRPr="00875A0D" w:rsidTr="004A314E">
        <w:trPr>
          <w:tblHeader/>
        </w:trPr>
        <w:tc>
          <w:tcPr>
            <w:tcW w:w="540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</w:t>
            </w:r>
          </w:p>
        </w:tc>
        <w:tc>
          <w:tcPr>
            <w:tcW w:w="2044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2</w:t>
            </w:r>
          </w:p>
        </w:tc>
        <w:tc>
          <w:tcPr>
            <w:tcW w:w="2320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4</w:t>
            </w:r>
          </w:p>
        </w:tc>
        <w:tc>
          <w:tcPr>
            <w:tcW w:w="1107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5</w:t>
            </w:r>
          </w:p>
        </w:tc>
        <w:tc>
          <w:tcPr>
            <w:tcW w:w="935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6</w:t>
            </w:r>
          </w:p>
        </w:tc>
        <w:tc>
          <w:tcPr>
            <w:tcW w:w="934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7</w:t>
            </w:r>
          </w:p>
        </w:tc>
        <w:tc>
          <w:tcPr>
            <w:tcW w:w="1193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8</w:t>
            </w:r>
          </w:p>
        </w:tc>
        <w:tc>
          <w:tcPr>
            <w:tcW w:w="3258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9</w:t>
            </w:r>
          </w:p>
        </w:tc>
        <w:tc>
          <w:tcPr>
            <w:tcW w:w="2123" w:type="dxa"/>
          </w:tcPr>
          <w:p w:rsidR="00D5217F" w:rsidRPr="00875A0D" w:rsidRDefault="002A038E" w:rsidP="00D5217F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</w:t>
            </w:r>
          </w:p>
        </w:tc>
      </w:tr>
      <w:tr w:rsidR="004771FF" w:rsidRPr="00875A0D" w:rsidTr="00B86045">
        <w:tc>
          <w:tcPr>
            <w:tcW w:w="540" w:type="dxa"/>
          </w:tcPr>
          <w:p w:rsidR="004771FF" w:rsidRPr="00875A0D" w:rsidRDefault="004771FF" w:rsidP="00D5217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5331" w:type="dxa"/>
            <w:gridSpan w:val="9"/>
          </w:tcPr>
          <w:p w:rsidR="004771FF" w:rsidRPr="00875A0D" w:rsidRDefault="004771FF" w:rsidP="004771FF">
            <w:pPr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Цель: Улучшение состояния окружающей среды в городе Череповце</w:t>
            </w:r>
          </w:p>
        </w:tc>
      </w:tr>
      <w:tr w:rsidR="004A314E" w:rsidRPr="00875A0D" w:rsidTr="004A314E">
        <w:tc>
          <w:tcPr>
            <w:tcW w:w="540" w:type="dxa"/>
            <w:vMerge w:val="restart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1. Снижение совокупного объема выбросов за отчетный год, нарастающим итогом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92,0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84,1</w:t>
            </w:r>
          </w:p>
        </w:tc>
        <w:tc>
          <w:tcPr>
            <w:tcW w:w="934" w:type="dxa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83,1</w:t>
            </w:r>
          </w:p>
        </w:tc>
        <w:tc>
          <w:tcPr>
            <w:tcW w:w="1193" w:type="dxa"/>
          </w:tcPr>
          <w:p w:rsidR="004A314E" w:rsidRPr="00875A0D" w:rsidRDefault="000F7DA7" w:rsidP="002D7EE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101,2</w:t>
            </w:r>
          </w:p>
        </w:tc>
        <w:tc>
          <w:tcPr>
            <w:tcW w:w="3258" w:type="dxa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 xml:space="preserve">ДПР ВО и (или) официальная статистическая информация (ЕМИСС), информация на официальном сайте </w:t>
            </w:r>
            <w:proofErr w:type="spellStart"/>
            <w:r w:rsidRPr="00875A0D">
              <w:rPr>
                <w:color w:val="auto"/>
                <w:szCs w:val="24"/>
              </w:rPr>
              <w:t>Росприроднадзора</w:t>
            </w:r>
            <w:proofErr w:type="spellEnd"/>
            <w:r w:rsidRPr="00875A0D">
              <w:rPr>
                <w:color w:val="auto"/>
                <w:szCs w:val="24"/>
              </w:rPr>
              <w:t xml:space="preserve">: </w:t>
            </w:r>
            <w:hyperlink r:id="rId12" w:history="1">
              <w:r w:rsidRPr="00EF167D">
                <w:rPr>
                  <w:color w:val="auto"/>
                  <w:szCs w:val="24"/>
                </w:rPr>
                <w:t>https://rpn.gov.ru/</w:t>
              </w:r>
            </w:hyperlink>
            <w:r w:rsidRPr="00875A0D">
              <w:rPr>
                <w:color w:val="auto"/>
                <w:szCs w:val="24"/>
              </w:rPr>
              <w:t xml:space="preserve"> и (или) ДПР ВО: </w:t>
            </w:r>
            <w:hyperlink r:id="rId13" w:history="1">
              <w:r w:rsidRPr="00EF167D">
                <w:rPr>
                  <w:color w:val="auto"/>
                  <w:szCs w:val="24"/>
                </w:rPr>
                <w:t>https://dpr.gov35.ru/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 xml:space="preserve">Обратный показатель (желаемая тенденция развития показателя - снижение его значения). Перевыполнен за счет реализации природоохранных мероприятий предприятиями города. </w:t>
            </w:r>
          </w:p>
        </w:tc>
      </w:tr>
      <w:tr w:rsidR="004A314E" w:rsidRPr="00875A0D" w:rsidTr="004A314E">
        <w:tc>
          <w:tcPr>
            <w:tcW w:w="540" w:type="dxa"/>
            <w:vMerge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2. Снижение совокупного объема вы</w:t>
            </w:r>
            <w:r w:rsidRPr="00875A0D">
              <w:rPr>
                <w:szCs w:val="24"/>
              </w:rPr>
              <w:lastRenderedPageBreak/>
              <w:t>бросов опасных загрязняющих веществ за отчетный год, нарастающим итогом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>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92,0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85,4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83,7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0F7DA7" w:rsidP="002D7EEE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102,0</w:t>
            </w:r>
          </w:p>
        </w:tc>
        <w:tc>
          <w:tcPr>
            <w:tcW w:w="3258" w:type="dxa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 xml:space="preserve">ДПР ВО и (или) официальная статистическая информация (ЕМИСС), информация </w:t>
            </w:r>
            <w:r w:rsidRPr="00875A0D">
              <w:rPr>
                <w:color w:val="auto"/>
                <w:szCs w:val="24"/>
              </w:rPr>
              <w:lastRenderedPageBreak/>
              <w:t xml:space="preserve">на официальном сайте </w:t>
            </w:r>
            <w:proofErr w:type="spellStart"/>
            <w:r w:rsidRPr="00875A0D">
              <w:rPr>
                <w:color w:val="auto"/>
                <w:szCs w:val="24"/>
              </w:rPr>
              <w:t>Росприроднадзора</w:t>
            </w:r>
            <w:proofErr w:type="spellEnd"/>
            <w:r w:rsidRPr="00875A0D">
              <w:rPr>
                <w:color w:val="auto"/>
                <w:szCs w:val="24"/>
              </w:rPr>
              <w:t xml:space="preserve">: </w:t>
            </w:r>
            <w:hyperlink r:id="rId14" w:history="1">
              <w:r w:rsidRPr="00EF167D">
                <w:rPr>
                  <w:color w:val="auto"/>
                  <w:szCs w:val="24"/>
                </w:rPr>
                <w:t>https://rpn.gov.ru/</w:t>
              </w:r>
            </w:hyperlink>
            <w:r w:rsidRPr="00875A0D">
              <w:rPr>
                <w:color w:val="auto"/>
                <w:szCs w:val="24"/>
              </w:rPr>
              <w:t xml:space="preserve"> и (или) ДПР ВО: </w:t>
            </w:r>
            <w:hyperlink r:id="rId15" w:history="1">
              <w:r w:rsidRPr="00EF167D">
                <w:rPr>
                  <w:color w:val="auto"/>
                  <w:szCs w:val="24"/>
                </w:rPr>
                <w:t>https://dpr.gov35.ru/</w:t>
              </w:r>
            </w:hyperlink>
          </w:p>
        </w:tc>
        <w:tc>
          <w:tcPr>
            <w:tcW w:w="2123" w:type="dxa"/>
          </w:tcPr>
          <w:p w:rsidR="004A314E" w:rsidRPr="00875A0D" w:rsidRDefault="004A314E" w:rsidP="002D7EEE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 xml:space="preserve">Обратный показатель (желаемая </w:t>
            </w:r>
            <w:r w:rsidRPr="00875A0D">
              <w:rPr>
                <w:szCs w:val="24"/>
              </w:rPr>
              <w:lastRenderedPageBreak/>
              <w:t>тенденция развития показателя - снижение его значения). Перевыполнен за счет реализации природоохранных мероприятий предприятиями города.</w:t>
            </w:r>
          </w:p>
        </w:tc>
      </w:tr>
      <w:tr w:rsidR="004A314E" w:rsidRPr="00875A0D" w:rsidTr="004A314E">
        <w:tc>
          <w:tcPr>
            <w:tcW w:w="540" w:type="dxa"/>
            <w:vMerge/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3. Объем потребления природного газа в качестве моторного топлива за отчетный год (РП «Чистый воздух»)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млн. куб. 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7,78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6,19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6,77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E" w:rsidRPr="00875A0D" w:rsidRDefault="000F7DA7" w:rsidP="00630D4D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109,4</w:t>
            </w:r>
          </w:p>
        </w:tc>
        <w:tc>
          <w:tcPr>
            <w:tcW w:w="3258" w:type="dxa"/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 xml:space="preserve">ДПР ВО и (или) ООО «Газпром газомоторное топливо», официальная статистическая информация (ЕМИСС), информация на официальном сайте </w:t>
            </w:r>
            <w:proofErr w:type="spellStart"/>
            <w:r w:rsidRPr="00875A0D">
              <w:rPr>
                <w:color w:val="auto"/>
                <w:szCs w:val="24"/>
              </w:rPr>
              <w:t>Росприроднадзора</w:t>
            </w:r>
            <w:proofErr w:type="spellEnd"/>
            <w:r w:rsidRPr="00875A0D">
              <w:rPr>
                <w:color w:val="auto"/>
                <w:szCs w:val="24"/>
              </w:rPr>
              <w:t xml:space="preserve">: </w:t>
            </w:r>
            <w:bookmarkStart w:id="8" w:name="_GoBack"/>
            <w:r w:rsidR="00EF167D" w:rsidRPr="00EF167D">
              <w:rPr>
                <w:color w:val="auto"/>
                <w:szCs w:val="24"/>
              </w:rPr>
              <w:fldChar w:fldCharType="begin"/>
            </w:r>
            <w:r w:rsidR="00EF167D" w:rsidRPr="00EF167D">
              <w:rPr>
                <w:color w:val="auto"/>
                <w:szCs w:val="24"/>
              </w:rPr>
              <w:instrText xml:space="preserve"> HYPERLINK "https://internet.garant.ru/document/redirect/20337777/10148" </w:instrText>
            </w:r>
            <w:r w:rsidR="00EF167D" w:rsidRPr="00EF167D">
              <w:rPr>
                <w:color w:val="auto"/>
                <w:szCs w:val="24"/>
              </w:rPr>
              <w:fldChar w:fldCharType="separate"/>
            </w:r>
            <w:r w:rsidRPr="00EF167D">
              <w:rPr>
                <w:color w:val="auto"/>
                <w:szCs w:val="24"/>
              </w:rPr>
              <w:t>https://rpn.gov.ru/</w:t>
            </w:r>
            <w:r w:rsidR="00EF167D" w:rsidRPr="00EF167D">
              <w:rPr>
                <w:color w:val="auto"/>
                <w:szCs w:val="24"/>
              </w:rPr>
              <w:fldChar w:fldCharType="end"/>
            </w:r>
            <w:r w:rsidRPr="00875A0D">
              <w:rPr>
                <w:color w:val="auto"/>
                <w:szCs w:val="24"/>
              </w:rPr>
              <w:t xml:space="preserve"> и (или) ДПР ВО: </w:t>
            </w:r>
            <w:hyperlink r:id="rId16" w:history="1">
              <w:r w:rsidRPr="00EF167D">
                <w:rPr>
                  <w:color w:val="auto"/>
                  <w:szCs w:val="24"/>
                </w:rPr>
                <w:t>https://dpr.gov35.ru/</w:t>
              </w:r>
            </w:hyperlink>
            <w:bookmarkEnd w:id="8"/>
          </w:p>
        </w:tc>
        <w:tc>
          <w:tcPr>
            <w:tcW w:w="2123" w:type="dxa"/>
          </w:tcPr>
          <w:p w:rsidR="004A314E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 xml:space="preserve">Показатель перевыполнен. В 2023 году на ул. </w:t>
            </w:r>
            <w:proofErr w:type="spellStart"/>
            <w:r w:rsidRPr="00875A0D">
              <w:rPr>
                <w:szCs w:val="24"/>
              </w:rPr>
              <w:t>Боршодской</w:t>
            </w:r>
            <w:proofErr w:type="spellEnd"/>
            <w:r w:rsidRPr="00875A0D">
              <w:rPr>
                <w:szCs w:val="24"/>
              </w:rPr>
              <w:t xml:space="preserve"> открылась новая станция для заправки автотранспорта природным газом метаном (далее – АГНКС). Новая </w:t>
            </w:r>
            <w:r w:rsidRPr="00875A0D">
              <w:rPr>
                <w:szCs w:val="24"/>
              </w:rPr>
              <w:lastRenderedPageBreak/>
              <w:t>АГНКС расположена вблизи с базой Автоколонны № 1456, что позволило снизить холостой пробег общественного транспорта и увеличило доступность и потребление данного вида топлива. Также увеличилось число автотранспорта на газовом топливе.</w:t>
            </w:r>
          </w:p>
        </w:tc>
      </w:tr>
      <w:tr w:rsidR="004A314E" w:rsidRPr="00875A0D" w:rsidTr="004A314E">
        <w:tc>
          <w:tcPr>
            <w:tcW w:w="540" w:type="dxa"/>
          </w:tcPr>
          <w:p w:rsidR="00630D4D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 xml:space="preserve">Задача 2. Получение актуальной информации о </w:t>
            </w:r>
            <w:r w:rsidRPr="00875A0D">
              <w:rPr>
                <w:szCs w:val="24"/>
              </w:rPr>
              <w:lastRenderedPageBreak/>
              <w:t>состояния окружающей среды в городе Череповце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>4. Охват наблюдениями за атмосферным воздухом в городе Череповце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веществ</w:t>
            </w:r>
          </w:p>
        </w:tc>
        <w:tc>
          <w:tcPr>
            <w:tcW w:w="1107" w:type="dxa"/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11</w:t>
            </w:r>
          </w:p>
        </w:tc>
        <w:tc>
          <w:tcPr>
            <w:tcW w:w="935" w:type="dxa"/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11</w:t>
            </w:r>
          </w:p>
        </w:tc>
        <w:tc>
          <w:tcPr>
            <w:tcW w:w="934" w:type="dxa"/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11</w:t>
            </w:r>
          </w:p>
        </w:tc>
        <w:tc>
          <w:tcPr>
            <w:tcW w:w="1193" w:type="dxa"/>
          </w:tcPr>
          <w:p w:rsidR="00630D4D" w:rsidRPr="00875A0D" w:rsidRDefault="000F7DA7" w:rsidP="00630D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3258" w:type="dxa"/>
          </w:tcPr>
          <w:p w:rsidR="00630D4D" w:rsidRPr="00875A0D" w:rsidRDefault="000011B8" w:rsidP="000011B8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Данные филиал ФГБУ Северное УГМС «Гидрометеорологическое бюро Череповец» (на основе контракта)</w:t>
            </w:r>
          </w:p>
        </w:tc>
        <w:tc>
          <w:tcPr>
            <w:tcW w:w="2123" w:type="dxa"/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</w:p>
        </w:tc>
      </w:tr>
      <w:tr w:rsidR="004A314E" w:rsidRPr="00875A0D" w:rsidTr="004A314E">
        <w:tc>
          <w:tcPr>
            <w:tcW w:w="540" w:type="dxa"/>
          </w:tcPr>
          <w:p w:rsidR="00630D4D" w:rsidRPr="00875A0D" w:rsidRDefault="004A314E" w:rsidP="00630D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5. Количество разработанных проектов рекультивации земельных участков, занятых несанкционированными свалками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4D" w:rsidRPr="00875A0D" w:rsidRDefault="00630D4D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шт.</w:t>
            </w:r>
          </w:p>
        </w:tc>
        <w:tc>
          <w:tcPr>
            <w:tcW w:w="1107" w:type="dxa"/>
          </w:tcPr>
          <w:p w:rsidR="00630D4D" w:rsidRPr="00875A0D" w:rsidRDefault="00C86E5A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-</w:t>
            </w:r>
          </w:p>
        </w:tc>
        <w:tc>
          <w:tcPr>
            <w:tcW w:w="935" w:type="dxa"/>
          </w:tcPr>
          <w:p w:rsidR="00630D4D" w:rsidRPr="00875A0D" w:rsidRDefault="00C86E5A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</w:t>
            </w:r>
          </w:p>
        </w:tc>
        <w:tc>
          <w:tcPr>
            <w:tcW w:w="934" w:type="dxa"/>
          </w:tcPr>
          <w:p w:rsidR="00630D4D" w:rsidRPr="00875A0D" w:rsidRDefault="00C86E5A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0</w:t>
            </w:r>
          </w:p>
        </w:tc>
        <w:tc>
          <w:tcPr>
            <w:tcW w:w="1193" w:type="dxa"/>
          </w:tcPr>
          <w:p w:rsidR="00630D4D" w:rsidRPr="00875A0D" w:rsidRDefault="000F7DA7" w:rsidP="00630D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0,0</w:t>
            </w:r>
          </w:p>
          <w:p w:rsidR="00C86E5A" w:rsidRPr="00875A0D" w:rsidRDefault="00C86E5A" w:rsidP="00630D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258" w:type="dxa"/>
          </w:tcPr>
          <w:p w:rsidR="00630D4D" w:rsidRPr="00875A0D" w:rsidRDefault="007202E4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Абсолютный показатель</w:t>
            </w:r>
          </w:p>
        </w:tc>
        <w:tc>
          <w:tcPr>
            <w:tcW w:w="2123" w:type="dxa"/>
          </w:tcPr>
          <w:p w:rsidR="00630D4D" w:rsidRPr="00875A0D" w:rsidRDefault="006C5E1A" w:rsidP="00630D4D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rFonts w:eastAsia="Calibri"/>
                <w:szCs w:val="24"/>
                <w:lang w:eastAsia="en-US"/>
              </w:rPr>
              <w:t>Невыполнение показателя, в связи с продлением срока проведения государственной экологической экспертизы проектной документации (соисполнитель – ДЖКХ).</w:t>
            </w:r>
          </w:p>
        </w:tc>
      </w:tr>
      <w:tr w:rsidR="00875A0D" w:rsidRPr="00875A0D" w:rsidTr="004A314E">
        <w:tc>
          <w:tcPr>
            <w:tcW w:w="540" w:type="dxa"/>
          </w:tcPr>
          <w:p w:rsidR="00047B6A" w:rsidRPr="00875A0D" w:rsidRDefault="004A314E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3. Развитие экологиче</w:t>
            </w:r>
            <w:r w:rsidRPr="00875A0D">
              <w:rPr>
                <w:szCs w:val="24"/>
              </w:rPr>
              <w:lastRenderedPageBreak/>
              <w:t>ского образования и просвещения, формирование экологической культуры в г. Череповце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B91646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="00047B6A" w:rsidRPr="00875A0D">
              <w:rPr>
                <w:szCs w:val="24"/>
              </w:rPr>
              <w:t>. Количество участников меро</w:t>
            </w:r>
            <w:r w:rsidR="00047B6A" w:rsidRPr="00875A0D">
              <w:rPr>
                <w:szCs w:val="24"/>
              </w:rPr>
              <w:lastRenderedPageBreak/>
              <w:t>приятий экологической направленности, реализованных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>тыс. уч./год</w:t>
            </w:r>
          </w:p>
        </w:tc>
        <w:tc>
          <w:tcPr>
            <w:tcW w:w="1107" w:type="dxa"/>
          </w:tcPr>
          <w:p w:rsidR="00047B6A" w:rsidRPr="00875A0D" w:rsidRDefault="00902D20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117,5</w:t>
            </w:r>
          </w:p>
        </w:tc>
        <w:tc>
          <w:tcPr>
            <w:tcW w:w="935" w:type="dxa"/>
          </w:tcPr>
          <w:p w:rsidR="00047B6A" w:rsidRPr="00875A0D" w:rsidRDefault="00897EEB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100,0</w:t>
            </w:r>
          </w:p>
        </w:tc>
        <w:tc>
          <w:tcPr>
            <w:tcW w:w="934" w:type="dxa"/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152,7</w:t>
            </w:r>
          </w:p>
        </w:tc>
        <w:tc>
          <w:tcPr>
            <w:tcW w:w="1193" w:type="dxa"/>
          </w:tcPr>
          <w:p w:rsidR="00047B6A" w:rsidRPr="00875A0D" w:rsidRDefault="000F7DA7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152,7</w:t>
            </w:r>
          </w:p>
        </w:tc>
        <w:tc>
          <w:tcPr>
            <w:tcW w:w="3258" w:type="dxa"/>
          </w:tcPr>
          <w:p w:rsidR="00047B6A" w:rsidRPr="00875A0D" w:rsidRDefault="007202E4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Абсолютное суммарное значение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 xml:space="preserve">Показатель перевыполнен в связи с привлечением </w:t>
            </w:r>
            <w:r w:rsidRPr="00875A0D">
              <w:rPr>
                <w:szCs w:val="24"/>
              </w:rPr>
              <w:lastRenderedPageBreak/>
              <w:t xml:space="preserve">большего количества участников: 43, 235 тыс. чел. – участники областного месячника охраны природы, на территории городского округа город Череповец; 76,156 тыс. чел. – участники во Всероссийской акции </w:t>
            </w:r>
            <w:r w:rsidR="00C2547C" w:rsidRPr="00875A0D">
              <w:rPr>
                <w:szCs w:val="24"/>
              </w:rPr>
              <w:t>«</w:t>
            </w:r>
            <w:r w:rsidRPr="00875A0D">
              <w:rPr>
                <w:szCs w:val="24"/>
              </w:rPr>
              <w:t>Дни защиты от экологической опасности</w:t>
            </w:r>
            <w:r w:rsidR="00C2547C" w:rsidRPr="00875A0D">
              <w:rPr>
                <w:szCs w:val="24"/>
              </w:rPr>
              <w:t>»</w:t>
            </w:r>
            <w:r w:rsidRPr="00875A0D">
              <w:rPr>
                <w:szCs w:val="24"/>
              </w:rPr>
              <w:t xml:space="preserve">; 2,303 тыс. чел. – участники </w:t>
            </w:r>
            <w:proofErr w:type="spellStart"/>
            <w:r w:rsidRPr="00875A0D">
              <w:rPr>
                <w:szCs w:val="24"/>
              </w:rPr>
              <w:t>г.Череповца</w:t>
            </w:r>
            <w:proofErr w:type="spellEnd"/>
            <w:r w:rsidRPr="00875A0D">
              <w:rPr>
                <w:szCs w:val="24"/>
              </w:rPr>
              <w:t xml:space="preserve"> во Всероссийской акции </w:t>
            </w:r>
            <w:r w:rsidR="00C2547C" w:rsidRPr="00875A0D">
              <w:rPr>
                <w:szCs w:val="24"/>
              </w:rPr>
              <w:t>«</w:t>
            </w:r>
            <w:r w:rsidRPr="00875A0D">
              <w:rPr>
                <w:szCs w:val="24"/>
              </w:rPr>
              <w:t>Вода России</w:t>
            </w:r>
            <w:r w:rsidR="00C2547C" w:rsidRPr="00875A0D">
              <w:rPr>
                <w:szCs w:val="24"/>
              </w:rPr>
              <w:t>»</w:t>
            </w:r>
            <w:r w:rsidRPr="00875A0D">
              <w:rPr>
                <w:szCs w:val="24"/>
              </w:rPr>
              <w:t xml:space="preserve">; 31,019 тыс. </w:t>
            </w:r>
            <w:r w:rsidRPr="00875A0D">
              <w:rPr>
                <w:szCs w:val="24"/>
              </w:rPr>
              <w:lastRenderedPageBreak/>
              <w:t xml:space="preserve">чел. участники практических и образовательных мероприятий в рамках работы Волонтерского экологического штаба и иных федеральных акций </w:t>
            </w:r>
            <w:r w:rsidR="00C2547C" w:rsidRPr="00875A0D">
              <w:rPr>
                <w:szCs w:val="24"/>
              </w:rPr>
              <w:t>«</w:t>
            </w:r>
            <w:r w:rsidRPr="00875A0D">
              <w:rPr>
                <w:szCs w:val="24"/>
              </w:rPr>
              <w:t>Зеленая Россия</w:t>
            </w:r>
            <w:r w:rsidR="00C2547C" w:rsidRPr="00875A0D">
              <w:rPr>
                <w:szCs w:val="24"/>
              </w:rPr>
              <w:t>»</w:t>
            </w:r>
            <w:r w:rsidRPr="00875A0D">
              <w:rPr>
                <w:szCs w:val="24"/>
              </w:rPr>
              <w:t xml:space="preserve">, </w:t>
            </w:r>
            <w:r w:rsidR="00C2547C" w:rsidRPr="00875A0D">
              <w:rPr>
                <w:szCs w:val="24"/>
              </w:rPr>
              <w:t>«</w:t>
            </w:r>
            <w:r w:rsidRPr="00875A0D">
              <w:rPr>
                <w:szCs w:val="24"/>
              </w:rPr>
              <w:t>Зеленая весна</w:t>
            </w:r>
            <w:r w:rsidR="00C2547C" w:rsidRPr="00875A0D">
              <w:rPr>
                <w:szCs w:val="24"/>
              </w:rPr>
              <w:t>»</w:t>
            </w:r>
            <w:r w:rsidRPr="00875A0D">
              <w:rPr>
                <w:szCs w:val="24"/>
              </w:rPr>
              <w:t xml:space="preserve">. </w:t>
            </w:r>
          </w:p>
        </w:tc>
      </w:tr>
      <w:tr w:rsidR="004A314E" w:rsidRPr="00875A0D" w:rsidTr="004A314E">
        <w:tc>
          <w:tcPr>
            <w:tcW w:w="540" w:type="dxa"/>
          </w:tcPr>
          <w:p w:rsidR="00047B6A" w:rsidRPr="00875A0D" w:rsidRDefault="004A314E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5. Участие мэрии города в реализации национальных проектов, влияющих на изменение экологии города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B91646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7</w:t>
            </w:r>
            <w:r w:rsidR="00047B6A" w:rsidRPr="00875A0D">
              <w:rPr>
                <w:szCs w:val="24"/>
              </w:rPr>
              <w:t xml:space="preserve">. Доля реализованных мероприятий в общем количестве мероприятий, утвержденных планом работы КООС за отчетный период (за исключением </w:t>
            </w:r>
            <w:r w:rsidR="00047B6A" w:rsidRPr="00875A0D">
              <w:rPr>
                <w:szCs w:val="24"/>
              </w:rPr>
              <w:lastRenderedPageBreak/>
              <w:t>функций регионального государственного экологического надзора в рамках переданных государственных полномочий)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>%</w:t>
            </w:r>
          </w:p>
        </w:tc>
        <w:tc>
          <w:tcPr>
            <w:tcW w:w="1107" w:type="dxa"/>
          </w:tcPr>
          <w:p w:rsidR="007D201B" w:rsidRPr="00875A0D" w:rsidRDefault="007D201B" w:rsidP="007D201B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100,0</w:t>
            </w:r>
          </w:p>
        </w:tc>
        <w:tc>
          <w:tcPr>
            <w:tcW w:w="935" w:type="dxa"/>
          </w:tcPr>
          <w:p w:rsidR="00047B6A" w:rsidRPr="00875A0D" w:rsidRDefault="007D201B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100,0</w:t>
            </w:r>
          </w:p>
        </w:tc>
        <w:tc>
          <w:tcPr>
            <w:tcW w:w="934" w:type="dxa"/>
          </w:tcPr>
          <w:p w:rsidR="00047B6A" w:rsidRPr="00875A0D" w:rsidRDefault="007D201B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100,0</w:t>
            </w:r>
          </w:p>
        </w:tc>
        <w:tc>
          <w:tcPr>
            <w:tcW w:w="1193" w:type="dxa"/>
          </w:tcPr>
          <w:p w:rsidR="00047B6A" w:rsidRPr="00875A0D" w:rsidRDefault="000F7DA7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3258" w:type="dxa"/>
          </w:tcPr>
          <w:p w:rsidR="00047B6A" w:rsidRPr="00875A0D" w:rsidRDefault="00B22085" w:rsidP="00047B6A">
            <w:pPr>
              <w:jc w:val="center"/>
              <w:rPr>
                <w:szCs w:val="24"/>
              </w:rPr>
            </w:pPr>
            <w:r w:rsidRPr="00875A0D">
              <w:rPr>
                <w:szCs w:val="24"/>
              </w:rPr>
              <w:t xml:space="preserve">Мф / </w:t>
            </w:r>
            <w:proofErr w:type="spellStart"/>
            <w:r w:rsidRPr="00875A0D">
              <w:rPr>
                <w:szCs w:val="24"/>
              </w:rPr>
              <w:t>Мп</w:t>
            </w:r>
            <w:proofErr w:type="spellEnd"/>
            <w:r w:rsidRPr="00875A0D">
              <w:rPr>
                <w:szCs w:val="24"/>
              </w:rPr>
              <w:t xml:space="preserve"> x 100%,</w:t>
            </w:r>
          </w:p>
          <w:p w:rsidR="00B22085" w:rsidRPr="00B22085" w:rsidRDefault="00B22085" w:rsidP="00B22085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B22085">
              <w:rPr>
                <w:color w:val="auto"/>
                <w:szCs w:val="24"/>
              </w:rPr>
              <w:t>Мф - перечень выполненных мероприятий в текущем году,</w:t>
            </w:r>
          </w:p>
          <w:p w:rsidR="00B22085" w:rsidRPr="00875A0D" w:rsidRDefault="00B22085" w:rsidP="00B22085">
            <w:pPr>
              <w:jc w:val="center"/>
              <w:rPr>
                <w:color w:val="auto"/>
                <w:szCs w:val="24"/>
              </w:rPr>
            </w:pPr>
            <w:proofErr w:type="spellStart"/>
            <w:r w:rsidRPr="00875A0D">
              <w:rPr>
                <w:color w:val="auto"/>
                <w:szCs w:val="24"/>
              </w:rPr>
              <w:t>Мп</w:t>
            </w:r>
            <w:proofErr w:type="spellEnd"/>
            <w:r w:rsidRPr="00875A0D">
              <w:rPr>
                <w:color w:val="auto"/>
                <w:szCs w:val="24"/>
              </w:rPr>
              <w:t xml:space="preserve"> - перечень мероприятий, запланированных к реализации в текущем году</w:t>
            </w:r>
          </w:p>
          <w:p w:rsidR="00213583" w:rsidRPr="00875A0D" w:rsidRDefault="00213583" w:rsidP="00B22085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(68/68)*100%=100%</w:t>
            </w:r>
          </w:p>
        </w:tc>
        <w:tc>
          <w:tcPr>
            <w:tcW w:w="2123" w:type="dxa"/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</w:p>
        </w:tc>
      </w:tr>
      <w:tr w:rsidR="004A314E" w:rsidRPr="00875A0D" w:rsidTr="004A314E">
        <w:tc>
          <w:tcPr>
            <w:tcW w:w="540" w:type="dxa"/>
          </w:tcPr>
          <w:p w:rsidR="00047B6A" w:rsidRPr="00875A0D" w:rsidRDefault="004A314E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1. Реализация полномочий по осуществлению регионального государственного экологического надзора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B91646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8</w:t>
            </w:r>
            <w:r w:rsidR="00047B6A" w:rsidRPr="00875A0D">
              <w:rPr>
                <w:szCs w:val="24"/>
              </w:rPr>
              <w:t xml:space="preserve">. 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</w:t>
            </w:r>
            <w:r w:rsidR="00047B6A" w:rsidRPr="00875A0D">
              <w:rPr>
                <w:szCs w:val="24"/>
              </w:rPr>
              <w:lastRenderedPageBreak/>
              <w:t>общего количества запланированных человеко-часов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6A" w:rsidRPr="00875A0D" w:rsidRDefault="00047B6A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lastRenderedPageBreak/>
              <w:t>%</w:t>
            </w:r>
          </w:p>
        </w:tc>
        <w:tc>
          <w:tcPr>
            <w:tcW w:w="1107" w:type="dxa"/>
          </w:tcPr>
          <w:p w:rsidR="00047B6A" w:rsidRPr="00875A0D" w:rsidRDefault="00902D20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124</w:t>
            </w:r>
          </w:p>
        </w:tc>
        <w:tc>
          <w:tcPr>
            <w:tcW w:w="935" w:type="dxa"/>
          </w:tcPr>
          <w:p w:rsidR="00047B6A" w:rsidRPr="00875A0D" w:rsidRDefault="001C1D80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100</w:t>
            </w:r>
          </w:p>
        </w:tc>
        <w:tc>
          <w:tcPr>
            <w:tcW w:w="934" w:type="dxa"/>
          </w:tcPr>
          <w:p w:rsidR="00047B6A" w:rsidRPr="00875A0D" w:rsidRDefault="001C1D80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109</w:t>
            </w:r>
          </w:p>
        </w:tc>
        <w:tc>
          <w:tcPr>
            <w:tcW w:w="1193" w:type="dxa"/>
          </w:tcPr>
          <w:p w:rsidR="00047B6A" w:rsidRPr="00875A0D" w:rsidRDefault="000F7DA7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109,0</w:t>
            </w:r>
          </w:p>
        </w:tc>
        <w:tc>
          <w:tcPr>
            <w:tcW w:w="3258" w:type="dxa"/>
          </w:tcPr>
          <w:p w:rsidR="00341D59" w:rsidRPr="00875A0D" w:rsidRDefault="00341D59" w:rsidP="00341D59">
            <w:pPr>
              <w:widowControl w:val="0"/>
              <w:jc w:val="center"/>
              <w:rPr>
                <w:color w:val="auto"/>
                <w:szCs w:val="24"/>
              </w:rPr>
            </w:pPr>
            <w:proofErr w:type="spellStart"/>
            <w:r w:rsidRPr="00875A0D">
              <w:rPr>
                <w:color w:val="auto"/>
                <w:szCs w:val="24"/>
              </w:rPr>
              <w:t>Чф</w:t>
            </w:r>
            <w:proofErr w:type="spellEnd"/>
            <w:r w:rsidRPr="00875A0D">
              <w:rPr>
                <w:color w:val="auto"/>
                <w:szCs w:val="24"/>
              </w:rPr>
              <w:t xml:space="preserve"> / </w:t>
            </w:r>
            <w:proofErr w:type="spellStart"/>
            <w:r w:rsidRPr="00875A0D">
              <w:rPr>
                <w:color w:val="auto"/>
                <w:szCs w:val="24"/>
              </w:rPr>
              <w:t>Чп</w:t>
            </w:r>
            <w:proofErr w:type="spellEnd"/>
            <w:r w:rsidRPr="00875A0D">
              <w:rPr>
                <w:color w:val="auto"/>
                <w:szCs w:val="24"/>
              </w:rPr>
              <w:t xml:space="preserve"> x 100%,</w:t>
            </w:r>
          </w:p>
          <w:p w:rsidR="00341D59" w:rsidRPr="00875A0D" w:rsidRDefault="00341D59" w:rsidP="00341D59">
            <w:pPr>
              <w:widowControl w:val="0"/>
              <w:rPr>
                <w:szCs w:val="24"/>
              </w:rPr>
            </w:pPr>
            <w:r w:rsidRPr="00875A0D">
              <w:rPr>
                <w:szCs w:val="24"/>
              </w:rPr>
              <w:t>(</w:t>
            </w:r>
            <w:proofErr w:type="spellStart"/>
            <w:r w:rsidRPr="00875A0D">
              <w:rPr>
                <w:szCs w:val="24"/>
              </w:rPr>
              <w:t>Чф</w:t>
            </w:r>
            <w:proofErr w:type="spellEnd"/>
            <w:r w:rsidRPr="00875A0D">
              <w:rPr>
                <w:szCs w:val="24"/>
              </w:rPr>
              <w:t xml:space="preserve"> - количество фактически затраченных человеко-часов,</w:t>
            </w:r>
          </w:p>
          <w:p w:rsidR="00047B6A" w:rsidRPr="00875A0D" w:rsidRDefault="00341D59" w:rsidP="00341D59">
            <w:pPr>
              <w:jc w:val="center"/>
              <w:rPr>
                <w:szCs w:val="24"/>
              </w:rPr>
            </w:pPr>
            <w:proofErr w:type="spellStart"/>
            <w:r w:rsidRPr="00875A0D">
              <w:rPr>
                <w:szCs w:val="24"/>
              </w:rPr>
              <w:t>Чп</w:t>
            </w:r>
            <w:proofErr w:type="spellEnd"/>
            <w:r w:rsidRPr="00875A0D">
              <w:rPr>
                <w:szCs w:val="24"/>
              </w:rPr>
              <w:t xml:space="preserve"> - запланированное количество человеко-часов),</w:t>
            </w:r>
          </w:p>
          <w:p w:rsidR="00341D59" w:rsidRPr="00875A0D" w:rsidRDefault="00536894" w:rsidP="00341D59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(8632,5/7889)*100%=109,00%</w:t>
            </w:r>
          </w:p>
        </w:tc>
        <w:tc>
          <w:tcPr>
            <w:tcW w:w="2123" w:type="dxa"/>
          </w:tcPr>
          <w:p w:rsidR="00047B6A" w:rsidRPr="00875A0D" w:rsidRDefault="001C1D80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rFonts w:eastAsia="Calibri"/>
                <w:color w:val="auto"/>
                <w:szCs w:val="24"/>
                <w:lang w:eastAsia="en-US"/>
              </w:rPr>
              <w:t>Перевыполнение показателя достигнуто за счет выполнения большего количества мероприятий в рамках регионального государственного экологического контроля (надзора)</w:t>
            </w:r>
          </w:p>
        </w:tc>
      </w:tr>
      <w:tr w:rsidR="00B63AB8" w:rsidRPr="00875A0D" w:rsidTr="004A314E">
        <w:tc>
          <w:tcPr>
            <w:tcW w:w="540" w:type="dxa"/>
            <w:vMerge w:val="restart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Задача 4. Реализация мероприятий по снижению негативного воздействия хозяйственной и иной деятельности на компоненты окружающей среды: атмосферный воздух, почву, водные объекты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875A0D" w:rsidRDefault="00B91646" w:rsidP="00F21360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9</w:t>
            </w:r>
            <w:r w:rsidR="00B63AB8" w:rsidRPr="00875A0D">
              <w:rPr>
                <w:szCs w:val="24"/>
              </w:rPr>
              <w:t xml:space="preserve">. Снижение объема отводимых в реку Волгу загрязненных сточных вод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куб. км</w:t>
            </w:r>
          </w:p>
        </w:tc>
        <w:tc>
          <w:tcPr>
            <w:tcW w:w="1107" w:type="dxa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0</w:t>
            </w:r>
          </w:p>
        </w:tc>
        <w:tc>
          <w:tcPr>
            <w:tcW w:w="935" w:type="dxa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0</w:t>
            </w:r>
          </w:p>
        </w:tc>
        <w:tc>
          <w:tcPr>
            <w:tcW w:w="934" w:type="dxa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0</w:t>
            </w:r>
          </w:p>
        </w:tc>
        <w:tc>
          <w:tcPr>
            <w:tcW w:w="1193" w:type="dxa"/>
          </w:tcPr>
          <w:p w:rsidR="00B63AB8" w:rsidRPr="00875A0D" w:rsidRDefault="00F21360" w:rsidP="00047B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100,0</w:t>
            </w:r>
          </w:p>
        </w:tc>
        <w:tc>
          <w:tcPr>
            <w:tcW w:w="3258" w:type="dxa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-</w:t>
            </w:r>
          </w:p>
        </w:tc>
        <w:tc>
          <w:tcPr>
            <w:tcW w:w="2123" w:type="dxa"/>
          </w:tcPr>
          <w:p w:rsidR="00B63AB8" w:rsidRPr="00875A0D" w:rsidRDefault="00B63AB8" w:rsidP="00047B6A">
            <w:pPr>
              <w:jc w:val="center"/>
              <w:rPr>
                <w:color w:val="auto"/>
                <w:szCs w:val="24"/>
              </w:rPr>
            </w:pPr>
          </w:p>
        </w:tc>
      </w:tr>
      <w:tr w:rsidR="00B63AB8" w:rsidRPr="00875A0D" w:rsidTr="004A314E">
        <w:tc>
          <w:tcPr>
            <w:tcW w:w="540" w:type="dxa"/>
            <w:vMerge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875A0D" w:rsidRDefault="00B63AB8" w:rsidP="00F21360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1</w:t>
            </w:r>
            <w:r w:rsidR="00B91646">
              <w:rPr>
                <w:szCs w:val="24"/>
              </w:rPr>
              <w:t>0</w:t>
            </w:r>
            <w:r w:rsidRPr="00875A0D">
              <w:rPr>
                <w:szCs w:val="24"/>
              </w:rPr>
              <w:t xml:space="preserve">. Прирост мощности очистных сооружений, обеспечивающих </w:t>
            </w:r>
            <w:r w:rsidR="00F21360">
              <w:rPr>
                <w:szCs w:val="24"/>
              </w:rPr>
              <w:t>нормативную очистку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куб. км</w:t>
            </w:r>
          </w:p>
        </w:tc>
        <w:tc>
          <w:tcPr>
            <w:tcW w:w="1107" w:type="dxa"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0,0613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0,0613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szCs w:val="24"/>
              </w:rPr>
              <w:t>0,0613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75A0D" w:rsidRDefault="00F21360" w:rsidP="00A570FA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3258" w:type="dxa"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  <w:r w:rsidRPr="00875A0D">
              <w:rPr>
                <w:color w:val="auto"/>
                <w:szCs w:val="24"/>
              </w:rPr>
              <w:t>-</w:t>
            </w:r>
          </w:p>
        </w:tc>
        <w:tc>
          <w:tcPr>
            <w:tcW w:w="2123" w:type="dxa"/>
          </w:tcPr>
          <w:p w:rsidR="00B63AB8" w:rsidRPr="00875A0D" w:rsidRDefault="00B63AB8" w:rsidP="00A570FA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D31285" w:rsidRDefault="00D31285" w:rsidP="00EE1ECF">
      <w:pPr>
        <w:jc w:val="center"/>
        <w:rPr>
          <w:color w:val="auto"/>
          <w:sz w:val="26"/>
        </w:rPr>
      </w:pPr>
    </w:p>
    <w:p w:rsidR="00416998" w:rsidRPr="000E5306" w:rsidRDefault="00715167" w:rsidP="00F21360">
      <w:pPr>
        <w:jc w:val="both"/>
        <w:rPr>
          <w:rFonts w:ascii="Times New Roman CYR" w:hAnsi="Times New Roman CYR" w:cs="Times New Roman CYR"/>
          <w:strike/>
          <w:color w:val="auto"/>
          <w:sz w:val="26"/>
          <w:szCs w:val="26"/>
        </w:rPr>
      </w:pPr>
      <w:bookmarkStart w:id="9" w:name="sub_11111"/>
      <w:r w:rsidRPr="00B63AB8">
        <w:rPr>
          <w:color w:val="auto"/>
          <w:szCs w:val="24"/>
        </w:rPr>
        <w:t>*Фактические данные за 2022 год указаны из отчетной информации по муниципальной программе «Охрана окружающей среды» на 2023-2028 годы, утвержденной постановлением мэрии города от 18.10.2018 № 4496 (с изменениями и дополнениями).</w:t>
      </w:r>
      <w:bookmarkEnd w:id="9"/>
    </w:p>
    <w:p w:rsidR="003E1DEB" w:rsidRPr="000E5306" w:rsidRDefault="003E1DEB">
      <w:pPr>
        <w:jc w:val="right"/>
        <w:rPr>
          <w:color w:val="auto"/>
          <w:sz w:val="26"/>
        </w:rPr>
      </w:pPr>
    </w:p>
    <w:p w:rsidR="00A50C50" w:rsidRPr="000E5306" w:rsidRDefault="00A50C50">
      <w:pPr>
        <w:ind w:left="10620"/>
        <w:jc w:val="right"/>
        <w:rPr>
          <w:color w:val="auto"/>
          <w:sz w:val="26"/>
        </w:rPr>
        <w:sectPr w:rsidR="00A50C50" w:rsidRPr="000E5306" w:rsidSect="00003559">
          <w:headerReference w:type="default" r:id="rId17"/>
          <w:pgSz w:w="16838" w:h="11906" w:orient="landscape"/>
          <w:pgMar w:top="1418" w:right="567" w:bottom="567" w:left="567" w:header="425" w:footer="709" w:gutter="0"/>
          <w:pgNumType w:start="1"/>
          <w:cols w:space="720"/>
          <w:titlePg/>
        </w:sectPr>
      </w:pPr>
    </w:p>
    <w:p w:rsidR="00AC0E3B" w:rsidRPr="000E5306" w:rsidRDefault="00AC0E3B" w:rsidP="00AC0E3B">
      <w:pPr>
        <w:jc w:val="right"/>
        <w:rPr>
          <w:color w:val="auto"/>
          <w:sz w:val="26"/>
        </w:rPr>
      </w:pPr>
      <w:r w:rsidRPr="000E5306">
        <w:rPr>
          <w:color w:val="auto"/>
          <w:sz w:val="26"/>
        </w:rPr>
        <w:lastRenderedPageBreak/>
        <w:t xml:space="preserve">Приложение </w:t>
      </w:r>
      <w:r w:rsidR="00223760">
        <w:rPr>
          <w:color w:val="auto"/>
          <w:sz w:val="26"/>
        </w:rPr>
        <w:t>2</w:t>
      </w:r>
      <w:r w:rsidR="005D192D">
        <w:rPr>
          <w:color w:val="auto"/>
          <w:sz w:val="26"/>
        </w:rPr>
        <w:t xml:space="preserve"> к отчету</w:t>
      </w:r>
    </w:p>
    <w:p w:rsidR="00AC0E3B" w:rsidRPr="000E5306" w:rsidRDefault="00AC0E3B" w:rsidP="00AC0E3B">
      <w:pPr>
        <w:jc w:val="both"/>
        <w:rPr>
          <w:color w:val="auto"/>
          <w:sz w:val="26"/>
        </w:rPr>
      </w:pPr>
    </w:p>
    <w:p w:rsidR="00CE4E9F" w:rsidRDefault="00680200" w:rsidP="00680200">
      <w:pPr>
        <w:jc w:val="center"/>
        <w:rPr>
          <w:color w:val="auto"/>
          <w:sz w:val="26"/>
        </w:rPr>
      </w:pPr>
      <w:r w:rsidRPr="00680200">
        <w:rPr>
          <w:color w:val="auto"/>
          <w:sz w:val="26"/>
        </w:rPr>
        <w:t>Сведения о степени выполнения</w:t>
      </w:r>
      <w:r>
        <w:rPr>
          <w:color w:val="auto"/>
          <w:sz w:val="26"/>
        </w:rPr>
        <w:t xml:space="preserve"> </w:t>
      </w:r>
      <w:r w:rsidRPr="00680200">
        <w:rPr>
          <w:color w:val="auto"/>
          <w:sz w:val="26"/>
        </w:rPr>
        <w:t>основных мероприятий муниципальной</w:t>
      </w:r>
      <w:r>
        <w:rPr>
          <w:color w:val="auto"/>
          <w:sz w:val="26"/>
        </w:rPr>
        <w:t xml:space="preserve"> программы за 2023 год</w:t>
      </w:r>
    </w:p>
    <w:p w:rsidR="00680200" w:rsidRPr="00680200" w:rsidRDefault="00680200" w:rsidP="00680200">
      <w:pPr>
        <w:jc w:val="center"/>
        <w:rPr>
          <w:color w:val="auto"/>
          <w:sz w:val="2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479"/>
        <w:gridCol w:w="1418"/>
        <w:gridCol w:w="4677"/>
        <w:gridCol w:w="4111"/>
        <w:gridCol w:w="2693"/>
      </w:tblGrid>
      <w:tr w:rsidR="00680200" w:rsidRPr="000E5306" w:rsidTr="00680200">
        <w:trPr>
          <w:trHeight w:val="331"/>
          <w:tblHeader/>
        </w:trPr>
        <w:tc>
          <w:tcPr>
            <w:tcW w:w="493" w:type="dxa"/>
            <w:vMerge w:val="restart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№п/п</w:t>
            </w:r>
          </w:p>
        </w:tc>
        <w:tc>
          <w:tcPr>
            <w:tcW w:w="2479" w:type="dxa"/>
            <w:vMerge w:val="restart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Наименование основного мероприятия муниципальной программы мероприятия</w:t>
            </w:r>
          </w:p>
        </w:tc>
        <w:tc>
          <w:tcPr>
            <w:tcW w:w="1418" w:type="dxa"/>
            <w:vMerge w:val="restart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8788" w:type="dxa"/>
            <w:gridSpan w:val="2"/>
          </w:tcPr>
          <w:p w:rsidR="00680200" w:rsidRPr="000E5306" w:rsidRDefault="00680200" w:rsidP="004D5FC9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Результат от реализации мероприятия за 2023 год </w:t>
            </w:r>
          </w:p>
        </w:tc>
        <w:tc>
          <w:tcPr>
            <w:tcW w:w="2693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Причины невыполнения, частичного выполнения мероприятия, проблемы, возникшие в ходе реализации мероприятия </w:t>
            </w:r>
          </w:p>
        </w:tc>
      </w:tr>
      <w:tr w:rsidR="00680200" w:rsidRPr="000E5306" w:rsidTr="00935EB5">
        <w:trPr>
          <w:trHeight w:val="394"/>
          <w:tblHeader/>
        </w:trPr>
        <w:tc>
          <w:tcPr>
            <w:tcW w:w="493" w:type="dxa"/>
            <w:vMerge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479" w:type="dxa"/>
            <w:vMerge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18" w:type="dxa"/>
            <w:vMerge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677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запланированный</w:t>
            </w:r>
          </w:p>
        </w:tc>
        <w:tc>
          <w:tcPr>
            <w:tcW w:w="4111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достигнутый</w:t>
            </w:r>
          </w:p>
        </w:tc>
        <w:tc>
          <w:tcPr>
            <w:tcW w:w="2693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</w:p>
        </w:tc>
      </w:tr>
      <w:tr w:rsidR="00680200" w:rsidRPr="000E5306" w:rsidTr="00680200">
        <w:trPr>
          <w:tblHeader/>
        </w:trPr>
        <w:tc>
          <w:tcPr>
            <w:tcW w:w="493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</w:t>
            </w:r>
          </w:p>
        </w:tc>
        <w:tc>
          <w:tcPr>
            <w:tcW w:w="2479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2</w:t>
            </w:r>
          </w:p>
        </w:tc>
        <w:tc>
          <w:tcPr>
            <w:tcW w:w="1418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3</w:t>
            </w:r>
          </w:p>
        </w:tc>
        <w:tc>
          <w:tcPr>
            <w:tcW w:w="4677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</w:t>
            </w:r>
          </w:p>
        </w:tc>
        <w:tc>
          <w:tcPr>
            <w:tcW w:w="4111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5</w:t>
            </w:r>
          </w:p>
        </w:tc>
        <w:tc>
          <w:tcPr>
            <w:tcW w:w="2693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6</w:t>
            </w:r>
          </w:p>
        </w:tc>
      </w:tr>
      <w:tr w:rsidR="00680200" w:rsidRPr="000E5306" w:rsidTr="00680200">
        <w:tc>
          <w:tcPr>
            <w:tcW w:w="493" w:type="dxa"/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1.</w:t>
            </w:r>
          </w:p>
        </w:tc>
        <w:tc>
          <w:tcPr>
            <w:tcW w:w="2479" w:type="dxa"/>
          </w:tcPr>
          <w:p w:rsidR="00680200" w:rsidRPr="000E5306" w:rsidRDefault="00680200" w:rsidP="00CE4E9F">
            <w:pPr>
              <w:autoSpaceDE w:val="0"/>
              <w:autoSpaceDN w:val="0"/>
              <w:adjustRightInd w:val="0"/>
              <w:jc w:val="both"/>
              <w:rPr>
                <w:strike/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Основное мероприятие 1.</w:t>
            </w:r>
          </w:p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Получение актуальной информации о состоянии окружающей среды в городе Череповце</w:t>
            </w:r>
          </w:p>
          <w:p w:rsidR="00680200" w:rsidRPr="000E5306" w:rsidRDefault="00680200" w:rsidP="00CE4E9F">
            <w:pPr>
              <w:rPr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КООС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80200" w:rsidRPr="000E5306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Получение информации о состоянии атмосферного воздуха и др. в соответствии с заключенными контрактами (договорами)</w:t>
            </w:r>
          </w:p>
          <w:p w:rsidR="00680200" w:rsidRPr="000E5306" w:rsidRDefault="00680200" w:rsidP="00FF53C4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111" w:type="dxa"/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Заключен контракт от 25.01.2023 № 29/01-01-19 с ФГБУ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Северное УГМС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 xml:space="preserve"> на оказание услуг по получению актуальной информации о состоянии атмосферного воздуха в городе Череповце. Информация предоставлялась своевременно и в полном объеме по 11 веществам.</w:t>
            </w:r>
          </w:p>
        </w:tc>
        <w:tc>
          <w:tcPr>
            <w:tcW w:w="2693" w:type="dxa"/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Проблем в ходе реализации не возникло</w:t>
            </w:r>
          </w:p>
        </w:tc>
      </w:tr>
      <w:tr w:rsidR="00680200" w:rsidRPr="000E5306" w:rsidTr="00680200">
        <w:trPr>
          <w:trHeight w:val="70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0E5306" w:rsidRDefault="00680200" w:rsidP="00CE4E9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lastRenderedPageBreak/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Основное мероприятие 3. Организация и участие в мероприятиях по экологическому образованию и просвещению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КООС, УО</w:t>
            </w:r>
          </w:p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0E5306" w:rsidRDefault="00680200" w:rsidP="00CE4E9F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Совершенствование системы экологического образования и просвещения, формирование у населения, прежде всего у молодежи, экологически ответственного мировоззрения и поведения. Реализация образовательных и практических природоохранных мероприятий с привлечением представителей органов местного самоуправления, учреждений, предприятий, общественных и коммерческих организаций, объединений, членов волонтерского экологического штаба города Череповца, а также участие населения города в международных, федеральных и областных экологических мероприятиях.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0" w:rsidRPr="000E5306" w:rsidRDefault="00680200" w:rsidP="00FF3E01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В 2023 году </w:t>
            </w:r>
            <w:r w:rsidR="00FF3E01">
              <w:rPr>
                <w:rFonts w:eastAsia="Calibri"/>
                <w:color w:val="auto"/>
                <w:szCs w:val="24"/>
                <w:lang w:eastAsia="en-US"/>
              </w:rPr>
              <w:t xml:space="preserve">итоговое значение по </w:t>
            </w:r>
            <w:r w:rsidR="00935EB5">
              <w:rPr>
                <w:rFonts w:eastAsia="Calibri"/>
                <w:color w:val="auto"/>
                <w:szCs w:val="24"/>
                <w:lang w:eastAsia="en-US"/>
              </w:rPr>
              <w:t>мероприяти</w:t>
            </w:r>
            <w:r w:rsidR="00FF3E01">
              <w:rPr>
                <w:rFonts w:eastAsia="Calibri"/>
                <w:color w:val="auto"/>
                <w:szCs w:val="24"/>
                <w:lang w:eastAsia="en-US"/>
              </w:rPr>
              <w:t>ю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 перевыполнен</w:t>
            </w:r>
            <w:r w:rsidR="00FF3E01">
              <w:rPr>
                <w:rFonts w:eastAsia="Calibri"/>
                <w:color w:val="auto"/>
                <w:szCs w:val="24"/>
                <w:lang w:eastAsia="en-US"/>
              </w:rPr>
              <w:t>о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 в связи с привлечением большего количества участников: 43, 235 тыс. чел. – участники областного месячника охраны природы, на территории городского округа город Череповец; 76,156 тыс. чел. – участники во Всероссийской акции 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>Дни защиты от экологической опасности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; 2,303 тыс. чел. – участники </w:t>
            </w:r>
            <w:proofErr w:type="spellStart"/>
            <w:r w:rsidRPr="000E5306">
              <w:rPr>
                <w:rFonts w:eastAsia="Calibri"/>
                <w:color w:val="auto"/>
                <w:szCs w:val="24"/>
                <w:lang w:eastAsia="en-US"/>
              </w:rPr>
              <w:t>г.Череповца</w:t>
            </w:r>
            <w:proofErr w:type="spellEnd"/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 во Всероссийской акции 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>Вода России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; 31,019 тыс. чел. участники практических и образовательных мероприятий в рамках работы Волонтерского экологического штаба и иных федеральных акций 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>Зеленая Россия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«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>Зеленая весна</w:t>
            </w:r>
            <w:r w:rsidR="00C2547C">
              <w:rPr>
                <w:rFonts w:eastAsia="Calibri"/>
                <w:color w:val="auto"/>
                <w:szCs w:val="24"/>
                <w:lang w:eastAsia="en-US"/>
              </w:rPr>
              <w:t>»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200" w:rsidRPr="000E5306" w:rsidRDefault="00680200" w:rsidP="00CE4E9F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  <w:r w:rsidRPr="000E5306">
              <w:rPr>
                <w:color w:val="auto"/>
                <w:szCs w:val="24"/>
              </w:rPr>
              <w:t>Проблем в ходе реализации не возникло.</w:t>
            </w:r>
          </w:p>
        </w:tc>
      </w:tr>
      <w:tr w:rsidR="00680200" w:rsidRPr="000E5306" w:rsidTr="00680200">
        <w:tc>
          <w:tcPr>
            <w:tcW w:w="493" w:type="dxa"/>
          </w:tcPr>
          <w:p w:rsidR="00680200" w:rsidRPr="000E5306" w:rsidRDefault="00680200" w:rsidP="00CE4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479" w:type="dxa"/>
          </w:tcPr>
          <w:p w:rsidR="00680200" w:rsidRPr="000E5306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Основное мероприятие 4. Выполнение целей, задач, функциональных обязанностей комитета охраны окружающей среды мэрии</w:t>
            </w:r>
          </w:p>
        </w:tc>
        <w:tc>
          <w:tcPr>
            <w:tcW w:w="1418" w:type="dxa"/>
          </w:tcPr>
          <w:p w:rsidR="00680200" w:rsidRPr="000E5306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КООС</w:t>
            </w:r>
          </w:p>
        </w:tc>
        <w:tc>
          <w:tcPr>
            <w:tcW w:w="4677" w:type="dxa"/>
          </w:tcPr>
          <w:p w:rsidR="00680200" w:rsidRPr="000E5306" w:rsidRDefault="00680200" w:rsidP="00CE4E9F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Реализация мероприятий экологической направленности органами совместно с органами местного самоуправления, учреждениями, предприятиями, общественными и коммерческими организациями, членами волонтерского экологического штаба города Череповца с целью сохранения и восстановления благоприятной окружающей природной среды, развития экологического просвещения населения.</w:t>
            </w:r>
          </w:p>
        </w:tc>
        <w:tc>
          <w:tcPr>
            <w:tcW w:w="4111" w:type="dxa"/>
          </w:tcPr>
          <w:p w:rsidR="00680200" w:rsidRPr="001A15CF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1A15CF">
              <w:rPr>
                <w:color w:val="auto"/>
                <w:szCs w:val="24"/>
              </w:rPr>
              <w:t xml:space="preserve">В рамках осуществления переданных государственных полномочий в сфере охраны окружающей среды комитет охраны окружающей среды мэрии взаимодействует с Департаментом природных ресурсов и охраны окружающей среды Вологодской области, Северным межрегиональным управлением </w:t>
            </w:r>
            <w:proofErr w:type="spellStart"/>
            <w:r w:rsidRPr="001A15CF">
              <w:rPr>
                <w:color w:val="auto"/>
                <w:szCs w:val="24"/>
              </w:rPr>
              <w:t>Росприроднадзора</w:t>
            </w:r>
            <w:proofErr w:type="spellEnd"/>
            <w:r w:rsidRPr="001A15CF">
              <w:rPr>
                <w:color w:val="auto"/>
                <w:szCs w:val="24"/>
              </w:rPr>
              <w:t>, Двинско-Печорским бассейновым водным управлением Федерального агентства водных ресурсов, Череповецкой межрайонной природоохранной прокуратурой, прокуратурой г. Череповца, органами мэрии, структурными подразделениями мэрии.</w:t>
            </w:r>
          </w:p>
          <w:p w:rsidR="00680200" w:rsidRPr="001A15CF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1A15CF">
              <w:rPr>
                <w:color w:val="auto"/>
                <w:szCs w:val="24"/>
              </w:rPr>
              <w:t xml:space="preserve"> проведены следующие контрольные (надзорные) и профилактические мероприятия. Более подробно информация отражена в разделе 2 отчета.  </w:t>
            </w:r>
          </w:p>
          <w:p w:rsidR="00680200" w:rsidRPr="001A15CF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1A15CF">
              <w:rPr>
                <w:color w:val="auto"/>
                <w:szCs w:val="24"/>
              </w:rPr>
              <w:t xml:space="preserve">- проведено 15 общественных обсуждений в форме электронного </w:t>
            </w:r>
            <w:r w:rsidRPr="001A15CF">
              <w:rPr>
                <w:color w:val="auto"/>
                <w:szCs w:val="24"/>
              </w:rPr>
              <w:lastRenderedPageBreak/>
              <w:t>опроса: по объектам государственной экологической экспертизы.</w:t>
            </w:r>
          </w:p>
          <w:p w:rsidR="00680200" w:rsidRPr="001A15CF" w:rsidRDefault="00680200" w:rsidP="001A15CF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1A15CF">
              <w:rPr>
                <w:color w:val="auto"/>
                <w:szCs w:val="24"/>
              </w:rPr>
              <w:t xml:space="preserve">Выполнение целей, задач, функциональных обязанностей комитета обеспечено. </w:t>
            </w:r>
          </w:p>
          <w:p w:rsidR="00680200" w:rsidRPr="001A15CF" w:rsidRDefault="00680200" w:rsidP="00BF3564">
            <w:pPr>
              <w:shd w:val="clear" w:color="auto" w:fill="FFFFFF"/>
              <w:suppressAutoHyphens/>
              <w:ind w:firstLine="32"/>
              <w:jc w:val="both"/>
              <w:rPr>
                <w:color w:val="auto"/>
                <w:szCs w:val="24"/>
              </w:rPr>
            </w:pPr>
            <w:r w:rsidRPr="001A15CF">
              <w:rPr>
                <w:color w:val="auto"/>
                <w:szCs w:val="24"/>
              </w:rPr>
              <w:t>Доля человеко-часов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человеко-часов перевыполнен, в 2023 году составил 109,</w:t>
            </w:r>
            <w:r w:rsidR="00BF3564">
              <w:rPr>
                <w:color w:val="auto"/>
                <w:szCs w:val="24"/>
              </w:rPr>
              <w:t>00</w:t>
            </w:r>
            <w:r w:rsidRPr="001A15CF">
              <w:rPr>
                <w:color w:val="auto"/>
                <w:szCs w:val="24"/>
              </w:rPr>
              <w:t xml:space="preserve">% </w:t>
            </w:r>
            <w:r w:rsidR="00BF356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80200" w:rsidRPr="000E5306" w:rsidRDefault="00680200" w:rsidP="00CE4E9F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  <w:r w:rsidRPr="000E5306">
              <w:rPr>
                <w:color w:val="auto"/>
                <w:szCs w:val="24"/>
              </w:rPr>
              <w:lastRenderedPageBreak/>
              <w:t>Проблем в ходе реализации не возникло.</w:t>
            </w:r>
          </w:p>
        </w:tc>
      </w:tr>
      <w:tr w:rsidR="00680200" w:rsidRPr="000E5306" w:rsidTr="00680200">
        <w:tc>
          <w:tcPr>
            <w:tcW w:w="493" w:type="dxa"/>
          </w:tcPr>
          <w:p w:rsidR="00680200" w:rsidRPr="000E5306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4.</w:t>
            </w:r>
          </w:p>
        </w:tc>
        <w:tc>
          <w:tcPr>
            <w:tcW w:w="2479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Основное мероприятие 5. Реализация регионального проекта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Чистый воздух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 xml:space="preserve"> (федеральный проект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Чистый воздух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)</w:t>
            </w:r>
          </w:p>
        </w:tc>
        <w:tc>
          <w:tcPr>
            <w:tcW w:w="1418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КУИ</w:t>
            </w:r>
          </w:p>
        </w:tc>
        <w:tc>
          <w:tcPr>
            <w:tcW w:w="4677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Снижение </w:t>
            </w:r>
            <w:r w:rsidRPr="00BF3564">
              <w:rPr>
                <w:color w:val="auto"/>
                <w:szCs w:val="24"/>
              </w:rPr>
              <w:t xml:space="preserve">совокупного объема выбросов загрязняющих веществ в атмосферу в г. Череповце, в том числе за счет увеличения количества автотранспорта с более </w:t>
            </w:r>
            <w:proofErr w:type="spellStart"/>
            <w:r w:rsidRPr="00BF3564">
              <w:rPr>
                <w:color w:val="auto"/>
                <w:szCs w:val="24"/>
              </w:rPr>
              <w:t>экологичными</w:t>
            </w:r>
            <w:proofErr w:type="spellEnd"/>
            <w:r w:rsidRPr="00BF3564">
              <w:rPr>
                <w:color w:val="auto"/>
                <w:szCs w:val="24"/>
              </w:rPr>
              <w:t xml:space="preserve"> видами двигателей и озеленения города.</w:t>
            </w:r>
          </w:p>
        </w:tc>
        <w:tc>
          <w:tcPr>
            <w:tcW w:w="4111" w:type="dxa"/>
          </w:tcPr>
          <w:p w:rsidR="00A0656B" w:rsidRPr="00E306AC" w:rsidRDefault="00680200" w:rsidP="00E306AC">
            <w:pPr>
              <w:contextualSpacing/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C8606F">
              <w:rPr>
                <w:color w:val="auto"/>
                <w:szCs w:val="24"/>
              </w:rPr>
              <w:t>Мероприятие исполнено в рамках исполнения муниципального контракта от 20.09.2022</w:t>
            </w:r>
            <w:r w:rsidR="00BF3564">
              <w:rPr>
                <w:color w:val="auto"/>
                <w:szCs w:val="24"/>
              </w:rPr>
              <w:t xml:space="preserve"> </w:t>
            </w:r>
            <w:r w:rsidRPr="00C8606F">
              <w:rPr>
                <w:color w:val="auto"/>
                <w:szCs w:val="24"/>
              </w:rPr>
              <w:t>№ 0130300016822000011,</w:t>
            </w:r>
            <w:r w:rsidR="00A0656B" w:rsidRPr="00C8606F">
              <w:rPr>
                <w:color w:val="auto"/>
                <w:szCs w:val="24"/>
              </w:rPr>
              <w:t xml:space="preserve"> </w:t>
            </w:r>
            <w:r w:rsidR="00A0656B" w:rsidRPr="00E306AC">
              <w:rPr>
                <w:color w:val="auto"/>
                <w:szCs w:val="24"/>
              </w:rPr>
              <w:t>закуплено 8 трамвайных вагонов,</w:t>
            </w:r>
            <w:r w:rsidRPr="00E306AC">
              <w:rPr>
                <w:color w:val="auto"/>
                <w:szCs w:val="24"/>
              </w:rPr>
              <w:t xml:space="preserve"> </w:t>
            </w:r>
            <w:r w:rsidR="00A0656B" w:rsidRPr="00E306A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экологический эффект </w:t>
            </w:r>
            <w:r w:rsidR="005F2657" w:rsidRPr="00E306AC">
              <w:rPr>
                <w:rFonts w:eastAsia="Calibri"/>
                <w:bCs/>
                <w:color w:val="auto"/>
                <w:szCs w:val="24"/>
                <w:lang w:eastAsia="en-US"/>
              </w:rPr>
              <w:t xml:space="preserve">по снижению выбросов в атмосферу составил </w:t>
            </w:r>
            <w:r w:rsidR="00A0656B" w:rsidRPr="00E306AC">
              <w:rPr>
                <w:rFonts w:eastAsia="Calibri"/>
                <w:bCs/>
                <w:color w:val="auto"/>
                <w:szCs w:val="24"/>
                <w:lang w:eastAsia="en-US"/>
              </w:rPr>
              <w:t>8,0 тыс. тонн.</w:t>
            </w:r>
          </w:p>
          <w:p w:rsidR="00680200" w:rsidRPr="000E5306" w:rsidRDefault="00E306AC" w:rsidP="00E306AC">
            <w:pPr>
              <w:jc w:val="both"/>
              <w:rPr>
                <w:color w:val="auto"/>
                <w:szCs w:val="24"/>
              </w:rPr>
            </w:pPr>
            <w:r w:rsidRPr="00E306AC">
              <w:rPr>
                <w:rFonts w:eastAsia="Calibri"/>
                <w:color w:val="auto"/>
                <w:szCs w:val="24"/>
                <w:lang w:eastAsia="en-US"/>
              </w:rPr>
              <w:t>Экологический эффект в части снижения совокупного объема выбросов составил 54 054,7 тонны, или 16,9% от уровня 2017 года.</w:t>
            </w:r>
          </w:p>
        </w:tc>
        <w:tc>
          <w:tcPr>
            <w:tcW w:w="2693" w:type="dxa"/>
          </w:tcPr>
          <w:p w:rsidR="00680200" w:rsidRPr="000E5306" w:rsidRDefault="00680200" w:rsidP="00E833FB">
            <w:pPr>
              <w:jc w:val="both"/>
              <w:rPr>
                <w:strike/>
                <w:color w:val="auto"/>
                <w:szCs w:val="24"/>
                <w:highlight w:val="yellow"/>
              </w:rPr>
            </w:pPr>
            <w:r w:rsidRPr="000E5306">
              <w:rPr>
                <w:color w:val="auto"/>
                <w:szCs w:val="24"/>
              </w:rPr>
              <w:t>Проблем в ходе реализации не возникло.</w:t>
            </w:r>
          </w:p>
        </w:tc>
      </w:tr>
      <w:tr w:rsidR="00680200" w:rsidRPr="000E5306" w:rsidTr="00680200">
        <w:tc>
          <w:tcPr>
            <w:tcW w:w="493" w:type="dxa"/>
          </w:tcPr>
          <w:p w:rsidR="00680200" w:rsidRPr="000E5306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lastRenderedPageBreak/>
              <w:t>5.</w:t>
            </w:r>
          </w:p>
        </w:tc>
        <w:tc>
          <w:tcPr>
            <w:tcW w:w="2479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1418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ДЖКХ</w:t>
            </w:r>
          </w:p>
        </w:tc>
        <w:tc>
          <w:tcPr>
            <w:tcW w:w="4677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 в рамках формирования комплексной системы обращения с твердыми коммунальными отходами, включая создание условий для утилизации запрещенных к захоронению отходов</w:t>
            </w:r>
          </w:p>
        </w:tc>
        <w:tc>
          <w:tcPr>
            <w:tcW w:w="4111" w:type="dxa"/>
          </w:tcPr>
          <w:p w:rsidR="00680200" w:rsidRPr="000E5306" w:rsidRDefault="00680200" w:rsidP="00E833FB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Заключен муниципальный контракт от 22.03.2023 года № К04-23 на выполнение работ по разработке проектной документации по объекту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Рекультивация земельного участка с кадастровым номером 35:21:0304001:271 в городе Череповце</w:t>
            </w:r>
          </w:p>
        </w:tc>
        <w:tc>
          <w:tcPr>
            <w:tcW w:w="2693" w:type="dxa"/>
          </w:tcPr>
          <w:p w:rsidR="00680200" w:rsidRPr="000E5306" w:rsidRDefault="00680200" w:rsidP="001A15CF">
            <w:pPr>
              <w:jc w:val="both"/>
              <w:rPr>
                <w:strike/>
                <w:color w:val="auto"/>
                <w:szCs w:val="24"/>
              </w:rPr>
            </w:pP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Невыполнение </w:t>
            </w:r>
            <w:r w:rsidR="001A15CF">
              <w:rPr>
                <w:rFonts w:eastAsia="Calibri"/>
                <w:color w:val="auto"/>
                <w:szCs w:val="24"/>
                <w:lang w:eastAsia="en-US"/>
              </w:rPr>
              <w:t>мероприятия</w:t>
            </w:r>
            <w:r w:rsidRPr="000E5306">
              <w:rPr>
                <w:rFonts w:eastAsia="Calibri"/>
                <w:color w:val="auto"/>
                <w:szCs w:val="24"/>
                <w:lang w:eastAsia="en-US"/>
              </w:rPr>
              <w:t xml:space="preserve"> в связи с продлением срока проведения государственной экологической экспертизы проектной документации (соисполнитель – ДЖКХ). Контракт продлен на 2024 год.</w:t>
            </w:r>
          </w:p>
        </w:tc>
      </w:tr>
      <w:tr w:rsidR="00680200" w:rsidRPr="000E5306" w:rsidTr="00680200">
        <w:tc>
          <w:tcPr>
            <w:tcW w:w="493" w:type="dxa"/>
          </w:tcPr>
          <w:p w:rsidR="00680200" w:rsidRPr="000E5306" w:rsidRDefault="00680200" w:rsidP="00E833F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6.</w:t>
            </w:r>
          </w:p>
        </w:tc>
        <w:tc>
          <w:tcPr>
            <w:tcW w:w="2479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Основное мероприятие 7. Реализация регионального проекта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Оздоровление Волги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 xml:space="preserve"> (федеральный проект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Оздоровление Волги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)</w:t>
            </w:r>
          </w:p>
        </w:tc>
        <w:tc>
          <w:tcPr>
            <w:tcW w:w="1418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ДЖКХ</w:t>
            </w:r>
          </w:p>
        </w:tc>
        <w:tc>
          <w:tcPr>
            <w:tcW w:w="4677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Снижение объема отводимых в реку Волга загрязненных сточных вод</w:t>
            </w:r>
          </w:p>
        </w:tc>
        <w:tc>
          <w:tcPr>
            <w:tcW w:w="4111" w:type="dxa"/>
          </w:tcPr>
          <w:p w:rsidR="00680200" w:rsidRPr="000E5306" w:rsidRDefault="00680200" w:rsidP="00E833FB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Результат по нормативной очистке сточных вод поддерживается в значении показателя 0,0000 км3.</w:t>
            </w:r>
          </w:p>
          <w:p w:rsidR="00680200" w:rsidRPr="000E5306" w:rsidRDefault="00680200" w:rsidP="00737C44">
            <w:pPr>
              <w:jc w:val="both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В 1 полугодии 2023 году проведен</w:t>
            </w:r>
            <w:r w:rsidR="00737C44">
              <w:rPr>
                <w:color w:val="auto"/>
                <w:szCs w:val="24"/>
              </w:rPr>
              <w:t xml:space="preserve">ы работы по </w:t>
            </w:r>
            <w:r w:rsidRPr="000E5306">
              <w:rPr>
                <w:color w:val="auto"/>
                <w:szCs w:val="24"/>
              </w:rPr>
              <w:t>реконструкци</w:t>
            </w:r>
            <w:r w:rsidR="00737C44">
              <w:rPr>
                <w:color w:val="auto"/>
                <w:szCs w:val="24"/>
              </w:rPr>
              <w:t>и</w:t>
            </w:r>
            <w:r w:rsidRPr="000E5306">
              <w:rPr>
                <w:color w:val="auto"/>
                <w:szCs w:val="24"/>
              </w:rPr>
              <w:t xml:space="preserve"> существующих напорных ниток канализационной насосной станции № 1 МУП </w:t>
            </w:r>
            <w:r w:rsidR="00C2547C">
              <w:rPr>
                <w:color w:val="auto"/>
                <w:szCs w:val="24"/>
              </w:rPr>
              <w:t>«</w:t>
            </w:r>
            <w:r w:rsidRPr="000E5306">
              <w:rPr>
                <w:color w:val="auto"/>
                <w:szCs w:val="24"/>
              </w:rPr>
              <w:t>Водоканал</w:t>
            </w:r>
            <w:r w:rsidR="00C2547C">
              <w:rPr>
                <w:color w:val="auto"/>
                <w:szCs w:val="24"/>
              </w:rPr>
              <w:t>»</w:t>
            </w:r>
            <w:r w:rsidRPr="000E5306">
              <w:rPr>
                <w:color w:val="auto"/>
                <w:szCs w:val="24"/>
              </w:rPr>
              <w:t>.</w:t>
            </w:r>
          </w:p>
        </w:tc>
        <w:tc>
          <w:tcPr>
            <w:tcW w:w="2693" w:type="dxa"/>
          </w:tcPr>
          <w:p w:rsidR="00680200" w:rsidRPr="000E5306" w:rsidRDefault="00680200" w:rsidP="00E833FB">
            <w:pPr>
              <w:jc w:val="both"/>
              <w:rPr>
                <w:strike/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Проблем в ходе реализации не возникло.</w:t>
            </w:r>
          </w:p>
        </w:tc>
      </w:tr>
    </w:tbl>
    <w:p w:rsidR="00CE4E9F" w:rsidRPr="000E5306" w:rsidRDefault="00CE4E9F" w:rsidP="00AC0E3B">
      <w:pPr>
        <w:jc w:val="center"/>
        <w:rPr>
          <w:color w:val="auto"/>
          <w:sz w:val="26"/>
        </w:rPr>
      </w:pPr>
    </w:p>
    <w:p w:rsidR="00AC0E3B" w:rsidRPr="000E5306" w:rsidRDefault="00AC0E3B" w:rsidP="00AC0E3B">
      <w:pPr>
        <w:jc w:val="center"/>
        <w:rPr>
          <w:color w:val="auto"/>
          <w:sz w:val="26"/>
        </w:rPr>
      </w:pPr>
    </w:p>
    <w:p w:rsidR="00FF53C4" w:rsidRPr="000E5306" w:rsidRDefault="00FF53C4" w:rsidP="00AC0E3B">
      <w:pPr>
        <w:jc w:val="center"/>
        <w:rPr>
          <w:color w:val="auto"/>
          <w:sz w:val="26"/>
        </w:rPr>
      </w:pPr>
    </w:p>
    <w:p w:rsidR="0054695E" w:rsidRDefault="0054695E" w:rsidP="00AC0E3B">
      <w:pPr>
        <w:jc w:val="center"/>
        <w:rPr>
          <w:color w:val="auto"/>
          <w:sz w:val="26"/>
        </w:rPr>
        <w:sectPr w:rsidR="0054695E" w:rsidSect="00003559">
          <w:pgSz w:w="16838" w:h="11906" w:orient="landscape"/>
          <w:pgMar w:top="1361" w:right="567" w:bottom="737" w:left="567" w:header="709" w:footer="709" w:gutter="0"/>
          <w:pgNumType w:start="1"/>
          <w:cols w:space="720"/>
          <w:titlePg/>
        </w:sectPr>
      </w:pPr>
    </w:p>
    <w:p w:rsidR="00B77FAD" w:rsidRPr="000E5306" w:rsidRDefault="00B77FAD" w:rsidP="00B77FAD">
      <w:pPr>
        <w:ind w:left="10620"/>
        <w:jc w:val="right"/>
        <w:rPr>
          <w:color w:val="auto"/>
          <w:sz w:val="26"/>
        </w:rPr>
      </w:pPr>
      <w:r w:rsidRPr="000E5306">
        <w:rPr>
          <w:color w:val="auto"/>
          <w:sz w:val="26"/>
        </w:rPr>
        <w:lastRenderedPageBreak/>
        <w:t xml:space="preserve">Приложение </w:t>
      </w:r>
      <w:r w:rsidR="00015360">
        <w:rPr>
          <w:color w:val="auto"/>
          <w:sz w:val="26"/>
        </w:rPr>
        <w:t>3</w:t>
      </w:r>
      <w:r w:rsidR="005D192D">
        <w:rPr>
          <w:color w:val="auto"/>
          <w:sz w:val="26"/>
        </w:rPr>
        <w:t xml:space="preserve"> к отчету</w:t>
      </w:r>
    </w:p>
    <w:p w:rsidR="00531861" w:rsidRPr="000E5306" w:rsidRDefault="00531861" w:rsidP="004666CD">
      <w:pPr>
        <w:jc w:val="center"/>
        <w:rPr>
          <w:color w:val="auto"/>
          <w:sz w:val="26"/>
        </w:rPr>
      </w:pPr>
    </w:p>
    <w:p w:rsidR="00887FE5" w:rsidRPr="000C27B0" w:rsidRDefault="000C27B0" w:rsidP="000C27B0">
      <w:pPr>
        <w:jc w:val="center"/>
        <w:rPr>
          <w:color w:val="auto"/>
          <w:sz w:val="26"/>
        </w:rPr>
      </w:pPr>
      <w:r w:rsidRPr="000C27B0">
        <w:rPr>
          <w:bCs/>
          <w:color w:val="auto"/>
          <w:sz w:val="26"/>
        </w:rPr>
        <w:t>Отчет об использовании бюджетных</w:t>
      </w:r>
      <w:r>
        <w:rPr>
          <w:bCs/>
          <w:color w:val="auto"/>
          <w:sz w:val="26"/>
        </w:rPr>
        <w:t xml:space="preserve"> </w:t>
      </w:r>
      <w:r w:rsidRPr="000C27B0">
        <w:rPr>
          <w:bCs/>
          <w:color w:val="auto"/>
          <w:sz w:val="26"/>
        </w:rPr>
        <w:t>ассигнований городского бюджета на реализацию</w:t>
      </w:r>
      <w:r>
        <w:rPr>
          <w:bCs/>
          <w:color w:val="auto"/>
          <w:sz w:val="26"/>
        </w:rPr>
        <w:t xml:space="preserve"> </w:t>
      </w:r>
      <w:r w:rsidRPr="000C27B0">
        <w:rPr>
          <w:bCs/>
          <w:color w:val="auto"/>
          <w:sz w:val="26"/>
        </w:rPr>
        <w:t>муниципальной программы</w:t>
      </w:r>
      <w:r w:rsidR="004666CD" w:rsidRPr="000C27B0">
        <w:rPr>
          <w:color w:val="auto"/>
          <w:sz w:val="26"/>
        </w:rPr>
        <w:t xml:space="preserve"> за </w:t>
      </w:r>
      <w:r w:rsidR="0033505A" w:rsidRPr="000C27B0">
        <w:rPr>
          <w:color w:val="auto"/>
          <w:sz w:val="26"/>
        </w:rPr>
        <w:t xml:space="preserve">2023 </w:t>
      </w:r>
      <w:r w:rsidR="004666CD" w:rsidRPr="000C27B0">
        <w:rPr>
          <w:color w:val="auto"/>
          <w:sz w:val="26"/>
        </w:rPr>
        <w:t>год</w:t>
      </w:r>
    </w:p>
    <w:p w:rsidR="00B77FAD" w:rsidRDefault="00B77FAD" w:rsidP="00B77FAD">
      <w:pPr>
        <w:jc w:val="center"/>
        <w:rPr>
          <w:color w:val="auto"/>
          <w:sz w:val="26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512"/>
        <w:gridCol w:w="3623"/>
        <w:gridCol w:w="1756"/>
        <w:gridCol w:w="1618"/>
        <w:gridCol w:w="1483"/>
      </w:tblGrid>
      <w:tr w:rsidR="00F231C3" w:rsidRPr="00E81A23" w:rsidTr="008C77DF">
        <w:trPr>
          <w:trHeight w:val="70"/>
          <w:tblHeader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№п/п</w:t>
            </w:r>
          </w:p>
        </w:tc>
        <w:tc>
          <w:tcPr>
            <w:tcW w:w="6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F6" w:rsidRDefault="00AA09B1" w:rsidP="008F0848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Наименование муниципальной программы,</w:t>
            </w:r>
          </w:p>
          <w:p w:rsidR="00AA09B1" w:rsidRPr="00E81A23" w:rsidRDefault="00AA09B1" w:rsidP="008F0848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основного мероприятия</w:t>
            </w:r>
          </w:p>
        </w:tc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Ответственный исполнитель, </w:t>
            </w:r>
          </w:p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соисполнитель, </w:t>
            </w:r>
          </w:p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участник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53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Расходы </w:t>
            </w:r>
          </w:p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(тыс. руб.)</w:t>
            </w:r>
          </w:p>
        </w:tc>
      </w:tr>
      <w:tr w:rsidR="00F231C3" w:rsidRPr="00E81A23" w:rsidTr="008C77DF">
        <w:trPr>
          <w:trHeight w:val="124"/>
          <w:tblHeader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9455DD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Отчетный 202</w:t>
            </w:r>
            <w:r w:rsidR="009455DD" w:rsidRPr="00E81A23">
              <w:rPr>
                <w:color w:val="auto"/>
                <w:sz w:val="22"/>
                <w:szCs w:val="22"/>
              </w:rPr>
              <w:t>3</w:t>
            </w:r>
            <w:r w:rsidRPr="00E81A23">
              <w:rPr>
                <w:color w:val="auto"/>
                <w:sz w:val="22"/>
                <w:szCs w:val="22"/>
              </w:rPr>
              <w:t xml:space="preserve"> год</w:t>
            </w:r>
          </w:p>
        </w:tc>
      </w:tr>
      <w:tr w:rsidR="00F231C3" w:rsidRPr="00E81A23" w:rsidTr="008C77DF">
        <w:trPr>
          <w:tblHeader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сводная бюджетная роспись, план на 1 января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сводная бюджетная роспись на 31 декабря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кассовое исполнение </w:t>
            </w:r>
          </w:p>
        </w:tc>
      </w:tr>
      <w:tr w:rsidR="00F231C3" w:rsidRPr="00E81A23" w:rsidTr="008C77DF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B1" w:rsidRPr="00E81A23" w:rsidRDefault="00AA09B1" w:rsidP="00AA09B1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</w:t>
            </w:r>
          </w:p>
        </w:tc>
      </w:tr>
      <w:tr w:rsidR="00D917E6" w:rsidRPr="00E81A23" w:rsidTr="00D917E6">
        <w:trPr>
          <w:trHeight w:val="79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</w:t>
            </w:r>
          </w:p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both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Муниципальная программа «Охрана окружающей среды» на 2023-2028 годы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81A23">
              <w:rPr>
                <w:b/>
                <w:bCs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7E2200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6 896,8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7E2200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6 580,5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6 232,7</w:t>
            </w:r>
          </w:p>
        </w:tc>
      </w:tr>
      <w:tr w:rsidR="00D917E6" w:rsidRPr="00E81A23" w:rsidTr="00D917E6"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E6" w:rsidRPr="00E81A23" w:rsidRDefault="00D917E6" w:rsidP="006C7B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Ответственный исполнитель: Мэрия города Череповца (комитет охраны окружающей среды мэрии) (далее - КООС)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524E92" w:rsidP="00524E92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6 215,4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7E2200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6 270,4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6 053,7</w:t>
            </w:r>
          </w:p>
        </w:tc>
      </w:tr>
      <w:tr w:rsidR="00D917E6" w:rsidRPr="00E81A23" w:rsidTr="00D917E6">
        <w:trPr>
          <w:trHeight w:val="493"/>
        </w:trPr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7E6" w:rsidRPr="00E81A23" w:rsidRDefault="00D917E6" w:rsidP="006C7B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D917E6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Соисполнитель 1: департамент жилищно-коммунального хозяйства (далее - ДЖКХ)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426,4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310,1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179,0</w:t>
            </w:r>
          </w:p>
        </w:tc>
      </w:tr>
      <w:tr w:rsidR="00D917E6" w:rsidRPr="00E81A23" w:rsidTr="00D917E6">
        <w:trPr>
          <w:trHeight w:val="493"/>
        </w:trPr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E6" w:rsidRPr="00E81A23" w:rsidRDefault="00D917E6" w:rsidP="006C7B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D917E6">
            <w:pPr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Соисполнитель 2: МКУ «ЦЗНТЧС»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255,0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0</w:t>
            </w:r>
            <w:r w:rsidR="00E81A23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1C742F" w:rsidP="006C7BF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F231C3" w:rsidRPr="00E81A23" w:rsidTr="008C77DF">
        <w:trPr>
          <w:trHeight w:val="2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both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Основное мероприятие 1. Получение актуальной информации о состоянии окружающей среды в городе Череповце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КООС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599,6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599,6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3537CC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599,6</w:t>
            </w:r>
          </w:p>
        </w:tc>
      </w:tr>
      <w:tr w:rsidR="00D917E6" w:rsidRPr="00E81A23" w:rsidTr="008C77D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7E6" w:rsidRPr="00E81A23" w:rsidRDefault="00D917E6" w:rsidP="00D917E6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524E92" w:rsidP="00D917E6">
            <w:pPr>
              <w:jc w:val="both"/>
              <w:rPr>
                <w:color w:val="22272F"/>
                <w:sz w:val="22"/>
                <w:szCs w:val="22"/>
                <w:shd w:val="clear" w:color="auto" w:fill="F0B4C1"/>
              </w:rPr>
            </w:pPr>
            <w:r w:rsidRPr="00E81A23">
              <w:rPr>
                <w:color w:val="auto"/>
                <w:sz w:val="22"/>
                <w:szCs w:val="22"/>
              </w:rPr>
              <w:t>Основное мероприятие 2. Обеспечение эксплуатации и технического обслуживания приборов комплекса мониторинга окружающей среды «</w:t>
            </w:r>
            <w:proofErr w:type="spellStart"/>
            <w:r w:rsidRPr="00E81A23">
              <w:rPr>
                <w:color w:val="auto"/>
                <w:sz w:val="22"/>
                <w:szCs w:val="22"/>
              </w:rPr>
              <w:t>Эмерсит</w:t>
            </w:r>
            <w:proofErr w:type="spellEnd"/>
            <w:r w:rsidRPr="00E81A23">
              <w:rPr>
                <w:color w:val="auto"/>
                <w:sz w:val="22"/>
                <w:szCs w:val="22"/>
              </w:rPr>
              <w:t>» (г. Череповец, ул. Центральная, 18)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D917E6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КООС, МКУ «ЦЗНТЧС»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D917E6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255,0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D917E6" w:rsidP="00D917E6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0</w:t>
            </w:r>
            <w:r w:rsidR="00E81A23">
              <w:rPr>
                <w:color w:val="auto"/>
                <w:sz w:val="22"/>
                <w:szCs w:val="22"/>
              </w:rPr>
              <w:t>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E6" w:rsidRPr="00E81A23" w:rsidRDefault="001C742F" w:rsidP="00D917E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F231C3" w:rsidRPr="00E81A23" w:rsidTr="008C77D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F7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both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Основное мероприятие 4. Выполнение целей, задач, функциональных обязанностей комитета охраны окружающей среды мэрии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КООС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5 6</w:t>
            </w:r>
            <w:r w:rsidR="00917364" w:rsidRPr="00E81A23">
              <w:rPr>
                <w:color w:val="auto"/>
                <w:sz w:val="22"/>
                <w:szCs w:val="22"/>
              </w:rPr>
              <w:t>15</w:t>
            </w:r>
            <w:r w:rsidRPr="00E81A23">
              <w:rPr>
                <w:color w:val="auto"/>
                <w:sz w:val="22"/>
                <w:szCs w:val="22"/>
              </w:rPr>
              <w:t>,8</w:t>
            </w:r>
          </w:p>
          <w:p w:rsidR="00F67904" w:rsidRPr="00E81A23" w:rsidRDefault="00F67904" w:rsidP="006C7BF7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5331AD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5 670,8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3537CC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5 454,1</w:t>
            </w:r>
          </w:p>
        </w:tc>
      </w:tr>
      <w:tr w:rsidR="00F231C3" w:rsidRPr="00E81A23" w:rsidTr="008C77D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F7" w:rsidRPr="00E81A23" w:rsidRDefault="00D917E6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both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ДЖКХ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7E2200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247,4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7E2200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131,1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3537CC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0,0</w:t>
            </w:r>
          </w:p>
        </w:tc>
      </w:tr>
      <w:tr w:rsidR="00F231C3" w:rsidRPr="000E5306" w:rsidTr="008C77D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F7" w:rsidRPr="00E81A23" w:rsidRDefault="00524E92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both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 xml:space="preserve">Основное мероприятие 7. Реализация регионального проекта </w:t>
            </w:r>
            <w:r w:rsidR="00C2547C" w:rsidRPr="00E81A23">
              <w:rPr>
                <w:color w:val="auto"/>
                <w:sz w:val="22"/>
                <w:szCs w:val="22"/>
              </w:rPr>
              <w:t>«</w:t>
            </w:r>
            <w:r w:rsidRPr="00E81A23">
              <w:rPr>
                <w:color w:val="auto"/>
                <w:sz w:val="22"/>
                <w:szCs w:val="22"/>
              </w:rPr>
              <w:t>Оздоровление Волги</w:t>
            </w:r>
            <w:r w:rsidR="00C2547C" w:rsidRPr="00E81A23">
              <w:rPr>
                <w:color w:val="auto"/>
                <w:sz w:val="22"/>
                <w:szCs w:val="22"/>
              </w:rPr>
              <w:t>»</w:t>
            </w:r>
            <w:r w:rsidRPr="00E81A23">
              <w:rPr>
                <w:color w:val="auto"/>
                <w:sz w:val="22"/>
                <w:szCs w:val="22"/>
              </w:rPr>
              <w:t xml:space="preserve"> (федеральный проект </w:t>
            </w:r>
            <w:r w:rsidR="00C2547C" w:rsidRPr="00E81A23">
              <w:rPr>
                <w:color w:val="auto"/>
                <w:sz w:val="22"/>
                <w:szCs w:val="22"/>
              </w:rPr>
              <w:t>«</w:t>
            </w:r>
            <w:r w:rsidRPr="00E81A23">
              <w:rPr>
                <w:color w:val="auto"/>
                <w:sz w:val="22"/>
                <w:szCs w:val="22"/>
              </w:rPr>
              <w:t>Оздоровление Волги</w:t>
            </w:r>
            <w:r w:rsidR="00C2547C" w:rsidRPr="00E81A23">
              <w:rPr>
                <w:color w:val="auto"/>
                <w:sz w:val="22"/>
                <w:szCs w:val="22"/>
              </w:rPr>
              <w:t>»</w:t>
            </w:r>
            <w:r w:rsidRPr="00E81A23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ДЖКХ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179,0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E81A23" w:rsidRDefault="006C7BF7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179,0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F7" w:rsidRPr="00524E92" w:rsidRDefault="003537CC" w:rsidP="006C7BF7">
            <w:pPr>
              <w:jc w:val="center"/>
              <w:rPr>
                <w:color w:val="auto"/>
                <w:sz w:val="22"/>
                <w:szCs w:val="22"/>
              </w:rPr>
            </w:pPr>
            <w:r w:rsidRPr="00E81A23">
              <w:rPr>
                <w:color w:val="auto"/>
                <w:sz w:val="22"/>
                <w:szCs w:val="22"/>
              </w:rPr>
              <w:t>179,0</w:t>
            </w:r>
          </w:p>
        </w:tc>
      </w:tr>
    </w:tbl>
    <w:p w:rsidR="00FA6A11" w:rsidRDefault="00FA6A11" w:rsidP="0054695E">
      <w:pPr>
        <w:rPr>
          <w:sz w:val="26"/>
        </w:rPr>
      </w:pPr>
    </w:p>
    <w:p w:rsidR="00FA6A11" w:rsidRDefault="00FA6A11" w:rsidP="00FA6A11">
      <w:pPr>
        <w:tabs>
          <w:tab w:val="left" w:pos="3555"/>
        </w:tabs>
        <w:rPr>
          <w:sz w:val="26"/>
        </w:rPr>
        <w:sectPr w:rsidR="00FA6A11" w:rsidSect="00003559">
          <w:headerReference w:type="default" r:id="rId18"/>
          <w:pgSz w:w="16838" w:h="11906" w:orient="landscape"/>
          <w:pgMar w:top="1361" w:right="567" w:bottom="737" w:left="567" w:header="709" w:footer="709" w:gutter="0"/>
          <w:pgNumType w:start="1"/>
          <w:cols w:space="720"/>
          <w:titlePg/>
        </w:sectPr>
      </w:pPr>
    </w:p>
    <w:p w:rsidR="00E84886" w:rsidRPr="000E5306" w:rsidRDefault="001300CD" w:rsidP="00C20338">
      <w:pPr>
        <w:jc w:val="right"/>
        <w:rPr>
          <w:color w:val="auto"/>
          <w:sz w:val="26"/>
        </w:rPr>
      </w:pPr>
      <w:r>
        <w:rPr>
          <w:color w:val="auto"/>
          <w:sz w:val="26"/>
        </w:rPr>
        <w:lastRenderedPageBreak/>
        <w:t xml:space="preserve">    </w:t>
      </w:r>
      <w:r w:rsidR="000728C8" w:rsidRPr="000E5306">
        <w:rPr>
          <w:color w:val="auto"/>
          <w:sz w:val="26"/>
        </w:rPr>
        <w:t>П</w:t>
      </w:r>
      <w:r w:rsidR="00E84886" w:rsidRPr="000E5306">
        <w:rPr>
          <w:color w:val="auto"/>
          <w:sz w:val="26"/>
        </w:rPr>
        <w:t xml:space="preserve">риложение </w:t>
      </w:r>
      <w:r w:rsidR="00015360">
        <w:rPr>
          <w:color w:val="auto"/>
          <w:sz w:val="26"/>
        </w:rPr>
        <w:t>4</w:t>
      </w:r>
      <w:r w:rsidR="005D192D">
        <w:rPr>
          <w:color w:val="auto"/>
          <w:sz w:val="26"/>
        </w:rPr>
        <w:t xml:space="preserve"> к отчету</w:t>
      </w:r>
    </w:p>
    <w:p w:rsidR="00531861" w:rsidRPr="000E5306" w:rsidRDefault="00531861" w:rsidP="004666CD">
      <w:pPr>
        <w:jc w:val="center"/>
        <w:rPr>
          <w:color w:val="auto"/>
          <w:sz w:val="26"/>
        </w:rPr>
      </w:pPr>
    </w:p>
    <w:p w:rsidR="00A83D5F" w:rsidRDefault="0076505B" w:rsidP="0076505B">
      <w:pPr>
        <w:jc w:val="center"/>
        <w:rPr>
          <w:bCs/>
          <w:color w:val="auto"/>
          <w:sz w:val="26"/>
        </w:rPr>
      </w:pPr>
      <w:r w:rsidRPr="0076505B">
        <w:rPr>
          <w:bCs/>
          <w:color w:val="auto"/>
          <w:sz w:val="26"/>
        </w:rPr>
        <w:t>Информация о расходах городского, федерального, областного бюджетов, внебюджетных источников на реализацию муниципальной программы за 2023 год</w:t>
      </w:r>
    </w:p>
    <w:p w:rsidR="0076505B" w:rsidRPr="0076505B" w:rsidRDefault="0076505B" w:rsidP="0076505B">
      <w:pPr>
        <w:jc w:val="center"/>
        <w:rPr>
          <w:color w:val="auto"/>
          <w:sz w:val="2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65"/>
        <w:gridCol w:w="3163"/>
        <w:gridCol w:w="1427"/>
        <w:gridCol w:w="1418"/>
        <w:gridCol w:w="1276"/>
      </w:tblGrid>
      <w:tr w:rsidR="006C3B77" w:rsidRPr="000E5306" w:rsidTr="00C3082B">
        <w:trPr>
          <w:trHeight w:val="451"/>
          <w:tblHeader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№п/п</w:t>
            </w:r>
          </w:p>
        </w:tc>
        <w:tc>
          <w:tcPr>
            <w:tcW w:w="7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F6" w:rsidRDefault="00714A81" w:rsidP="005F54F6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Наименование </w:t>
            </w:r>
            <w:r w:rsidR="005F54F6">
              <w:rPr>
                <w:color w:val="auto"/>
                <w:szCs w:val="24"/>
              </w:rPr>
              <w:t>муниципальной программы,</w:t>
            </w:r>
          </w:p>
          <w:p w:rsidR="00714A81" w:rsidRPr="000E5306" w:rsidRDefault="00714A81" w:rsidP="005F54F6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основного мероприятия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Источники</w:t>
            </w:r>
          </w:p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ресурсного обеспечения</w:t>
            </w:r>
          </w:p>
        </w:tc>
        <w:tc>
          <w:tcPr>
            <w:tcW w:w="4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53" w:rsidRPr="000E5306" w:rsidRDefault="00714A81" w:rsidP="00086FD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Расходы за отчетный 202</w:t>
            </w:r>
            <w:r w:rsidR="00086FDF" w:rsidRPr="000E5306">
              <w:rPr>
                <w:color w:val="auto"/>
                <w:szCs w:val="24"/>
              </w:rPr>
              <w:t>3</w:t>
            </w:r>
            <w:r w:rsidRPr="000E5306">
              <w:rPr>
                <w:color w:val="auto"/>
                <w:szCs w:val="24"/>
              </w:rPr>
              <w:t xml:space="preserve"> год</w:t>
            </w:r>
          </w:p>
          <w:p w:rsidR="00714A81" w:rsidRPr="000E5306" w:rsidRDefault="00714A81" w:rsidP="00086FDF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 (тыс. руб.)</w:t>
            </w:r>
          </w:p>
        </w:tc>
      </w:tr>
      <w:tr w:rsidR="006C3B77" w:rsidRPr="000E5306" w:rsidTr="00C3082B">
        <w:trPr>
          <w:tblHeader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% освоения</w:t>
            </w:r>
          </w:p>
        </w:tc>
      </w:tr>
      <w:tr w:rsidR="006C3B77" w:rsidRPr="000E5306" w:rsidTr="00C3082B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0E5306" w:rsidRDefault="00714A81" w:rsidP="00714A81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8E0F37" w:rsidRDefault="00714A81" w:rsidP="00714A81">
            <w:pPr>
              <w:jc w:val="center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8E0F37" w:rsidRDefault="00714A81" w:rsidP="00714A81">
            <w:pPr>
              <w:jc w:val="center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8E0F37" w:rsidRDefault="00714A81" w:rsidP="00714A81">
            <w:pPr>
              <w:jc w:val="center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8E0F37" w:rsidRDefault="00714A81" w:rsidP="00714A81">
            <w:pPr>
              <w:jc w:val="center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81" w:rsidRPr="008E0F37" w:rsidRDefault="00714A81" w:rsidP="00714A81">
            <w:pPr>
              <w:jc w:val="center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</w:t>
            </w:r>
          </w:p>
        </w:tc>
      </w:tr>
      <w:tr w:rsidR="006C3B77" w:rsidRPr="000E5306" w:rsidTr="004718E8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B77" w:rsidRPr="000E5306" w:rsidRDefault="00855C0D" w:rsidP="004D5D5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</w:t>
            </w:r>
          </w:p>
        </w:tc>
        <w:tc>
          <w:tcPr>
            <w:tcW w:w="71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B77" w:rsidRPr="008E0F37" w:rsidRDefault="001D04BC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Муниципальная программа «</w:t>
            </w:r>
            <w:r w:rsidR="006C3B77" w:rsidRPr="008E0F37">
              <w:rPr>
                <w:color w:val="auto"/>
              </w:rPr>
              <w:t>Охрана окружающей среды</w:t>
            </w:r>
            <w:r w:rsidRPr="008E0F37">
              <w:rPr>
                <w:color w:val="auto"/>
              </w:rPr>
              <w:t>»</w:t>
            </w:r>
            <w:r w:rsidR="006C3B77" w:rsidRPr="008E0F37">
              <w:rPr>
                <w:color w:val="auto"/>
              </w:rPr>
              <w:t xml:space="preserve"> на 2023 - 2028 годы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B77" w:rsidRPr="008E0F37" w:rsidRDefault="006C3B77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658 198,0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653 610,2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99,3</w:t>
            </w:r>
          </w:p>
        </w:tc>
      </w:tr>
      <w:tr w:rsidR="006C3B77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B77" w:rsidRPr="000E5306" w:rsidRDefault="006C3B77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642 971,8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642 971,8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6C3B77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B77" w:rsidRPr="000E5306" w:rsidRDefault="006C3B77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8 645,7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4 405,7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51,0</w:t>
            </w:r>
          </w:p>
        </w:tc>
      </w:tr>
      <w:tr w:rsidR="006C3B77" w:rsidRPr="000E5306" w:rsidTr="004718E8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77" w:rsidRPr="000E5306" w:rsidRDefault="006C3B77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B77" w:rsidRPr="008E0F37" w:rsidRDefault="006C3B77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6 232,7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B77" w:rsidRPr="008E0F37" w:rsidRDefault="006C3B77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94,7</w:t>
            </w:r>
          </w:p>
        </w:tc>
      </w:tr>
      <w:tr w:rsidR="001D04BC" w:rsidRPr="000E5306" w:rsidTr="003736F6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4BC" w:rsidRPr="000E5306" w:rsidRDefault="001D04BC" w:rsidP="001D04B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2</w:t>
            </w:r>
          </w:p>
        </w:tc>
        <w:tc>
          <w:tcPr>
            <w:tcW w:w="7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1D04BC">
            <w:pPr>
              <w:rPr>
                <w:color w:val="auto"/>
              </w:rPr>
            </w:pPr>
            <w:r w:rsidRPr="008E0F37">
              <w:rPr>
                <w:color w:val="auto"/>
              </w:rPr>
              <w:t>Основное мероприятие 1. Получение актуальной информации о состоянии окружающей среды в городе Череповце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1D04BC">
            <w:pPr>
              <w:rPr>
                <w:color w:val="auto"/>
              </w:rPr>
            </w:pPr>
            <w:r w:rsidRPr="008E0F37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1D04BC" w:rsidRPr="000E5306" w:rsidTr="003736F6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BC" w:rsidRPr="000E5306" w:rsidRDefault="001D04BC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25" w:rsidRPr="000E5306" w:rsidRDefault="00855C0D" w:rsidP="004D5D5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3</w:t>
            </w:r>
          </w:p>
        </w:tc>
        <w:tc>
          <w:tcPr>
            <w:tcW w:w="7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Основное мероприятие 4. Выполнение целей, задач и функциональных обязанностей комитета охраны окружающей среды мэрии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8 465,0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8 248,3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97,4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2 794,2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2 794,2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5 670,8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5 454,1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96,2</w:t>
            </w:r>
          </w:p>
        </w:tc>
      </w:tr>
      <w:tr w:rsidR="001D04BC" w:rsidRPr="000E5306" w:rsidTr="003736F6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4BC" w:rsidRPr="000E5306" w:rsidRDefault="001D04BC" w:rsidP="001D04B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</w:t>
            </w:r>
          </w:p>
        </w:tc>
        <w:tc>
          <w:tcPr>
            <w:tcW w:w="71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1D04BC">
            <w:pPr>
              <w:rPr>
                <w:color w:val="auto"/>
              </w:rPr>
            </w:pPr>
            <w:r w:rsidRPr="008E0F37">
              <w:rPr>
                <w:color w:val="auto"/>
              </w:rPr>
              <w:t>Основное мероприятие 5. Реализация регионального проекта «Чистый воздух» (федеральный проект «Чистый воздух»)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1D04BC">
            <w:pPr>
              <w:rPr>
                <w:color w:val="auto"/>
              </w:rPr>
            </w:pPr>
            <w:r w:rsidRPr="008E0F37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1D04B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1D04BC" w:rsidRPr="000E5306" w:rsidTr="003736F6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BC" w:rsidRPr="000E5306" w:rsidRDefault="001D04BC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4BC" w:rsidRPr="008E0F37" w:rsidRDefault="001D04BC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600 000,0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BC" w:rsidRPr="008E0F37" w:rsidRDefault="001D04BC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25" w:rsidRPr="000E5306" w:rsidRDefault="00855C0D" w:rsidP="004D5D5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5</w:t>
            </w:r>
          </w:p>
        </w:tc>
        <w:tc>
          <w:tcPr>
            <w:tcW w:w="7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Основное мероприятие 6. Экологическое восстановление территорий, занятых несанкционированными свалками отходов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</w:rPr>
            </w:pPr>
            <w:r w:rsidRPr="008E0F37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4 371,1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 xml:space="preserve">Областной бюджет 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8E0F37" w:rsidRDefault="00DE1625" w:rsidP="004D5D5C">
            <w:pPr>
              <w:rPr>
                <w:color w:val="auto"/>
                <w:szCs w:val="24"/>
              </w:rPr>
            </w:pPr>
            <w:r w:rsidRPr="008E0F37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8E0F37" w:rsidRDefault="00DE1625" w:rsidP="004D5D5C">
            <w:pPr>
              <w:jc w:val="right"/>
              <w:rPr>
                <w:color w:val="auto"/>
                <w:szCs w:val="24"/>
              </w:rPr>
            </w:pPr>
            <w:r w:rsidRPr="008E0F37">
              <w:rPr>
                <w:color w:val="auto"/>
                <w:szCs w:val="24"/>
              </w:rPr>
              <w:t>0,0</w:t>
            </w:r>
          </w:p>
        </w:tc>
      </w:tr>
      <w:tr w:rsidR="00DE1625" w:rsidRPr="000E5306" w:rsidTr="004718E8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625" w:rsidRPr="000E5306" w:rsidRDefault="00855C0D" w:rsidP="004D5D5C">
            <w:pPr>
              <w:jc w:val="center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6</w:t>
            </w:r>
          </w:p>
        </w:tc>
        <w:tc>
          <w:tcPr>
            <w:tcW w:w="71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</w:rPr>
              <w:t xml:space="preserve">Основное мероприятие 7. Реализация регионального проекта </w:t>
            </w:r>
            <w:r w:rsidR="00C2547C">
              <w:rPr>
                <w:color w:val="auto"/>
              </w:rPr>
              <w:t>«</w:t>
            </w:r>
            <w:r w:rsidRPr="000E5306">
              <w:rPr>
                <w:color w:val="auto"/>
              </w:rPr>
              <w:t>Оздоровление Волги</w:t>
            </w:r>
            <w:r w:rsidR="00C2547C">
              <w:rPr>
                <w:color w:val="auto"/>
              </w:rPr>
              <w:t>»</w:t>
            </w:r>
            <w:r w:rsidRPr="000E5306">
              <w:rPr>
                <w:color w:val="auto"/>
              </w:rPr>
              <w:t xml:space="preserve"> (федеральный проект </w:t>
            </w:r>
            <w:r w:rsidR="00C2547C">
              <w:rPr>
                <w:color w:val="auto"/>
              </w:rPr>
              <w:t>«</w:t>
            </w:r>
            <w:r w:rsidRPr="000E5306">
              <w:rPr>
                <w:color w:val="auto"/>
              </w:rPr>
              <w:t>Оздоровление Волги</w:t>
            </w:r>
            <w:r w:rsidR="00C2547C">
              <w:rPr>
                <w:color w:val="auto"/>
              </w:rPr>
              <w:t>»</w:t>
            </w:r>
            <w:r w:rsidRPr="000E5306">
              <w:rPr>
                <w:color w:val="auto"/>
              </w:rPr>
              <w:t>)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0E5306" w:rsidRDefault="00DE1625" w:rsidP="004D5D5C">
            <w:pPr>
              <w:rPr>
                <w:color w:val="auto"/>
              </w:rPr>
            </w:pPr>
            <w:r w:rsidRPr="000E5306">
              <w:rPr>
                <w:color w:val="auto"/>
              </w:rPr>
              <w:t>Всего: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44 762,3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44 762,3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</w:rPr>
              <w:t>Федеральный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42 971,8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42 971,8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1 611,5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1 611,5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100,0</w:t>
            </w:r>
          </w:p>
        </w:tc>
      </w:tr>
      <w:tr w:rsidR="00DE1625" w:rsidRPr="000E5306" w:rsidTr="004718E8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5" w:rsidRPr="000E5306" w:rsidRDefault="00DE1625" w:rsidP="004D5D5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71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25" w:rsidRPr="000E5306" w:rsidRDefault="00DE1625" w:rsidP="004D5D5C">
            <w:pPr>
              <w:rPr>
                <w:color w:val="auto"/>
                <w:szCs w:val="24"/>
              </w:rPr>
            </w:pPr>
            <w:r w:rsidRPr="000E5306">
              <w:rPr>
                <w:color w:val="auto"/>
              </w:rPr>
              <w:t>Городской бюджет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25" w:rsidRPr="000E5306" w:rsidRDefault="00DE1625" w:rsidP="004D5D5C">
            <w:pPr>
              <w:jc w:val="right"/>
              <w:rPr>
                <w:color w:val="auto"/>
                <w:szCs w:val="24"/>
              </w:rPr>
            </w:pPr>
            <w:r w:rsidRPr="000E5306">
              <w:rPr>
                <w:color w:val="auto"/>
                <w:szCs w:val="24"/>
              </w:rPr>
              <w:t>100,0</w:t>
            </w:r>
          </w:p>
        </w:tc>
      </w:tr>
    </w:tbl>
    <w:p w:rsidR="003E1DEB" w:rsidRPr="000E5306" w:rsidRDefault="003E1DEB" w:rsidP="00726E5B">
      <w:pPr>
        <w:jc w:val="center"/>
        <w:rPr>
          <w:color w:val="auto"/>
          <w:sz w:val="26"/>
        </w:rPr>
      </w:pPr>
    </w:p>
    <w:sectPr w:rsidR="003E1DEB" w:rsidRPr="000E5306" w:rsidSect="00C20338">
      <w:headerReference w:type="default" r:id="rId19"/>
      <w:pgSz w:w="16838" w:h="11906" w:orient="landscape"/>
      <w:pgMar w:top="1134" w:right="678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1A" w:rsidRDefault="0095701A">
      <w:r>
        <w:separator/>
      </w:r>
    </w:p>
  </w:endnote>
  <w:endnote w:type="continuationSeparator" w:id="0">
    <w:p w:rsidR="0095701A" w:rsidRDefault="009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1A" w:rsidRDefault="0095701A">
      <w:r>
        <w:separator/>
      </w:r>
    </w:p>
  </w:footnote>
  <w:footnote w:type="continuationSeparator" w:id="0">
    <w:p w:rsidR="0095701A" w:rsidRDefault="0095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66" w:rsidRDefault="006270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167D">
      <w:rPr>
        <w:noProof/>
      </w:rPr>
      <w:t>10</w:t>
    </w:r>
    <w:r>
      <w:fldChar w:fldCharType="end"/>
    </w:r>
  </w:p>
  <w:p w:rsidR="00627066" w:rsidRDefault="00627066" w:rsidP="00B02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8143"/>
      <w:docPartObj>
        <w:docPartGallery w:val="Page Numbers (Top of Page)"/>
        <w:docPartUnique/>
      </w:docPartObj>
    </w:sdtPr>
    <w:sdtEndPr/>
    <w:sdtContent>
      <w:p w:rsidR="00627066" w:rsidRDefault="00627066">
        <w:pPr>
          <w:pStyle w:val="a3"/>
          <w:jc w:val="center"/>
        </w:pPr>
        <w:r>
          <w:t>1</w:t>
        </w:r>
      </w:p>
    </w:sdtContent>
  </w:sdt>
  <w:p w:rsidR="00627066" w:rsidRDefault="006270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81735"/>
      <w:docPartObj>
        <w:docPartGallery w:val="Page Numbers (Top of Page)"/>
        <w:docPartUnique/>
      </w:docPartObj>
    </w:sdtPr>
    <w:sdtEndPr/>
    <w:sdtContent>
      <w:p w:rsidR="00627066" w:rsidRDefault="00627066">
        <w:pPr>
          <w:pStyle w:val="a3"/>
          <w:jc w:val="center"/>
        </w:pPr>
      </w:p>
      <w:p w:rsidR="00627066" w:rsidRDefault="00627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67D">
          <w:rPr>
            <w:noProof/>
          </w:rPr>
          <w:t>5</w:t>
        </w:r>
        <w:r>
          <w:fldChar w:fldCharType="end"/>
        </w:r>
      </w:p>
    </w:sdtContent>
  </w:sdt>
  <w:p w:rsidR="00627066" w:rsidRDefault="0062706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692067"/>
      <w:docPartObj>
        <w:docPartGallery w:val="Page Numbers (Top of Page)"/>
        <w:docPartUnique/>
      </w:docPartObj>
    </w:sdtPr>
    <w:sdtEndPr/>
    <w:sdtContent>
      <w:p w:rsidR="00627066" w:rsidRDefault="00627066">
        <w:pPr>
          <w:pStyle w:val="a3"/>
          <w:jc w:val="center"/>
        </w:pPr>
      </w:p>
      <w:p w:rsidR="00627066" w:rsidRDefault="00627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7066" w:rsidRDefault="0062706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660108"/>
      <w:docPartObj>
        <w:docPartGallery w:val="Page Numbers (Top of Page)"/>
        <w:docPartUnique/>
      </w:docPartObj>
    </w:sdtPr>
    <w:sdtEndPr/>
    <w:sdtContent>
      <w:p w:rsidR="00627066" w:rsidRDefault="00627066">
        <w:pPr>
          <w:pStyle w:val="a3"/>
          <w:jc w:val="center"/>
        </w:pPr>
      </w:p>
      <w:p w:rsidR="00627066" w:rsidRDefault="006270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27066" w:rsidRDefault="00627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617"/>
    <w:multiLevelType w:val="hybridMultilevel"/>
    <w:tmpl w:val="D654DA0E"/>
    <w:lvl w:ilvl="0" w:tplc="12BE6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B145A"/>
    <w:multiLevelType w:val="multilevel"/>
    <w:tmpl w:val="07D02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378"/>
    <w:multiLevelType w:val="hybridMultilevel"/>
    <w:tmpl w:val="797CEB5C"/>
    <w:lvl w:ilvl="0" w:tplc="A1221B4C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98A318A"/>
    <w:multiLevelType w:val="hybridMultilevel"/>
    <w:tmpl w:val="5820337A"/>
    <w:lvl w:ilvl="0" w:tplc="3BDA744E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E325673"/>
    <w:multiLevelType w:val="hybridMultilevel"/>
    <w:tmpl w:val="682239EE"/>
    <w:lvl w:ilvl="0" w:tplc="08669D7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16270B"/>
    <w:multiLevelType w:val="hybridMultilevel"/>
    <w:tmpl w:val="85B8892E"/>
    <w:lvl w:ilvl="0" w:tplc="9A7E39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7E6B4C"/>
    <w:multiLevelType w:val="hybridMultilevel"/>
    <w:tmpl w:val="B016C80E"/>
    <w:lvl w:ilvl="0" w:tplc="F298715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7A00E4"/>
    <w:multiLevelType w:val="hybridMultilevel"/>
    <w:tmpl w:val="9C70E430"/>
    <w:lvl w:ilvl="0" w:tplc="F298715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F27B68"/>
    <w:multiLevelType w:val="multilevel"/>
    <w:tmpl w:val="273214A4"/>
    <w:lvl w:ilvl="0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 w15:restartNumberingAfterBreak="0">
    <w:nsid w:val="56BD623E"/>
    <w:multiLevelType w:val="hybridMultilevel"/>
    <w:tmpl w:val="E14CB2B4"/>
    <w:lvl w:ilvl="0" w:tplc="C09478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680ABB"/>
    <w:multiLevelType w:val="hybridMultilevel"/>
    <w:tmpl w:val="BB88C2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86E0E"/>
    <w:multiLevelType w:val="hybridMultilevel"/>
    <w:tmpl w:val="A0C63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EB"/>
    <w:rsid w:val="000011B8"/>
    <w:rsid w:val="000027B9"/>
    <w:rsid w:val="00002BC6"/>
    <w:rsid w:val="00002F1E"/>
    <w:rsid w:val="00003559"/>
    <w:rsid w:val="000047D0"/>
    <w:rsid w:val="000076CB"/>
    <w:rsid w:val="00010AD5"/>
    <w:rsid w:val="0001234C"/>
    <w:rsid w:val="0001468D"/>
    <w:rsid w:val="00014808"/>
    <w:rsid w:val="00015360"/>
    <w:rsid w:val="000177D4"/>
    <w:rsid w:val="00022E9B"/>
    <w:rsid w:val="0002381E"/>
    <w:rsid w:val="000318BB"/>
    <w:rsid w:val="000330FD"/>
    <w:rsid w:val="0003346B"/>
    <w:rsid w:val="00037D8A"/>
    <w:rsid w:val="000424C9"/>
    <w:rsid w:val="00046152"/>
    <w:rsid w:val="00047B6A"/>
    <w:rsid w:val="00047C5C"/>
    <w:rsid w:val="000532EA"/>
    <w:rsid w:val="00053532"/>
    <w:rsid w:val="00053B11"/>
    <w:rsid w:val="00053D31"/>
    <w:rsid w:val="0005635D"/>
    <w:rsid w:val="00061422"/>
    <w:rsid w:val="0006181C"/>
    <w:rsid w:val="000624F3"/>
    <w:rsid w:val="000647F1"/>
    <w:rsid w:val="00065998"/>
    <w:rsid w:val="00065E48"/>
    <w:rsid w:val="00066A73"/>
    <w:rsid w:val="00066D0E"/>
    <w:rsid w:val="00070160"/>
    <w:rsid w:val="00070912"/>
    <w:rsid w:val="000716D2"/>
    <w:rsid w:val="000728C8"/>
    <w:rsid w:val="00073059"/>
    <w:rsid w:val="00074978"/>
    <w:rsid w:val="000752E6"/>
    <w:rsid w:val="0007619C"/>
    <w:rsid w:val="000868B3"/>
    <w:rsid w:val="00086FDF"/>
    <w:rsid w:val="0009291E"/>
    <w:rsid w:val="00094AFB"/>
    <w:rsid w:val="000966D5"/>
    <w:rsid w:val="000A0545"/>
    <w:rsid w:val="000A07F9"/>
    <w:rsid w:val="000A0806"/>
    <w:rsid w:val="000A14CA"/>
    <w:rsid w:val="000A206C"/>
    <w:rsid w:val="000A5A68"/>
    <w:rsid w:val="000B086B"/>
    <w:rsid w:val="000B448B"/>
    <w:rsid w:val="000B72B7"/>
    <w:rsid w:val="000C0D06"/>
    <w:rsid w:val="000C1298"/>
    <w:rsid w:val="000C1E61"/>
    <w:rsid w:val="000C27B0"/>
    <w:rsid w:val="000C2C77"/>
    <w:rsid w:val="000C4C2B"/>
    <w:rsid w:val="000C4C73"/>
    <w:rsid w:val="000D6256"/>
    <w:rsid w:val="000D7FEE"/>
    <w:rsid w:val="000E2AB7"/>
    <w:rsid w:val="000E5306"/>
    <w:rsid w:val="000E6482"/>
    <w:rsid w:val="000E6D61"/>
    <w:rsid w:val="000F04FD"/>
    <w:rsid w:val="000F0ADB"/>
    <w:rsid w:val="000F6274"/>
    <w:rsid w:val="000F7DA7"/>
    <w:rsid w:val="001005B5"/>
    <w:rsid w:val="001008CB"/>
    <w:rsid w:val="001012A2"/>
    <w:rsid w:val="0010634C"/>
    <w:rsid w:val="00107EDB"/>
    <w:rsid w:val="001125E6"/>
    <w:rsid w:val="00113CCD"/>
    <w:rsid w:val="00116A64"/>
    <w:rsid w:val="001201D8"/>
    <w:rsid w:val="00122C4A"/>
    <w:rsid w:val="001236F5"/>
    <w:rsid w:val="0012568F"/>
    <w:rsid w:val="0012715B"/>
    <w:rsid w:val="0012763F"/>
    <w:rsid w:val="001300CD"/>
    <w:rsid w:val="0013191B"/>
    <w:rsid w:val="00134EB4"/>
    <w:rsid w:val="00135BDB"/>
    <w:rsid w:val="00140FDA"/>
    <w:rsid w:val="0014595D"/>
    <w:rsid w:val="00147173"/>
    <w:rsid w:val="00147F29"/>
    <w:rsid w:val="0015603B"/>
    <w:rsid w:val="00156195"/>
    <w:rsid w:val="00157AB6"/>
    <w:rsid w:val="001600F4"/>
    <w:rsid w:val="00160AF3"/>
    <w:rsid w:val="00167596"/>
    <w:rsid w:val="00167B50"/>
    <w:rsid w:val="00174D1E"/>
    <w:rsid w:val="001765C8"/>
    <w:rsid w:val="001765CB"/>
    <w:rsid w:val="00180C24"/>
    <w:rsid w:val="00183728"/>
    <w:rsid w:val="00184227"/>
    <w:rsid w:val="00184A65"/>
    <w:rsid w:val="00184D7D"/>
    <w:rsid w:val="00185032"/>
    <w:rsid w:val="00185B3F"/>
    <w:rsid w:val="00187142"/>
    <w:rsid w:val="001878C6"/>
    <w:rsid w:val="0019094C"/>
    <w:rsid w:val="00190FB3"/>
    <w:rsid w:val="00193762"/>
    <w:rsid w:val="00196805"/>
    <w:rsid w:val="00196D22"/>
    <w:rsid w:val="001A15CF"/>
    <w:rsid w:val="001A2B5D"/>
    <w:rsid w:val="001A3564"/>
    <w:rsid w:val="001B44DC"/>
    <w:rsid w:val="001C0DEF"/>
    <w:rsid w:val="001C100C"/>
    <w:rsid w:val="001C14B2"/>
    <w:rsid w:val="001C18D0"/>
    <w:rsid w:val="001C1D80"/>
    <w:rsid w:val="001C1E62"/>
    <w:rsid w:val="001C323D"/>
    <w:rsid w:val="001C5A34"/>
    <w:rsid w:val="001C742F"/>
    <w:rsid w:val="001D04BC"/>
    <w:rsid w:val="001D14F0"/>
    <w:rsid w:val="001D2AF5"/>
    <w:rsid w:val="001D35D6"/>
    <w:rsid w:val="001D4310"/>
    <w:rsid w:val="001D4682"/>
    <w:rsid w:val="001D6368"/>
    <w:rsid w:val="001E158C"/>
    <w:rsid w:val="001E3119"/>
    <w:rsid w:val="001E6E86"/>
    <w:rsid w:val="001F0512"/>
    <w:rsid w:val="001F1FE1"/>
    <w:rsid w:val="001F702E"/>
    <w:rsid w:val="002021B3"/>
    <w:rsid w:val="00202D2C"/>
    <w:rsid w:val="00210772"/>
    <w:rsid w:val="00213583"/>
    <w:rsid w:val="00222CAE"/>
    <w:rsid w:val="00223760"/>
    <w:rsid w:val="00223C4A"/>
    <w:rsid w:val="00225EF9"/>
    <w:rsid w:val="00227582"/>
    <w:rsid w:val="00233848"/>
    <w:rsid w:val="0023677B"/>
    <w:rsid w:val="002433F6"/>
    <w:rsid w:val="00245BA9"/>
    <w:rsid w:val="0024773A"/>
    <w:rsid w:val="00247A41"/>
    <w:rsid w:val="00247C5E"/>
    <w:rsid w:val="00252A51"/>
    <w:rsid w:val="002545CE"/>
    <w:rsid w:val="00254F45"/>
    <w:rsid w:val="0025612A"/>
    <w:rsid w:val="002575ED"/>
    <w:rsid w:val="0025778C"/>
    <w:rsid w:val="00260692"/>
    <w:rsid w:val="00261120"/>
    <w:rsid w:val="00261669"/>
    <w:rsid w:val="002629FC"/>
    <w:rsid w:val="00265188"/>
    <w:rsid w:val="00265AEC"/>
    <w:rsid w:val="00270032"/>
    <w:rsid w:val="002710E1"/>
    <w:rsid w:val="0027132B"/>
    <w:rsid w:val="00271BCA"/>
    <w:rsid w:val="002748EC"/>
    <w:rsid w:val="0027509C"/>
    <w:rsid w:val="00275E25"/>
    <w:rsid w:val="002767F7"/>
    <w:rsid w:val="00276C82"/>
    <w:rsid w:val="00277D9B"/>
    <w:rsid w:val="00286E8B"/>
    <w:rsid w:val="002917A3"/>
    <w:rsid w:val="00293528"/>
    <w:rsid w:val="0029472D"/>
    <w:rsid w:val="00294EFA"/>
    <w:rsid w:val="00296F82"/>
    <w:rsid w:val="002A038E"/>
    <w:rsid w:val="002A1C01"/>
    <w:rsid w:val="002A245C"/>
    <w:rsid w:val="002A790C"/>
    <w:rsid w:val="002B4F5E"/>
    <w:rsid w:val="002B7989"/>
    <w:rsid w:val="002C08FB"/>
    <w:rsid w:val="002C0EE4"/>
    <w:rsid w:val="002C2E09"/>
    <w:rsid w:val="002C43ED"/>
    <w:rsid w:val="002C5920"/>
    <w:rsid w:val="002C6AA1"/>
    <w:rsid w:val="002C6BF6"/>
    <w:rsid w:val="002C6DFF"/>
    <w:rsid w:val="002D1822"/>
    <w:rsid w:val="002D260B"/>
    <w:rsid w:val="002D2B7D"/>
    <w:rsid w:val="002D328A"/>
    <w:rsid w:val="002D3FBB"/>
    <w:rsid w:val="002D535B"/>
    <w:rsid w:val="002D6D4C"/>
    <w:rsid w:val="002D7EEE"/>
    <w:rsid w:val="002E12D7"/>
    <w:rsid w:val="002E387F"/>
    <w:rsid w:val="002E452B"/>
    <w:rsid w:val="002E47D6"/>
    <w:rsid w:val="002F1EA5"/>
    <w:rsid w:val="002F5837"/>
    <w:rsid w:val="002F7827"/>
    <w:rsid w:val="0030146D"/>
    <w:rsid w:val="00302387"/>
    <w:rsid w:val="003051AD"/>
    <w:rsid w:val="00306394"/>
    <w:rsid w:val="00307E9E"/>
    <w:rsid w:val="00311F4B"/>
    <w:rsid w:val="00313E37"/>
    <w:rsid w:val="0031482C"/>
    <w:rsid w:val="00314F9D"/>
    <w:rsid w:val="00317745"/>
    <w:rsid w:val="0032086E"/>
    <w:rsid w:val="003239E1"/>
    <w:rsid w:val="00323DBA"/>
    <w:rsid w:val="003317AD"/>
    <w:rsid w:val="0033505A"/>
    <w:rsid w:val="00340278"/>
    <w:rsid w:val="00340B46"/>
    <w:rsid w:val="00341D59"/>
    <w:rsid w:val="0034354B"/>
    <w:rsid w:val="0034505E"/>
    <w:rsid w:val="00345330"/>
    <w:rsid w:val="00345A4B"/>
    <w:rsid w:val="00345C87"/>
    <w:rsid w:val="00350D25"/>
    <w:rsid w:val="003537CC"/>
    <w:rsid w:val="00354CE4"/>
    <w:rsid w:val="00355244"/>
    <w:rsid w:val="003561FC"/>
    <w:rsid w:val="003563B6"/>
    <w:rsid w:val="00361411"/>
    <w:rsid w:val="003617F3"/>
    <w:rsid w:val="003627CF"/>
    <w:rsid w:val="003660C1"/>
    <w:rsid w:val="0036649D"/>
    <w:rsid w:val="003668E1"/>
    <w:rsid w:val="00370232"/>
    <w:rsid w:val="00370704"/>
    <w:rsid w:val="0037177B"/>
    <w:rsid w:val="00371C33"/>
    <w:rsid w:val="003736F6"/>
    <w:rsid w:val="00373A33"/>
    <w:rsid w:val="00374B94"/>
    <w:rsid w:val="0037514F"/>
    <w:rsid w:val="003806FA"/>
    <w:rsid w:val="00380865"/>
    <w:rsid w:val="00384A15"/>
    <w:rsid w:val="00384C65"/>
    <w:rsid w:val="00385FFA"/>
    <w:rsid w:val="00391ABF"/>
    <w:rsid w:val="00391FA0"/>
    <w:rsid w:val="00392974"/>
    <w:rsid w:val="003956B0"/>
    <w:rsid w:val="00395EE6"/>
    <w:rsid w:val="00397872"/>
    <w:rsid w:val="00397AA2"/>
    <w:rsid w:val="00397BCA"/>
    <w:rsid w:val="003A2076"/>
    <w:rsid w:val="003A315C"/>
    <w:rsid w:val="003A490E"/>
    <w:rsid w:val="003A56C2"/>
    <w:rsid w:val="003A6A21"/>
    <w:rsid w:val="003A7402"/>
    <w:rsid w:val="003B0A3C"/>
    <w:rsid w:val="003B20CE"/>
    <w:rsid w:val="003B2574"/>
    <w:rsid w:val="003B3027"/>
    <w:rsid w:val="003B45BB"/>
    <w:rsid w:val="003B4D26"/>
    <w:rsid w:val="003B6E6E"/>
    <w:rsid w:val="003B77FB"/>
    <w:rsid w:val="003C0EE6"/>
    <w:rsid w:val="003C1260"/>
    <w:rsid w:val="003C6C50"/>
    <w:rsid w:val="003D0291"/>
    <w:rsid w:val="003D0E15"/>
    <w:rsid w:val="003D1979"/>
    <w:rsid w:val="003D1CF9"/>
    <w:rsid w:val="003D22D1"/>
    <w:rsid w:val="003D4CBF"/>
    <w:rsid w:val="003D6562"/>
    <w:rsid w:val="003D7B63"/>
    <w:rsid w:val="003E1DEB"/>
    <w:rsid w:val="003E29D1"/>
    <w:rsid w:val="003E3273"/>
    <w:rsid w:val="003E3315"/>
    <w:rsid w:val="003E3B01"/>
    <w:rsid w:val="003E430A"/>
    <w:rsid w:val="003E5294"/>
    <w:rsid w:val="003E5321"/>
    <w:rsid w:val="003E672C"/>
    <w:rsid w:val="003E762B"/>
    <w:rsid w:val="003F1CCC"/>
    <w:rsid w:val="003F2C4E"/>
    <w:rsid w:val="003F47D9"/>
    <w:rsid w:val="003F5491"/>
    <w:rsid w:val="00404B15"/>
    <w:rsid w:val="00404F7E"/>
    <w:rsid w:val="0040643E"/>
    <w:rsid w:val="00406D88"/>
    <w:rsid w:val="00410541"/>
    <w:rsid w:val="00414075"/>
    <w:rsid w:val="0041565F"/>
    <w:rsid w:val="00415C22"/>
    <w:rsid w:val="00416998"/>
    <w:rsid w:val="00416E9E"/>
    <w:rsid w:val="00417780"/>
    <w:rsid w:val="0042011E"/>
    <w:rsid w:val="0042146D"/>
    <w:rsid w:val="00421F05"/>
    <w:rsid w:val="00423104"/>
    <w:rsid w:val="0043128D"/>
    <w:rsid w:val="00433BA6"/>
    <w:rsid w:val="004357D1"/>
    <w:rsid w:val="00435C3D"/>
    <w:rsid w:val="00440B14"/>
    <w:rsid w:val="00440B19"/>
    <w:rsid w:val="00440DA8"/>
    <w:rsid w:val="004472AF"/>
    <w:rsid w:val="00447C92"/>
    <w:rsid w:val="004520B3"/>
    <w:rsid w:val="00457C44"/>
    <w:rsid w:val="004603B0"/>
    <w:rsid w:val="00462370"/>
    <w:rsid w:val="004624A1"/>
    <w:rsid w:val="00462FB8"/>
    <w:rsid w:val="00465711"/>
    <w:rsid w:val="004666CD"/>
    <w:rsid w:val="00466E67"/>
    <w:rsid w:val="00467999"/>
    <w:rsid w:val="00470C93"/>
    <w:rsid w:val="004718E8"/>
    <w:rsid w:val="00474FA3"/>
    <w:rsid w:val="00475AF9"/>
    <w:rsid w:val="00476BA4"/>
    <w:rsid w:val="004771FF"/>
    <w:rsid w:val="00477406"/>
    <w:rsid w:val="004817F8"/>
    <w:rsid w:val="00483A62"/>
    <w:rsid w:val="004866DF"/>
    <w:rsid w:val="00487350"/>
    <w:rsid w:val="00487EF2"/>
    <w:rsid w:val="00490A21"/>
    <w:rsid w:val="00493FA4"/>
    <w:rsid w:val="004957F2"/>
    <w:rsid w:val="004959D0"/>
    <w:rsid w:val="00497472"/>
    <w:rsid w:val="004A314E"/>
    <w:rsid w:val="004A7FB7"/>
    <w:rsid w:val="004B01C9"/>
    <w:rsid w:val="004B10A1"/>
    <w:rsid w:val="004B31D0"/>
    <w:rsid w:val="004B6C4D"/>
    <w:rsid w:val="004C2589"/>
    <w:rsid w:val="004C27A3"/>
    <w:rsid w:val="004C2997"/>
    <w:rsid w:val="004C2E15"/>
    <w:rsid w:val="004C31EB"/>
    <w:rsid w:val="004C34C3"/>
    <w:rsid w:val="004C38AC"/>
    <w:rsid w:val="004C6D2F"/>
    <w:rsid w:val="004C7150"/>
    <w:rsid w:val="004D1000"/>
    <w:rsid w:val="004D1180"/>
    <w:rsid w:val="004D3832"/>
    <w:rsid w:val="004D3F5F"/>
    <w:rsid w:val="004D5D5C"/>
    <w:rsid w:val="004D5FC9"/>
    <w:rsid w:val="004D631F"/>
    <w:rsid w:val="004E1B50"/>
    <w:rsid w:val="004E4F7F"/>
    <w:rsid w:val="004E5A48"/>
    <w:rsid w:val="004E7806"/>
    <w:rsid w:val="004F111C"/>
    <w:rsid w:val="004F4466"/>
    <w:rsid w:val="004F5D5A"/>
    <w:rsid w:val="004F6236"/>
    <w:rsid w:val="00501118"/>
    <w:rsid w:val="00501B6A"/>
    <w:rsid w:val="00502694"/>
    <w:rsid w:val="00503FFA"/>
    <w:rsid w:val="005043A3"/>
    <w:rsid w:val="00511B77"/>
    <w:rsid w:val="005127AB"/>
    <w:rsid w:val="0052285D"/>
    <w:rsid w:val="00524641"/>
    <w:rsid w:val="00524E92"/>
    <w:rsid w:val="0052787A"/>
    <w:rsid w:val="00530724"/>
    <w:rsid w:val="00531861"/>
    <w:rsid w:val="00531A32"/>
    <w:rsid w:val="00531C35"/>
    <w:rsid w:val="005331AD"/>
    <w:rsid w:val="00533435"/>
    <w:rsid w:val="00536526"/>
    <w:rsid w:val="00536894"/>
    <w:rsid w:val="005415E2"/>
    <w:rsid w:val="005437FC"/>
    <w:rsid w:val="0054597A"/>
    <w:rsid w:val="00546958"/>
    <w:rsid w:val="0054695E"/>
    <w:rsid w:val="00546EFE"/>
    <w:rsid w:val="00547F29"/>
    <w:rsid w:val="00550158"/>
    <w:rsid w:val="00550F64"/>
    <w:rsid w:val="00552A99"/>
    <w:rsid w:val="005539E0"/>
    <w:rsid w:val="00555F19"/>
    <w:rsid w:val="00557C43"/>
    <w:rsid w:val="00557D2B"/>
    <w:rsid w:val="005610FA"/>
    <w:rsid w:val="0056230B"/>
    <w:rsid w:val="005640D8"/>
    <w:rsid w:val="00565DA9"/>
    <w:rsid w:val="00566276"/>
    <w:rsid w:val="00566D19"/>
    <w:rsid w:val="00567FAD"/>
    <w:rsid w:val="00571887"/>
    <w:rsid w:val="00571AE8"/>
    <w:rsid w:val="00571B8A"/>
    <w:rsid w:val="005751BA"/>
    <w:rsid w:val="005754B2"/>
    <w:rsid w:val="0057628F"/>
    <w:rsid w:val="005772A9"/>
    <w:rsid w:val="00577C4A"/>
    <w:rsid w:val="005835D9"/>
    <w:rsid w:val="00584D65"/>
    <w:rsid w:val="00585CBC"/>
    <w:rsid w:val="00586AF8"/>
    <w:rsid w:val="00590CC2"/>
    <w:rsid w:val="005911CD"/>
    <w:rsid w:val="00592751"/>
    <w:rsid w:val="00594835"/>
    <w:rsid w:val="00595D75"/>
    <w:rsid w:val="0059612A"/>
    <w:rsid w:val="005A10B6"/>
    <w:rsid w:val="005A1FF6"/>
    <w:rsid w:val="005A3272"/>
    <w:rsid w:val="005A3957"/>
    <w:rsid w:val="005B0CEB"/>
    <w:rsid w:val="005B2DB6"/>
    <w:rsid w:val="005B3025"/>
    <w:rsid w:val="005B42BB"/>
    <w:rsid w:val="005B6303"/>
    <w:rsid w:val="005B63BC"/>
    <w:rsid w:val="005B7125"/>
    <w:rsid w:val="005B7E23"/>
    <w:rsid w:val="005C0655"/>
    <w:rsid w:val="005C2D52"/>
    <w:rsid w:val="005C4612"/>
    <w:rsid w:val="005C5407"/>
    <w:rsid w:val="005C6279"/>
    <w:rsid w:val="005D1082"/>
    <w:rsid w:val="005D192D"/>
    <w:rsid w:val="005D43CA"/>
    <w:rsid w:val="005D4C22"/>
    <w:rsid w:val="005D6C8C"/>
    <w:rsid w:val="005E25C4"/>
    <w:rsid w:val="005E2816"/>
    <w:rsid w:val="005E3AF6"/>
    <w:rsid w:val="005E492E"/>
    <w:rsid w:val="005E6CC2"/>
    <w:rsid w:val="005F20B5"/>
    <w:rsid w:val="005F2657"/>
    <w:rsid w:val="005F2E4B"/>
    <w:rsid w:val="005F54F6"/>
    <w:rsid w:val="00602418"/>
    <w:rsid w:val="006024A9"/>
    <w:rsid w:val="00604108"/>
    <w:rsid w:val="0060491B"/>
    <w:rsid w:val="006054C5"/>
    <w:rsid w:val="0062056E"/>
    <w:rsid w:val="00623CEC"/>
    <w:rsid w:val="006240D6"/>
    <w:rsid w:val="00625BB8"/>
    <w:rsid w:val="00625EAF"/>
    <w:rsid w:val="00626133"/>
    <w:rsid w:val="00627066"/>
    <w:rsid w:val="006308AE"/>
    <w:rsid w:val="00630D4D"/>
    <w:rsid w:val="00632116"/>
    <w:rsid w:val="0063437A"/>
    <w:rsid w:val="006348A0"/>
    <w:rsid w:val="006372A1"/>
    <w:rsid w:val="00637900"/>
    <w:rsid w:val="00637975"/>
    <w:rsid w:val="006450D5"/>
    <w:rsid w:val="00647C48"/>
    <w:rsid w:val="00650774"/>
    <w:rsid w:val="00652133"/>
    <w:rsid w:val="00655868"/>
    <w:rsid w:val="00661199"/>
    <w:rsid w:val="00666477"/>
    <w:rsid w:val="0066672C"/>
    <w:rsid w:val="00667500"/>
    <w:rsid w:val="006716FB"/>
    <w:rsid w:val="006718AE"/>
    <w:rsid w:val="00676A1C"/>
    <w:rsid w:val="00680200"/>
    <w:rsid w:val="006805C4"/>
    <w:rsid w:val="00685AA6"/>
    <w:rsid w:val="006938A0"/>
    <w:rsid w:val="00696CFB"/>
    <w:rsid w:val="006A1C82"/>
    <w:rsid w:val="006A6A03"/>
    <w:rsid w:val="006B2AFA"/>
    <w:rsid w:val="006B4A3F"/>
    <w:rsid w:val="006B6285"/>
    <w:rsid w:val="006C20C7"/>
    <w:rsid w:val="006C2798"/>
    <w:rsid w:val="006C3B77"/>
    <w:rsid w:val="006C4397"/>
    <w:rsid w:val="006C5E1A"/>
    <w:rsid w:val="006C78FC"/>
    <w:rsid w:val="006C7BF7"/>
    <w:rsid w:val="006D04E5"/>
    <w:rsid w:val="006D0959"/>
    <w:rsid w:val="006D2B16"/>
    <w:rsid w:val="006D2DDA"/>
    <w:rsid w:val="006D3181"/>
    <w:rsid w:val="006D5898"/>
    <w:rsid w:val="006D641A"/>
    <w:rsid w:val="006E16CC"/>
    <w:rsid w:val="006E4F83"/>
    <w:rsid w:val="006E6A2F"/>
    <w:rsid w:val="006F014E"/>
    <w:rsid w:val="006F1B07"/>
    <w:rsid w:val="006F325B"/>
    <w:rsid w:val="00703D91"/>
    <w:rsid w:val="00703EA9"/>
    <w:rsid w:val="007055D3"/>
    <w:rsid w:val="007102EB"/>
    <w:rsid w:val="00712522"/>
    <w:rsid w:val="00712B69"/>
    <w:rsid w:val="00712EA9"/>
    <w:rsid w:val="00714A81"/>
    <w:rsid w:val="00715167"/>
    <w:rsid w:val="007168B5"/>
    <w:rsid w:val="007176A6"/>
    <w:rsid w:val="007202E4"/>
    <w:rsid w:val="00721973"/>
    <w:rsid w:val="00726E5B"/>
    <w:rsid w:val="0072776A"/>
    <w:rsid w:val="0073123D"/>
    <w:rsid w:val="007317A8"/>
    <w:rsid w:val="007317E4"/>
    <w:rsid w:val="007331D1"/>
    <w:rsid w:val="007334E3"/>
    <w:rsid w:val="0073426D"/>
    <w:rsid w:val="007352BA"/>
    <w:rsid w:val="00735830"/>
    <w:rsid w:val="00737C44"/>
    <w:rsid w:val="0074228E"/>
    <w:rsid w:val="00747C36"/>
    <w:rsid w:val="007505FB"/>
    <w:rsid w:val="00756CB6"/>
    <w:rsid w:val="00757F37"/>
    <w:rsid w:val="00760CB2"/>
    <w:rsid w:val="00763B24"/>
    <w:rsid w:val="007640B9"/>
    <w:rsid w:val="007649DD"/>
    <w:rsid w:val="0076505B"/>
    <w:rsid w:val="00765F70"/>
    <w:rsid w:val="007672AE"/>
    <w:rsid w:val="00771847"/>
    <w:rsid w:val="00771FB8"/>
    <w:rsid w:val="00772B43"/>
    <w:rsid w:val="007774DC"/>
    <w:rsid w:val="00777FC0"/>
    <w:rsid w:val="00786000"/>
    <w:rsid w:val="00786D83"/>
    <w:rsid w:val="0078777C"/>
    <w:rsid w:val="007929C4"/>
    <w:rsid w:val="00793051"/>
    <w:rsid w:val="007A2865"/>
    <w:rsid w:val="007A2EA8"/>
    <w:rsid w:val="007A66FF"/>
    <w:rsid w:val="007A7169"/>
    <w:rsid w:val="007A7437"/>
    <w:rsid w:val="007B0A80"/>
    <w:rsid w:val="007B307A"/>
    <w:rsid w:val="007B3582"/>
    <w:rsid w:val="007B4C31"/>
    <w:rsid w:val="007B6428"/>
    <w:rsid w:val="007B73CA"/>
    <w:rsid w:val="007C103B"/>
    <w:rsid w:val="007C1C9E"/>
    <w:rsid w:val="007C1EE5"/>
    <w:rsid w:val="007C5583"/>
    <w:rsid w:val="007C6F9C"/>
    <w:rsid w:val="007D201B"/>
    <w:rsid w:val="007D207F"/>
    <w:rsid w:val="007D3C6E"/>
    <w:rsid w:val="007E09EB"/>
    <w:rsid w:val="007E1752"/>
    <w:rsid w:val="007E2200"/>
    <w:rsid w:val="007E24BE"/>
    <w:rsid w:val="007E2A13"/>
    <w:rsid w:val="007E4B97"/>
    <w:rsid w:val="007F227C"/>
    <w:rsid w:val="007F7212"/>
    <w:rsid w:val="00801645"/>
    <w:rsid w:val="00801F30"/>
    <w:rsid w:val="00802B0B"/>
    <w:rsid w:val="00802D61"/>
    <w:rsid w:val="00803EE3"/>
    <w:rsid w:val="008050E3"/>
    <w:rsid w:val="00812025"/>
    <w:rsid w:val="00812F2A"/>
    <w:rsid w:val="008134BD"/>
    <w:rsid w:val="00820920"/>
    <w:rsid w:val="00822DE5"/>
    <w:rsid w:val="008271F7"/>
    <w:rsid w:val="008272FF"/>
    <w:rsid w:val="0083624B"/>
    <w:rsid w:val="0083642F"/>
    <w:rsid w:val="00837311"/>
    <w:rsid w:val="00840202"/>
    <w:rsid w:val="008409D0"/>
    <w:rsid w:val="008413FD"/>
    <w:rsid w:val="00843A83"/>
    <w:rsid w:val="00844EC5"/>
    <w:rsid w:val="00845C1C"/>
    <w:rsid w:val="00846DD1"/>
    <w:rsid w:val="00846F14"/>
    <w:rsid w:val="00850F44"/>
    <w:rsid w:val="00851D4D"/>
    <w:rsid w:val="0085234A"/>
    <w:rsid w:val="00852AC1"/>
    <w:rsid w:val="00853797"/>
    <w:rsid w:val="008537CC"/>
    <w:rsid w:val="00855C0D"/>
    <w:rsid w:val="00860193"/>
    <w:rsid w:val="00860E84"/>
    <w:rsid w:val="00862904"/>
    <w:rsid w:val="00863C01"/>
    <w:rsid w:val="00863C91"/>
    <w:rsid w:val="00864B5E"/>
    <w:rsid w:val="00871E05"/>
    <w:rsid w:val="008727DD"/>
    <w:rsid w:val="00873BB2"/>
    <w:rsid w:val="00875A0D"/>
    <w:rsid w:val="00876B66"/>
    <w:rsid w:val="00880995"/>
    <w:rsid w:val="00880A7B"/>
    <w:rsid w:val="0088268F"/>
    <w:rsid w:val="00887FE5"/>
    <w:rsid w:val="008900C8"/>
    <w:rsid w:val="008931E6"/>
    <w:rsid w:val="00893879"/>
    <w:rsid w:val="008954C4"/>
    <w:rsid w:val="008959E4"/>
    <w:rsid w:val="008977F8"/>
    <w:rsid w:val="00897EEB"/>
    <w:rsid w:val="008A08DD"/>
    <w:rsid w:val="008A2296"/>
    <w:rsid w:val="008A57AA"/>
    <w:rsid w:val="008A7359"/>
    <w:rsid w:val="008B04DF"/>
    <w:rsid w:val="008B0805"/>
    <w:rsid w:val="008B1140"/>
    <w:rsid w:val="008B745E"/>
    <w:rsid w:val="008C2333"/>
    <w:rsid w:val="008C4F97"/>
    <w:rsid w:val="008C77DF"/>
    <w:rsid w:val="008D0B14"/>
    <w:rsid w:val="008D0D81"/>
    <w:rsid w:val="008D18D3"/>
    <w:rsid w:val="008D32B2"/>
    <w:rsid w:val="008D38A9"/>
    <w:rsid w:val="008D55E0"/>
    <w:rsid w:val="008D5768"/>
    <w:rsid w:val="008E0F37"/>
    <w:rsid w:val="008E69C5"/>
    <w:rsid w:val="008F0848"/>
    <w:rsid w:val="008F5FC7"/>
    <w:rsid w:val="00901B82"/>
    <w:rsid w:val="00902D20"/>
    <w:rsid w:val="00910FCF"/>
    <w:rsid w:val="009134AE"/>
    <w:rsid w:val="0091636D"/>
    <w:rsid w:val="00917364"/>
    <w:rsid w:val="00923556"/>
    <w:rsid w:val="00924F8F"/>
    <w:rsid w:val="009277A8"/>
    <w:rsid w:val="009335AB"/>
    <w:rsid w:val="009350F3"/>
    <w:rsid w:val="00935376"/>
    <w:rsid w:val="00935EB5"/>
    <w:rsid w:val="0094239A"/>
    <w:rsid w:val="00945420"/>
    <w:rsid w:val="009455DD"/>
    <w:rsid w:val="00946633"/>
    <w:rsid w:val="00946640"/>
    <w:rsid w:val="0094696A"/>
    <w:rsid w:val="0095231E"/>
    <w:rsid w:val="00952A4B"/>
    <w:rsid w:val="00953383"/>
    <w:rsid w:val="009539B8"/>
    <w:rsid w:val="0095701A"/>
    <w:rsid w:val="009571B2"/>
    <w:rsid w:val="009654A3"/>
    <w:rsid w:val="009705EE"/>
    <w:rsid w:val="00970C0F"/>
    <w:rsid w:val="0097301D"/>
    <w:rsid w:val="0097504B"/>
    <w:rsid w:val="00975163"/>
    <w:rsid w:val="00977B7C"/>
    <w:rsid w:val="00980F4C"/>
    <w:rsid w:val="00986A15"/>
    <w:rsid w:val="009917D3"/>
    <w:rsid w:val="009917FE"/>
    <w:rsid w:val="0099239B"/>
    <w:rsid w:val="00992495"/>
    <w:rsid w:val="00994E36"/>
    <w:rsid w:val="00995B46"/>
    <w:rsid w:val="0099637E"/>
    <w:rsid w:val="0099712F"/>
    <w:rsid w:val="009A0592"/>
    <w:rsid w:val="009A3E34"/>
    <w:rsid w:val="009A43CC"/>
    <w:rsid w:val="009A7C5D"/>
    <w:rsid w:val="009B099F"/>
    <w:rsid w:val="009B2989"/>
    <w:rsid w:val="009B3010"/>
    <w:rsid w:val="009B348F"/>
    <w:rsid w:val="009B7C57"/>
    <w:rsid w:val="009C13A4"/>
    <w:rsid w:val="009C1C31"/>
    <w:rsid w:val="009C2383"/>
    <w:rsid w:val="009C75EB"/>
    <w:rsid w:val="009D072C"/>
    <w:rsid w:val="009D60DB"/>
    <w:rsid w:val="009E192D"/>
    <w:rsid w:val="009E2149"/>
    <w:rsid w:val="009E7155"/>
    <w:rsid w:val="009F3ADC"/>
    <w:rsid w:val="00A05B52"/>
    <w:rsid w:val="00A05B72"/>
    <w:rsid w:val="00A0656B"/>
    <w:rsid w:val="00A10EB7"/>
    <w:rsid w:val="00A112A0"/>
    <w:rsid w:val="00A11634"/>
    <w:rsid w:val="00A1439A"/>
    <w:rsid w:val="00A16B0E"/>
    <w:rsid w:val="00A16E5F"/>
    <w:rsid w:val="00A172CE"/>
    <w:rsid w:val="00A17537"/>
    <w:rsid w:val="00A17EDF"/>
    <w:rsid w:val="00A202E2"/>
    <w:rsid w:val="00A20CE8"/>
    <w:rsid w:val="00A21D01"/>
    <w:rsid w:val="00A224B7"/>
    <w:rsid w:val="00A246F3"/>
    <w:rsid w:val="00A26A53"/>
    <w:rsid w:val="00A26F9E"/>
    <w:rsid w:val="00A27185"/>
    <w:rsid w:val="00A2728A"/>
    <w:rsid w:val="00A27AD4"/>
    <w:rsid w:val="00A309C7"/>
    <w:rsid w:val="00A3171E"/>
    <w:rsid w:val="00A31CE6"/>
    <w:rsid w:val="00A330DB"/>
    <w:rsid w:val="00A3390B"/>
    <w:rsid w:val="00A341EA"/>
    <w:rsid w:val="00A37880"/>
    <w:rsid w:val="00A41358"/>
    <w:rsid w:val="00A434A6"/>
    <w:rsid w:val="00A4387D"/>
    <w:rsid w:val="00A50C50"/>
    <w:rsid w:val="00A51483"/>
    <w:rsid w:val="00A53A5A"/>
    <w:rsid w:val="00A5495D"/>
    <w:rsid w:val="00A56A27"/>
    <w:rsid w:val="00A570FA"/>
    <w:rsid w:val="00A5750C"/>
    <w:rsid w:val="00A606EA"/>
    <w:rsid w:val="00A61E84"/>
    <w:rsid w:val="00A63244"/>
    <w:rsid w:val="00A65024"/>
    <w:rsid w:val="00A70278"/>
    <w:rsid w:val="00A72905"/>
    <w:rsid w:val="00A73FB2"/>
    <w:rsid w:val="00A76BC7"/>
    <w:rsid w:val="00A77C3E"/>
    <w:rsid w:val="00A77E2F"/>
    <w:rsid w:val="00A81FB8"/>
    <w:rsid w:val="00A83D5F"/>
    <w:rsid w:val="00A868DA"/>
    <w:rsid w:val="00A87D53"/>
    <w:rsid w:val="00A907A2"/>
    <w:rsid w:val="00A90D0B"/>
    <w:rsid w:val="00A920CA"/>
    <w:rsid w:val="00A929F8"/>
    <w:rsid w:val="00A93662"/>
    <w:rsid w:val="00A94FEE"/>
    <w:rsid w:val="00A953AD"/>
    <w:rsid w:val="00A97A61"/>
    <w:rsid w:val="00AA06A5"/>
    <w:rsid w:val="00AA09B1"/>
    <w:rsid w:val="00AA274C"/>
    <w:rsid w:val="00AA2D1B"/>
    <w:rsid w:val="00AA60E9"/>
    <w:rsid w:val="00AA7022"/>
    <w:rsid w:val="00AA73CF"/>
    <w:rsid w:val="00AA7B07"/>
    <w:rsid w:val="00AB1F7E"/>
    <w:rsid w:val="00AB2B72"/>
    <w:rsid w:val="00AB41E5"/>
    <w:rsid w:val="00AB7295"/>
    <w:rsid w:val="00AB7B1E"/>
    <w:rsid w:val="00AC0CAB"/>
    <w:rsid w:val="00AC0E3B"/>
    <w:rsid w:val="00AC1880"/>
    <w:rsid w:val="00AC5E53"/>
    <w:rsid w:val="00AC5E6E"/>
    <w:rsid w:val="00AC7564"/>
    <w:rsid w:val="00AC79B9"/>
    <w:rsid w:val="00AD48E3"/>
    <w:rsid w:val="00AD5CCF"/>
    <w:rsid w:val="00AD7F51"/>
    <w:rsid w:val="00AE0480"/>
    <w:rsid w:val="00AE1303"/>
    <w:rsid w:val="00AE4E02"/>
    <w:rsid w:val="00AE73FA"/>
    <w:rsid w:val="00AE7F49"/>
    <w:rsid w:val="00AF3C72"/>
    <w:rsid w:val="00AF4DFE"/>
    <w:rsid w:val="00AF75C9"/>
    <w:rsid w:val="00B00305"/>
    <w:rsid w:val="00B00C12"/>
    <w:rsid w:val="00B0231E"/>
    <w:rsid w:val="00B05EEA"/>
    <w:rsid w:val="00B071C3"/>
    <w:rsid w:val="00B10E19"/>
    <w:rsid w:val="00B11798"/>
    <w:rsid w:val="00B1249C"/>
    <w:rsid w:val="00B125BD"/>
    <w:rsid w:val="00B13073"/>
    <w:rsid w:val="00B13704"/>
    <w:rsid w:val="00B13DBB"/>
    <w:rsid w:val="00B13FAE"/>
    <w:rsid w:val="00B15038"/>
    <w:rsid w:val="00B15887"/>
    <w:rsid w:val="00B17055"/>
    <w:rsid w:val="00B2061D"/>
    <w:rsid w:val="00B20EE4"/>
    <w:rsid w:val="00B2131D"/>
    <w:rsid w:val="00B21495"/>
    <w:rsid w:val="00B22085"/>
    <w:rsid w:val="00B22871"/>
    <w:rsid w:val="00B32DF8"/>
    <w:rsid w:val="00B33EBC"/>
    <w:rsid w:val="00B35B1E"/>
    <w:rsid w:val="00B35C79"/>
    <w:rsid w:val="00B36812"/>
    <w:rsid w:val="00B40E35"/>
    <w:rsid w:val="00B438F4"/>
    <w:rsid w:val="00B536E6"/>
    <w:rsid w:val="00B53E3F"/>
    <w:rsid w:val="00B551D3"/>
    <w:rsid w:val="00B63AB8"/>
    <w:rsid w:val="00B64103"/>
    <w:rsid w:val="00B64A8F"/>
    <w:rsid w:val="00B6663A"/>
    <w:rsid w:val="00B6718A"/>
    <w:rsid w:val="00B674C7"/>
    <w:rsid w:val="00B67E65"/>
    <w:rsid w:val="00B73578"/>
    <w:rsid w:val="00B73E67"/>
    <w:rsid w:val="00B74B6A"/>
    <w:rsid w:val="00B75899"/>
    <w:rsid w:val="00B77FAD"/>
    <w:rsid w:val="00B80886"/>
    <w:rsid w:val="00B81B2D"/>
    <w:rsid w:val="00B8350D"/>
    <w:rsid w:val="00B86045"/>
    <w:rsid w:val="00B86190"/>
    <w:rsid w:val="00B86952"/>
    <w:rsid w:val="00B91646"/>
    <w:rsid w:val="00B93009"/>
    <w:rsid w:val="00B933FD"/>
    <w:rsid w:val="00B96542"/>
    <w:rsid w:val="00B977B4"/>
    <w:rsid w:val="00B97950"/>
    <w:rsid w:val="00B97F13"/>
    <w:rsid w:val="00BA62D1"/>
    <w:rsid w:val="00BA7A0A"/>
    <w:rsid w:val="00BB1299"/>
    <w:rsid w:val="00BB1BDE"/>
    <w:rsid w:val="00BB23FB"/>
    <w:rsid w:val="00BB57BC"/>
    <w:rsid w:val="00BB6FDC"/>
    <w:rsid w:val="00BC10BB"/>
    <w:rsid w:val="00BC2783"/>
    <w:rsid w:val="00BC6974"/>
    <w:rsid w:val="00BC71E3"/>
    <w:rsid w:val="00BD0261"/>
    <w:rsid w:val="00BD578C"/>
    <w:rsid w:val="00BD5F26"/>
    <w:rsid w:val="00BE4667"/>
    <w:rsid w:val="00BE4C25"/>
    <w:rsid w:val="00BE6266"/>
    <w:rsid w:val="00BF108D"/>
    <w:rsid w:val="00BF3564"/>
    <w:rsid w:val="00BF6E63"/>
    <w:rsid w:val="00BF6EDE"/>
    <w:rsid w:val="00BF7B35"/>
    <w:rsid w:val="00BF7DFA"/>
    <w:rsid w:val="00C027CD"/>
    <w:rsid w:val="00C02A4A"/>
    <w:rsid w:val="00C03A69"/>
    <w:rsid w:val="00C052A8"/>
    <w:rsid w:val="00C07536"/>
    <w:rsid w:val="00C1243E"/>
    <w:rsid w:val="00C13C5E"/>
    <w:rsid w:val="00C20338"/>
    <w:rsid w:val="00C2097F"/>
    <w:rsid w:val="00C21D60"/>
    <w:rsid w:val="00C21FE2"/>
    <w:rsid w:val="00C23D1C"/>
    <w:rsid w:val="00C24774"/>
    <w:rsid w:val="00C24855"/>
    <w:rsid w:val="00C2547C"/>
    <w:rsid w:val="00C25F89"/>
    <w:rsid w:val="00C2617F"/>
    <w:rsid w:val="00C3082B"/>
    <w:rsid w:val="00C30C84"/>
    <w:rsid w:val="00C32D2D"/>
    <w:rsid w:val="00C33F38"/>
    <w:rsid w:val="00C344B6"/>
    <w:rsid w:val="00C35984"/>
    <w:rsid w:val="00C3658F"/>
    <w:rsid w:val="00C404E6"/>
    <w:rsid w:val="00C417F5"/>
    <w:rsid w:val="00C45FEF"/>
    <w:rsid w:val="00C4698D"/>
    <w:rsid w:val="00C473B0"/>
    <w:rsid w:val="00C55433"/>
    <w:rsid w:val="00C56694"/>
    <w:rsid w:val="00C57764"/>
    <w:rsid w:val="00C57839"/>
    <w:rsid w:val="00C62491"/>
    <w:rsid w:val="00C639BC"/>
    <w:rsid w:val="00C6459D"/>
    <w:rsid w:val="00C648A4"/>
    <w:rsid w:val="00C64F2C"/>
    <w:rsid w:val="00C65D1F"/>
    <w:rsid w:val="00C66C31"/>
    <w:rsid w:val="00C722BD"/>
    <w:rsid w:val="00C72379"/>
    <w:rsid w:val="00C72742"/>
    <w:rsid w:val="00C72A5F"/>
    <w:rsid w:val="00C72A73"/>
    <w:rsid w:val="00C74021"/>
    <w:rsid w:val="00C742A7"/>
    <w:rsid w:val="00C74517"/>
    <w:rsid w:val="00C7523F"/>
    <w:rsid w:val="00C75995"/>
    <w:rsid w:val="00C75A69"/>
    <w:rsid w:val="00C76205"/>
    <w:rsid w:val="00C83D9A"/>
    <w:rsid w:val="00C855AC"/>
    <w:rsid w:val="00C85B0F"/>
    <w:rsid w:val="00C8606F"/>
    <w:rsid w:val="00C86E5A"/>
    <w:rsid w:val="00C8703B"/>
    <w:rsid w:val="00C87FB4"/>
    <w:rsid w:val="00C903DD"/>
    <w:rsid w:val="00C91C2F"/>
    <w:rsid w:val="00C92F3D"/>
    <w:rsid w:val="00C94204"/>
    <w:rsid w:val="00C94627"/>
    <w:rsid w:val="00C94691"/>
    <w:rsid w:val="00C96FF3"/>
    <w:rsid w:val="00CA33E4"/>
    <w:rsid w:val="00CA473B"/>
    <w:rsid w:val="00CA47BA"/>
    <w:rsid w:val="00CB1F5B"/>
    <w:rsid w:val="00CC14F2"/>
    <w:rsid w:val="00CC3FB8"/>
    <w:rsid w:val="00CC445B"/>
    <w:rsid w:val="00CC52E6"/>
    <w:rsid w:val="00CC5904"/>
    <w:rsid w:val="00CD2257"/>
    <w:rsid w:val="00CD2AF6"/>
    <w:rsid w:val="00CD2CAD"/>
    <w:rsid w:val="00CD31C1"/>
    <w:rsid w:val="00CD4324"/>
    <w:rsid w:val="00CD510B"/>
    <w:rsid w:val="00CD57AE"/>
    <w:rsid w:val="00CD78B0"/>
    <w:rsid w:val="00CE03E9"/>
    <w:rsid w:val="00CE046C"/>
    <w:rsid w:val="00CE24B7"/>
    <w:rsid w:val="00CE39C5"/>
    <w:rsid w:val="00CE3B1D"/>
    <w:rsid w:val="00CE3E40"/>
    <w:rsid w:val="00CE4E9F"/>
    <w:rsid w:val="00CE4F8C"/>
    <w:rsid w:val="00CE55FC"/>
    <w:rsid w:val="00CF09B5"/>
    <w:rsid w:val="00CF3AFF"/>
    <w:rsid w:val="00CF47F4"/>
    <w:rsid w:val="00CF5891"/>
    <w:rsid w:val="00CF5AC2"/>
    <w:rsid w:val="00CF6E36"/>
    <w:rsid w:val="00D00201"/>
    <w:rsid w:val="00D01D7D"/>
    <w:rsid w:val="00D040E3"/>
    <w:rsid w:val="00D05F1C"/>
    <w:rsid w:val="00D1253B"/>
    <w:rsid w:val="00D13A0A"/>
    <w:rsid w:val="00D15493"/>
    <w:rsid w:val="00D17C74"/>
    <w:rsid w:val="00D2433E"/>
    <w:rsid w:val="00D26EF5"/>
    <w:rsid w:val="00D31285"/>
    <w:rsid w:val="00D32C77"/>
    <w:rsid w:val="00D33421"/>
    <w:rsid w:val="00D3376A"/>
    <w:rsid w:val="00D4032F"/>
    <w:rsid w:val="00D4262F"/>
    <w:rsid w:val="00D4369E"/>
    <w:rsid w:val="00D43A94"/>
    <w:rsid w:val="00D44329"/>
    <w:rsid w:val="00D44B5D"/>
    <w:rsid w:val="00D467B2"/>
    <w:rsid w:val="00D4698A"/>
    <w:rsid w:val="00D50F03"/>
    <w:rsid w:val="00D51C36"/>
    <w:rsid w:val="00D5217F"/>
    <w:rsid w:val="00D57D73"/>
    <w:rsid w:val="00D613E9"/>
    <w:rsid w:val="00D62F56"/>
    <w:rsid w:val="00D655A9"/>
    <w:rsid w:val="00D662AC"/>
    <w:rsid w:val="00D71146"/>
    <w:rsid w:val="00D74438"/>
    <w:rsid w:val="00D77277"/>
    <w:rsid w:val="00D77B5C"/>
    <w:rsid w:val="00D82445"/>
    <w:rsid w:val="00D8508C"/>
    <w:rsid w:val="00D86E57"/>
    <w:rsid w:val="00D917E6"/>
    <w:rsid w:val="00D918EF"/>
    <w:rsid w:val="00D91936"/>
    <w:rsid w:val="00D91DF5"/>
    <w:rsid w:val="00D93B56"/>
    <w:rsid w:val="00D94460"/>
    <w:rsid w:val="00D95CF0"/>
    <w:rsid w:val="00D9643C"/>
    <w:rsid w:val="00DA2CEC"/>
    <w:rsid w:val="00DA3DEC"/>
    <w:rsid w:val="00DA506D"/>
    <w:rsid w:val="00DA76B2"/>
    <w:rsid w:val="00DA7A9A"/>
    <w:rsid w:val="00DB5065"/>
    <w:rsid w:val="00DB63BE"/>
    <w:rsid w:val="00DC3AFD"/>
    <w:rsid w:val="00DC5D42"/>
    <w:rsid w:val="00DC5FD0"/>
    <w:rsid w:val="00DD233A"/>
    <w:rsid w:val="00DD2D20"/>
    <w:rsid w:val="00DD4E38"/>
    <w:rsid w:val="00DD69AF"/>
    <w:rsid w:val="00DD700E"/>
    <w:rsid w:val="00DD7F06"/>
    <w:rsid w:val="00DE014A"/>
    <w:rsid w:val="00DE1269"/>
    <w:rsid w:val="00DE1625"/>
    <w:rsid w:val="00DE3DED"/>
    <w:rsid w:val="00DE4F9C"/>
    <w:rsid w:val="00DE6827"/>
    <w:rsid w:val="00DF0996"/>
    <w:rsid w:val="00DF25EA"/>
    <w:rsid w:val="00DF43E8"/>
    <w:rsid w:val="00DF5426"/>
    <w:rsid w:val="00DF6AA8"/>
    <w:rsid w:val="00DF7247"/>
    <w:rsid w:val="00E00BE7"/>
    <w:rsid w:val="00E0474C"/>
    <w:rsid w:val="00E04BA4"/>
    <w:rsid w:val="00E061C5"/>
    <w:rsid w:val="00E12968"/>
    <w:rsid w:val="00E14E2C"/>
    <w:rsid w:val="00E1742B"/>
    <w:rsid w:val="00E2075A"/>
    <w:rsid w:val="00E21ECA"/>
    <w:rsid w:val="00E2259E"/>
    <w:rsid w:val="00E230BC"/>
    <w:rsid w:val="00E232C0"/>
    <w:rsid w:val="00E247BB"/>
    <w:rsid w:val="00E306AC"/>
    <w:rsid w:val="00E31D79"/>
    <w:rsid w:val="00E3630F"/>
    <w:rsid w:val="00E37BC3"/>
    <w:rsid w:val="00E441C3"/>
    <w:rsid w:val="00E45AB4"/>
    <w:rsid w:val="00E45B3A"/>
    <w:rsid w:val="00E473FD"/>
    <w:rsid w:val="00E52F9F"/>
    <w:rsid w:val="00E5481C"/>
    <w:rsid w:val="00E6275A"/>
    <w:rsid w:val="00E633E3"/>
    <w:rsid w:val="00E63CC9"/>
    <w:rsid w:val="00E63ED2"/>
    <w:rsid w:val="00E65D2E"/>
    <w:rsid w:val="00E65E7A"/>
    <w:rsid w:val="00E72D79"/>
    <w:rsid w:val="00E74CC5"/>
    <w:rsid w:val="00E756C6"/>
    <w:rsid w:val="00E816E7"/>
    <w:rsid w:val="00E81A23"/>
    <w:rsid w:val="00E82B86"/>
    <w:rsid w:val="00E833FB"/>
    <w:rsid w:val="00E84886"/>
    <w:rsid w:val="00E8578D"/>
    <w:rsid w:val="00E869B9"/>
    <w:rsid w:val="00E872C9"/>
    <w:rsid w:val="00E913AB"/>
    <w:rsid w:val="00EA1507"/>
    <w:rsid w:val="00EA154E"/>
    <w:rsid w:val="00EA33CD"/>
    <w:rsid w:val="00EA3ADB"/>
    <w:rsid w:val="00EA52BF"/>
    <w:rsid w:val="00EB0971"/>
    <w:rsid w:val="00EB2743"/>
    <w:rsid w:val="00EC022A"/>
    <w:rsid w:val="00EC11D7"/>
    <w:rsid w:val="00EC1252"/>
    <w:rsid w:val="00EC350B"/>
    <w:rsid w:val="00EC3B6D"/>
    <w:rsid w:val="00EC5DF6"/>
    <w:rsid w:val="00EC6718"/>
    <w:rsid w:val="00ED13AD"/>
    <w:rsid w:val="00ED4297"/>
    <w:rsid w:val="00ED468B"/>
    <w:rsid w:val="00ED645D"/>
    <w:rsid w:val="00ED763C"/>
    <w:rsid w:val="00EE1ECF"/>
    <w:rsid w:val="00EE22A8"/>
    <w:rsid w:val="00EE5143"/>
    <w:rsid w:val="00EE7873"/>
    <w:rsid w:val="00EF094F"/>
    <w:rsid w:val="00EF1174"/>
    <w:rsid w:val="00EF167D"/>
    <w:rsid w:val="00EF42DE"/>
    <w:rsid w:val="00EF4E42"/>
    <w:rsid w:val="00EF5C12"/>
    <w:rsid w:val="00EF7200"/>
    <w:rsid w:val="00F01E5A"/>
    <w:rsid w:val="00F02CAB"/>
    <w:rsid w:val="00F03310"/>
    <w:rsid w:val="00F0335B"/>
    <w:rsid w:val="00F03466"/>
    <w:rsid w:val="00F03A47"/>
    <w:rsid w:val="00F04C89"/>
    <w:rsid w:val="00F073A6"/>
    <w:rsid w:val="00F079E7"/>
    <w:rsid w:val="00F07ADA"/>
    <w:rsid w:val="00F1112A"/>
    <w:rsid w:val="00F1164F"/>
    <w:rsid w:val="00F12AB7"/>
    <w:rsid w:val="00F16A93"/>
    <w:rsid w:val="00F16C38"/>
    <w:rsid w:val="00F16C87"/>
    <w:rsid w:val="00F1763B"/>
    <w:rsid w:val="00F17F79"/>
    <w:rsid w:val="00F21360"/>
    <w:rsid w:val="00F21982"/>
    <w:rsid w:val="00F21EC0"/>
    <w:rsid w:val="00F231C3"/>
    <w:rsid w:val="00F23F45"/>
    <w:rsid w:val="00F2557D"/>
    <w:rsid w:val="00F257D6"/>
    <w:rsid w:val="00F307FC"/>
    <w:rsid w:val="00F35061"/>
    <w:rsid w:val="00F35778"/>
    <w:rsid w:val="00F358A4"/>
    <w:rsid w:val="00F36A60"/>
    <w:rsid w:val="00F36B93"/>
    <w:rsid w:val="00F36F20"/>
    <w:rsid w:val="00F4065D"/>
    <w:rsid w:val="00F41883"/>
    <w:rsid w:val="00F43E06"/>
    <w:rsid w:val="00F4630C"/>
    <w:rsid w:val="00F46DD6"/>
    <w:rsid w:val="00F47856"/>
    <w:rsid w:val="00F5188B"/>
    <w:rsid w:val="00F518AA"/>
    <w:rsid w:val="00F52D61"/>
    <w:rsid w:val="00F56143"/>
    <w:rsid w:val="00F56F6B"/>
    <w:rsid w:val="00F62956"/>
    <w:rsid w:val="00F63DF4"/>
    <w:rsid w:val="00F660A6"/>
    <w:rsid w:val="00F66493"/>
    <w:rsid w:val="00F67158"/>
    <w:rsid w:val="00F67904"/>
    <w:rsid w:val="00F67EE5"/>
    <w:rsid w:val="00F7040F"/>
    <w:rsid w:val="00F729AD"/>
    <w:rsid w:val="00F75249"/>
    <w:rsid w:val="00F84F4D"/>
    <w:rsid w:val="00F85DB8"/>
    <w:rsid w:val="00F86768"/>
    <w:rsid w:val="00F9010B"/>
    <w:rsid w:val="00F93054"/>
    <w:rsid w:val="00F9305A"/>
    <w:rsid w:val="00F9346D"/>
    <w:rsid w:val="00F9445E"/>
    <w:rsid w:val="00F94D57"/>
    <w:rsid w:val="00FA18CD"/>
    <w:rsid w:val="00FA4643"/>
    <w:rsid w:val="00FA585E"/>
    <w:rsid w:val="00FA6754"/>
    <w:rsid w:val="00FA6A11"/>
    <w:rsid w:val="00FA768D"/>
    <w:rsid w:val="00FB185C"/>
    <w:rsid w:val="00FB52F8"/>
    <w:rsid w:val="00FB6089"/>
    <w:rsid w:val="00FC12AD"/>
    <w:rsid w:val="00FC26AE"/>
    <w:rsid w:val="00FC6AD1"/>
    <w:rsid w:val="00FC7DFA"/>
    <w:rsid w:val="00FD026E"/>
    <w:rsid w:val="00FD17AC"/>
    <w:rsid w:val="00FD1DC1"/>
    <w:rsid w:val="00FD251B"/>
    <w:rsid w:val="00FD3445"/>
    <w:rsid w:val="00FD3C69"/>
    <w:rsid w:val="00FD43D3"/>
    <w:rsid w:val="00FD47ED"/>
    <w:rsid w:val="00FD50A0"/>
    <w:rsid w:val="00FD5EA2"/>
    <w:rsid w:val="00FD70B2"/>
    <w:rsid w:val="00FE1A05"/>
    <w:rsid w:val="00FE25AD"/>
    <w:rsid w:val="00FE26B5"/>
    <w:rsid w:val="00FE497D"/>
    <w:rsid w:val="00FE5FCF"/>
    <w:rsid w:val="00FE610A"/>
    <w:rsid w:val="00FF05CE"/>
    <w:rsid w:val="00FF0F88"/>
    <w:rsid w:val="00FF101D"/>
    <w:rsid w:val="00FF1D5E"/>
    <w:rsid w:val="00FF277C"/>
    <w:rsid w:val="00FF3D0E"/>
    <w:rsid w:val="00FF3E01"/>
    <w:rsid w:val="00FF53C4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E9FE19"/>
  <w15:docId w15:val="{0443F282-81AD-45E9-9579-77E7130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774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Cell">
    <w:name w:val="ConsPlusCell"/>
    <w:link w:val="ConsPlusCell1"/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Îáû÷íûé"/>
    <w:link w:val="12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12">
    <w:name w:val="Îáû÷íûé1"/>
    <w:link w:val="a5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Знак сноски1"/>
    <w:link w:val="a6"/>
    <w:rPr>
      <w:vertAlign w:val="superscript"/>
    </w:rPr>
  </w:style>
  <w:style w:type="character" w:styleId="a6">
    <w:name w:val="footnote reference"/>
    <w:link w:val="13"/>
    <w:rPr>
      <w:vertAlign w:val="superscript"/>
    </w:rPr>
  </w:style>
  <w:style w:type="paragraph" w:customStyle="1" w:styleId="a7">
    <w:name w:val="Нормальный (таблица)"/>
    <w:basedOn w:val="a"/>
    <w:next w:val="a"/>
    <w:link w:val="14"/>
    <w:uiPriority w:val="99"/>
    <w:pPr>
      <w:widowControl w:val="0"/>
      <w:jc w:val="both"/>
    </w:pPr>
    <w:rPr>
      <w:rFonts w:ascii="Arial" w:hAnsi="Arial"/>
    </w:rPr>
  </w:style>
  <w:style w:type="character" w:customStyle="1" w:styleId="14">
    <w:name w:val="Нормальный (таблица)1"/>
    <w:basedOn w:val="1"/>
    <w:link w:val="a7"/>
    <w:rPr>
      <w:rFonts w:ascii="Arial" w:hAnsi="Arial"/>
      <w:sz w:val="24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23">
    <w:name w:val="Без интервала2"/>
    <w:link w:val="210"/>
    <w:rPr>
      <w:rFonts w:ascii="Calibri" w:hAnsi="Calibri"/>
      <w:sz w:val="22"/>
    </w:rPr>
  </w:style>
  <w:style w:type="character" w:customStyle="1" w:styleId="210">
    <w:name w:val="Без интервала21"/>
    <w:link w:val="23"/>
    <w:rPr>
      <w:rFonts w:ascii="Calibri" w:hAnsi="Calibri"/>
      <w:sz w:val="22"/>
    </w:rPr>
  </w:style>
  <w:style w:type="paragraph" w:customStyle="1" w:styleId="15">
    <w:name w:val="Знак Знак1"/>
    <w:basedOn w:val="a"/>
    <w:link w:val="110"/>
    <w:pPr>
      <w:spacing w:beforeAutospacing="1" w:afterAutospacing="1"/>
    </w:pPr>
    <w:rPr>
      <w:rFonts w:ascii="Tahoma" w:hAnsi="Tahoma"/>
      <w:sz w:val="20"/>
    </w:rPr>
  </w:style>
  <w:style w:type="character" w:customStyle="1" w:styleId="110">
    <w:name w:val="Знак Знак11"/>
    <w:basedOn w:val="1"/>
    <w:link w:val="15"/>
    <w:rPr>
      <w:rFonts w:ascii="Tahoma" w:hAnsi="Tahoma"/>
      <w:sz w:val="20"/>
    </w:rPr>
  </w:style>
  <w:style w:type="paragraph" w:customStyle="1" w:styleId="a8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8"/>
    <w:rPr>
      <w:b w:val="0"/>
      <w:color w:val="106BBE"/>
    </w:rPr>
  </w:style>
  <w:style w:type="paragraph" w:customStyle="1" w:styleId="17">
    <w:name w:val="Знак Знак Знак1 Знак Знак Знак Знак"/>
    <w:basedOn w:val="a"/>
    <w:link w:val="130"/>
    <w:pPr>
      <w:spacing w:beforeAutospacing="1" w:afterAutospacing="1"/>
    </w:pPr>
    <w:rPr>
      <w:rFonts w:ascii="Tahoma" w:hAnsi="Tahoma"/>
      <w:sz w:val="20"/>
    </w:rPr>
  </w:style>
  <w:style w:type="character" w:customStyle="1" w:styleId="130">
    <w:name w:val="Знак Знак Знак1 Знак Знак Знак Знак3"/>
    <w:basedOn w:val="1"/>
    <w:link w:val="17"/>
    <w:rPr>
      <w:rFonts w:ascii="Tahoma" w:hAnsi="Tahoma"/>
      <w:sz w:val="20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0"/>
    </w:rPr>
  </w:style>
  <w:style w:type="character" w:customStyle="1" w:styleId="aa">
    <w:name w:val="Основной текст с отступом Знак"/>
    <w:basedOn w:val="1"/>
    <w:link w:val="a9"/>
    <w:rPr>
      <w:sz w:val="20"/>
    </w:rPr>
  </w:style>
  <w:style w:type="paragraph" w:customStyle="1" w:styleId="18">
    <w:name w:val="Абзац списка1"/>
    <w:basedOn w:val="a"/>
    <w:link w:val="11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1">
    <w:name w:val="Абзац списка11"/>
    <w:basedOn w:val="1"/>
    <w:link w:val="18"/>
    <w:rPr>
      <w:rFonts w:ascii="Calibri" w:hAnsi="Calibri"/>
      <w:sz w:val="22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customStyle="1" w:styleId="24">
    <w:name w:val="Основной текст2"/>
    <w:basedOn w:val="a"/>
    <w:link w:val="211"/>
    <w:pPr>
      <w:widowControl w:val="0"/>
      <w:spacing w:line="638" w:lineRule="exact"/>
      <w:jc w:val="both"/>
    </w:pPr>
    <w:rPr>
      <w:spacing w:val="1"/>
      <w:sz w:val="25"/>
    </w:rPr>
  </w:style>
  <w:style w:type="character" w:customStyle="1" w:styleId="211">
    <w:name w:val="Основной текст21"/>
    <w:basedOn w:val="1"/>
    <w:link w:val="24"/>
    <w:rPr>
      <w:spacing w:val="1"/>
      <w:sz w:val="25"/>
    </w:rPr>
  </w:style>
  <w:style w:type="paragraph" w:customStyle="1" w:styleId="230">
    <w:name w:val="Основной текст с отступом 23"/>
    <w:basedOn w:val="a"/>
    <w:link w:val="231"/>
    <w:pPr>
      <w:ind w:firstLine="567"/>
      <w:jc w:val="both"/>
    </w:pPr>
    <w:rPr>
      <w:sz w:val="28"/>
    </w:rPr>
  </w:style>
  <w:style w:type="character" w:customStyle="1" w:styleId="231">
    <w:name w:val="Основной текст с отступом 231"/>
    <w:basedOn w:val="1"/>
    <w:link w:val="230"/>
    <w:rPr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25">
    <w:name w:val="Body Text Indent 2"/>
    <w:basedOn w:val="a"/>
    <w:link w:val="26"/>
    <w:pPr>
      <w:ind w:firstLine="709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color w:val="000000"/>
      <w:sz w:val="28"/>
    </w:rPr>
  </w:style>
  <w:style w:type="paragraph" w:customStyle="1" w:styleId="ConsPlusTitle">
    <w:name w:val="ConsPlusTitle"/>
    <w:link w:val="ConsPlusTitle1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rPr>
      <w:b/>
      <w:sz w:val="24"/>
    </w:rPr>
  </w:style>
  <w:style w:type="paragraph" w:customStyle="1" w:styleId="ad">
    <w:name w:val="Подпись к таблице"/>
    <w:basedOn w:val="a"/>
    <w:link w:val="1a"/>
    <w:pPr>
      <w:widowControl w:val="0"/>
      <w:spacing w:line="0" w:lineRule="atLeast"/>
    </w:pPr>
    <w:rPr>
      <w:spacing w:val="1"/>
      <w:sz w:val="25"/>
    </w:rPr>
  </w:style>
  <w:style w:type="character" w:customStyle="1" w:styleId="1a">
    <w:name w:val="Подпись к таблице1"/>
    <w:basedOn w:val="1"/>
    <w:link w:val="ad"/>
    <w:rPr>
      <w:spacing w:val="1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extended-textshort">
    <w:name w:val="extended-text__short"/>
    <w:basedOn w:val="19"/>
    <w:link w:val="extended-textshort1"/>
  </w:style>
  <w:style w:type="character" w:customStyle="1" w:styleId="extended-textshort1">
    <w:name w:val="extended-text__short1"/>
    <w:basedOn w:val="a0"/>
    <w:link w:val="extended-textshort"/>
  </w:style>
  <w:style w:type="paragraph" w:customStyle="1" w:styleId="Standard">
    <w:name w:val="Standard"/>
    <w:link w:val="Standard1"/>
    <w:rPr>
      <w:sz w:val="24"/>
    </w:rPr>
  </w:style>
  <w:style w:type="character" w:customStyle="1" w:styleId="Standard1">
    <w:name w:val="Standard1"/>
    <w:link w:val="Standard"/>
    <w:rPr>
      <w:sz w:val="24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27">
    <w:name w:val="Основной текст 2 Знак"/>
    <w:link w:val="212"/>
    <w:rPr>
      <w:rFonts w:ascii="Arial" w:hAnsi="Arial"/>
    </w:rPr>
  </w:style>
  <w:style w:type="character" w:customStyle="1" w:styleId="212">
    <w:name w:val="Основной текст 2 Знак1"/>
    <w:link w:val="27"/>
    <w:rPr>
      <w:rFonts w:ascii="Arial" w:hAnsi="Arial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1">
    <w:name w:val="List Paragraph"/>
    <w:basedOn w:val="a"/>
    <w:link w:val="af2"/>
    <w:pPr>
      <w:ind w:left="720"/>
      <w:contextualSpacing/>
    </w:pPr>
    <w:rPr>
      <w:sz w:val="20"/>
    </w:rPr>
  </w:style>
  <w:style w:type="character" w:customStyle="1" w:styleId="af2">
    <w:name w:val="Абзац списка Знак"/>
    <w:basedOn w:val="1"/>
    <w:link w:val="af1"/>
    <w:rPr>
      <w:sz w:val="20"/>
    </w:rPr>
  </w:style>
  <w:style w:type="paragraph" w:customStyle="1" w:styleId="af3">
    <w:name w:val="Прижатый влево"/>
    <w:basedOn w:val="a"/>
    <w:next w:val="a"/>
    <w:link w:val="1e"/>
    <w:uiPriority w:val="99"/>
    <w:qFormat/>
    <w:rPr>
      <w:rFonts w:ascii="Arial" w:hAnsi="Arial"/>
    </w:rPr>
  </w:style>
  <w:style w:type="character" w:customStyle="1" w:styleId="1e">
    <w:name w:val="Прижатый влево1"/>
    <w:basedOn w:val="1"/>
    <w:link w:val="af3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1"/>
    <w:pPr>
      <w:spacing w:after="150"/>
    </w:pPr>
  </w:style>
  <w:style w:type="character" w:customStyle="1" w:styleId="consplusnormal1">
    <w:name w:val="consplusnormal1"/>
    <w:basedOn w:val="1"/>
    <w:link w:val="consplusnormal"/>
    <w:rPr>
      <w:sz w:val="24"/>
    </w:rPr>
  </w:style>
  <w:style w:type="paragraph" w:customStyle="1" w:styleId="1f">
    <w:name w:val="Строгий1"/>
    <w:link w:val="af4"/>
    <w:rPr>
      <w:b/>
    </w:rPr>
  </w:style>
  <w:style w:type="character" w:styleId="af4">
    <w:name w:val="Strong"/>
    <w:link w:val="1f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Body Text"/>
    <w:basedOn w:val="a"/>
    <w:link w:val="af6"/>
    <w:pPr>
      <w:widowControl w:val="0"/>
      <w:jc w:val="both"/>
    </w:pPr>
    <w:rPr>
      <w:sz w:val="26"/>
    </w:rPr>
  </w:style>
  <w:style w:type="character" w:customStyle="1" w:styleId="af6">
    <w:name w:val="Основной текст Знак"/>
    <w:basedOn w:val="1"/>
    <w:link w:val="af5"/>
    <w:rPr>
      <w:sz w:val="26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1"/>
    <w:basedOn w:val="1"/>
    <w:link w:val="s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color w:val="000000"/>
      <w:sz w:val="24"/>
    </w:rPr>
  </w:style>
  <w:style w:type="paragraph" w:styleId="af7">
    <w:name w:val="Normal (Web)"/>
    <w:basedOn w:val="a"/>
    <w:link w:val="af8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rPr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ConsPlusNormal0">
    <w:name w:val="ConsPlusNormal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0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3">
    <w:name w:val="Основной текст с отступом 21"/>
    <w:basedOn w:val="a"/>
    <w:link w:val="2110"/>
    <w:pPr>
      <w:ind w:firstLine="567"/>
      <w:jc w:val="both"/>
    </w:pPr>
    <w:rPr>
      <w:sz w:val="28"/>
    </w:rPr>
  </w:style>
  <w:style w:type="character" w:customStyle="1" w:styleId="2110">
    <w:name w:val="Основной текст с отступом 211"/>
    <w:basedOn w:val="1"/>
    <w:link w:val="213"/>
    <w:rPr>
      <w:sz w:val="28"/>
    </w:rPr>
  </w:style>
  <w:style w:type="paragraph" w:customStyle="1" w:styleId="120">
    <w:name w:val="Знак Знак Знак1 Знак Знак Знак Знак2"/>
    <w:basedOn w:val="a"/>
    <w:link w:val="112"/>
    <w:pPr>
      <w:spacing w:beforeAutospacing="1" w:afterAutospacing="1"/>
    </w:pPr>
    <w:rPr>
      <w:rFonts w:ascii="Tahoma" w:hAnsi="Tahoma"/>
      <w:sz w:val="20"/>
    </w:rPr>
  </w:style>
  <w:style w:type="character" w:customStyle="1" w:styleId="112">
    <w:name w:val="Знак Знак Знак1 Знак Знак Знак Знак1"/>
    <w:basedOn w:val="1"/>
    <w:link w:val="120"/>
    <w:rPr>
      <w:rFonts w:ascii="Tahoma" w:hAnsi="Tahoma"/>
      <w:sz w:val="20"/>
    </w:rPr>
  </w:style>
  <w:style w:type="paragraph" w:customStyle="1" w:styleId="af9">
    <w:name w:val="Таблицы (моноширинный)"/>
    <w:basedOn w:val="a"/>
    <w:next w:val="a"/>
    <w:link w:val="1f0"/>
    <w:pPr>
      <w:widowControl w:val="0"/>
    </w:pPr>
    <w:rPr>
      <w:rFonts w:ascii="Courier New" w:hAnsi="Courier New"/>
    </w:rPr>
  </w:style>
  <w:style w:type="character" w:customStyle="1" w:styleId="1f0">
    <w:name w:val="Таблицы (моноширинный)1"/>
    <w:basedOn w:val="1"/>
    <w:link w:val="af9"/>
    <w:rPr>
      <w:rFonts w:ascii="Courier New" w:hAnsi="Courier New"/>
      <w:sz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annotation text"/>
    <w:basedOn w:val="a"/>
    <w:link w:val="aff"/>
    <w:rPr>
      <w:sz w:val="20"/>
    </w:rPr>
  </w:style>
  <w:style w:type="character" w:customStyle="1" w:styleId="aff">
    <w:name w:val="Текст примечания Знак"/>
    <w:basedOn w:val="1"/>
    <w:link w:val="afe"/>
    <w:rPr>
      <w:sz w:val="20"/>
    </w:rPr>
  </w:style>
  <w:style w:type="paragraph" w:styleId="aff0">
    <w:name w:val="Title"/>
    <w:basedOn w:val="a"/>
    <w:link w:val="aff1"/>
    <w:uiPriority w:val="10"/>
    <w:qFormat/>
    <w:pPr>
      <w:jc w:val="center"/>
    </w:pPr>
    <w:rPr>
      <w:b/>
      <w:sz w:val="28"/>
    </w:rPr>
  </w:style>
  <w:style w:type="character" w:customStyle="1" w:styleId="aff1">
    <w:name w:val="Заголовок Знак"/>
    <w:basedOn w:val="1"/>
    <w:link w:val="af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1">
    <w:name w:val="Без интервала1"/>
    <w:link w:val="113"/>
    <w:rPr>
      <w:rFonts w:ascii="Calibri" w:hAnsi="Calibri"/>
      <w:sz w:val="22"/>
    </w:rPr>
  </w:style>
  <w:style w:type="character" w:customStyle="1" w:styleId="113">
    <w:name w:val="Без интервала11"/>
    <w:link w:val="1f1"/>
    <w:rPr>
      <w:rFonts w:ascii="Calibri" w:hAnsi="Calibri"/>
      <w:sz w:val="22"/>
    </w:rPr>
  </w:style>
  <w:style w:type="paragraph" w:customStyle="1" w:styleId="aff2">
    <w:name w:val="Цветовое выделение"/>
    <w:link w:val="1f2"/>
    <w:rPr>
      <w:b/>
      <w:color w:val="26282F"/>
    </w:rPr>
  </w:style>
  <w:style w:type="character" w:customStyle="1" w:styleId="1f2">
    <w:name w:val="Цветовое выделение1"/>
    <w:link w:val="aff2"/>
    <w:rPr>
      <w:b/>
      <w:color w:val="26282F"/>
    </w:rPr>
  </w:style>
  <w:style w:type="paragraph" w:customStyle="1" w:styleId="s16">
    <w:name w:val="s_16"/>
    <w:basedOn w:val="a"/>
    <w:link w:val="s161"/>
    <w:pPr>
      <w:spacing w:beforeAutospacing="1" w:afterAutospacing="1"/>
    </w:pPr>
  </w:style>
  <w:style w:type="character" w:customStyle="1" w:styleId="s161">
    <w:name w:val="s_161"/>
    <w:basedOn w:val="1"/>
    <w:link w:val="s16"/>
    <w:rPr>
      <w:sz w:val="24"/>
    </w:rPr>
  </w:style>
  <w:style w:type="table" w:customStyle="1" w:styleId="1f3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annotation reference"/>
    <w:basedOn w:val="a0"/>
    <w:uiPriority w:val="99"/>
    <w:semiHidden/>
    <w:unhideWhenUsed/>
    <w:rsid w:val="001C14B2"/>
    <w:rPr>
      <w:sz w:val="16"/>
      <w:szCs w:val="16"/>
    </w:rPr>
  </w:style>
  <w:style w:type="paragraph" w:styleId="aff5">
    <w:name w:val="annotation subject"/>
    <w:basedOn w:val="afe"/>
    <w:next w:val="afe"/>
    <w:link w:val="aff6"/>
    <w:uiPriority w:val="99"/>
    <w:semiHidden/>
    <w:unhideWhenUsed/>
    <w:rsid w:val="001C14B2"/>
    <w:rPr>
      <w:b/>
      <w:bCs/>
    </w:rPr>
  </w:style>
  <w:style w:type="character" w:customStyle="1" w:styleId="aff6">
    <w:name w:val="Тема примечания Знак"/>
    <w:basedOn w:val="aff"/>
    <w:link w:val="aff5"/>
    <w:uiPriority w:val="99"/>
    <w:semiHidden/>
    <w:rsid w:val="001C14B2"/>
    <w:rPr>
      <w:b/>
      <w:bCs/>
      <w:sz w:val="20"/>
    </w:rPr>
  </w:style>
  <w:style w:type="character" w:styleId="aff7">
    <w:name w:val="Emphasis"/>
    <w:basedOn w:val="a0"/>
    <w:uiPriority w:val="20"/>
    <w:qFormat/>
    <w:rsid w:val="00D91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0337777/374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0337777/1014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0337777/37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0337777/374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internet.garant.ru/document/redirect/20337777/1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87F6-FE8C-462A-9565-0BE655F0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Георгиевна</dc:creator>
  <cp:keywords/>
  <dc:description/>
  <cp:lastModifiedBy>Смирнова Марина Валерьевна</cp:lastModifiedBy>
  <cp:revision>3</cp:revision>
  <cp:lastPrinted>2024-03-20T08:49:00Z</cp:lastPrinted>
  <dcterms:created xsi:type="dcterms:W3CDTF">2024-03-22T11:05:00Z</dcterms:created>
  <dcterms:modified xsi:type="dcterms:W3CDTF">2024-04-04T07:19:00Z</dcterms:modified>
</cp:coreProperties>
</file>