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6C8" w14:textId="77777777" w:rsidR="00F67031" w:rsidRDefault="00EC4FAD">
      <w:pPr>
        <w:spacing w:after="160" w:line="259" w:lineRule="auto"/>
      </w:pPr>
      <w:r w:rsidRPr="00EC4FAD">
        <w:rPr>
          <w:noProof/>
        </w:rPr>
        <w:drawing>
          <wp:inline distT="0" distB="0" distL="0" distR="0" wp14:anchorId="34A5B143" wp14:editId="538E373F">
            <wp:extent cx="6480810" cy="725360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FE9E" w14:textId="77777777" w:rsidR="00EC4FAD" w:rsidRDefault="00EC4FAD" w:rsidP="00FE27C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firstLine="0"/>
        <w:jc w:val="center"/>
        <w:sectPr w:rsidR="00EC4FAD" w:rsidSect="00FE27C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3E52C5D2" w14:textId="77777777" w:rsidR="00FE27C4" w:rsidRPr="00860839" w:rsidRDefault="00FE27C4" w:rsidP="00FE27C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firstLine="0"/>
        <w:jc w:val="center"/>
        <w:rPr>
          <w:strike/>
        </w:rPr>
      </w:pPr>
      <w:r w:rsidRPr="00860839">
        <w:lastRenderedPageBreak/>
        <w:t>Конкретные результаты реализации муниципальной программы,</w:t>
      </w:r>
    </w:p>
    <w:p w14:paraId="087BDBA4" w14:textId="77777777" w:rsidR="00FE27C4" w:rsidRPr="00860839" w:rsidRDefault="00FE27C4" w:rsidP="00FE27C4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center"/>
      </w:pPr>
      <w:r w:rsidRPr="00860839">
        <w:t xml:space="preserve">достигнутые за 2024 год, сведения о достижении значений целевых показателей </w:t>
      </w:r>
    </w:p>
    <w:p w14:paraId="12A5C799" w14:textId="77777777" w:rsidR="00FE27C4" w:rsidRPr="00860839" w:rsidRDefault="00FE27C4" w:rsidP="00FE27C4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center"/>
        <w:rPr>
          <w:strike/>
        </w:rPr>
      </w:pPr>
      <w:r w:rsidRPr="00860839">
        <w:t>(индикаторов) муниципальной программы</w:t>
      </w:r>
    </w:p>
    <w:p w14:paraId="7CE6E1B7" w14:textId="77777777" w:rsidR="00FE27C4" w:rsidRPr="00860839" w:rsidRDefault="00FE27C4" w:rsidP="00FE27C4">
      <w:pPr>
        <w:tabs>
          <w:tab w:val="left" w:pos="426"/>
        </w:tabs>
        <w:ind w:firstLine="426"/>
        <w:jc w:val="both"/>
        <w:rPr>
          <w:rStyle w:val="a3"/>
          <w:b w:val="0"/>
          <w:strike/>
          <w:color w:val="auto"/>
        </w:rPr>
      </w:pPr>
    </w:p>
    <w:p w14:paraId="406E1EF8" w14:textId="77777777" w:rsidR="00FE27C4" w:rsidRPr="00860839" w:rsidRDefault="00FE27C4" w:rsidP="00FE27C4">
      <w:pPr>
        <w:ind w:firstLine="709"/>
        <w:jc w:val="both"/>
        <w:rPr>
          <w:rStyle w:val="a3"/>
          <w:b w:val="0"/>
          <w:iCs/>
          <w:color w:val="auto"/>
        </w:rPr>
      </w:pPr>
      <w:r w:rsidRPr="00860839">
        <w:rPr>
          <w:rStyle w:val="a3"/>
          <w:b w:val="0"/>
          <w:iCs/>
          <w:color w:val="auto"/>
        </w:rPr>
        <w:t>Муниципальная программа «Развитие земельно-имущественного комплекса города Череповца» на 2022 - 2025 годы, утвержденная постановлением мэрии города от 26.10.2021 № 4137 «Об утверждении муниципальной программы «Развитие земельно-имущественного комплекса города Череповца» на 2022 - 2025 годы» (в редакции постановления мэрии от от 26.12.2024 № 3666) - далее муниципальная программа.</w:t>
      </w:r>
    </w:p>
    <w:p w14:paraId="5BA6E2BD" w14:textId="77777777" w:rsidR="00FE27C4" w:rsidRPr="00860839" w:rsidRDefault="00FE27C4" w:rsidP="00FE27C4">
      <w:pPr>
        <w:ind w:firstLine="709"/>
        <w:jc w:val="both"/>
        <w:rPr>
          <w:rStyle w:val="a3"/>
          <w:b w:val="0"/>
          <w:iCs/>
          <w:color w:val="auto"/>
        </w:rPr>
      </w:pPr>
      <w:r w:rsidRPr="00860839">
        <w:rPr>
          <w:rStyle w:val="a3"/>
          <w:b w:val="0"/>
          <w:iCs/>
          <w:color w:val="auto"/>
        </w:rPr>
        <w:t>Ответственный исполнитель: Комитет по управлению имуществом города.</w:t>
      </w:r>
    </w:p>
    <w:p w14:paraId="2C5553EA" w14:textId="77777777" w:rsidR="00FE27C4" w:rsidRPr="00860839" w:rsidRDefault="00FE27C4" w:rsidP="00FE27C4">
      <w:pPr>
        <w:ind w:firstLine="709"/>
        <w:jc w:val="both"/>
        <w:rPr>
          <w:rStyle w:val="a3"/>
          <w:b w:val="0"/>
          <w:iCs/>
          <w:color w:val="auto"/>
        </w:rPr>
      </w:pPr>
      <w:r w:rsidRPr="00860839">
        <w:rPr>
          <w:rStyle w:val="a3"/>
          <w:b w:val="0"/>
          <w:iCs/>
          <w:color w:val="auto"/>
        </w:rPr>
        <w:t>Цель муниципальной программы: Повышение эффективности использования муниципального имущества с целью создания условий для пополнения городского бюджета и исполнения городских программ.</w:t>
      </w:r>
    </w:p>
    <w:p w14:paraId="6080F705" w14:textId="5ADF4B2B" w:rsidR="00FE27C4" w:rsidRDefault="00FE27C4" w:rsidP="00FE27C4">
      <w:pPr>
        <w:shd w:val="clear" w:color="auto" w:fill="FFFFFF" w:themeFill="background1"/>
        <w:ind w:firstLine="709"/>
        <w:jc w:val="both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auto"/>
        </w:rPr>
        <w:t>В 202</w:t>
      </w:r>
      <w:r w:rsidR="00D23B8B" w:rsidRPr="00860839">
        <w:rPr>
          <w:rStyle w:val="a3"/>
          <w:b w:val="0"/>
          <w:color w:val="auto"/>
        </w:rPr>
        <w:t>4</w:t>
      </w:r>
      <w:r w:rsidRPr="00860839">
        <w:rPr>
          <w:rStyle w:val="a3"/>
          <w:b w:val="0"/>
          <w:color w:val="auto"/>
        </w:rPr>
        <w:t xml:space="preserve"> году реализация муниципальной программы обеспечила достижение следующих результатов:</w:t>
      </w:r>
    </w:p>
    <w:p w14:paraId="4E9171CD" w14:textId="77777777" w:rsidR="004B1616" w:rsidRPr="00860839" w:rsidRDefault="004B1616" w:rsidP="004B1616">
      <w:pPr>
        <w:shd w:val="clear" w:color="auto" w:fill="FFFFFF" w:themeFill="background1"/>
        <w:ind w:firstLine="709"/>
        <w:jc w:val="both"/>
        <w:rPr>
          <w:rStyle w:val="a3"/>
          <w:b w:val="0"/>
          <w:color w:val="000000" w:themeColor="text1"/>
        </w:rPr>
      </w:pPr>
      <w:r w:rsidRPr="00860839">
        <w:rPr>
          <w:rStyle w:val="a3"/>
          <w:b w:val="0"/>
          <w:color w:val="000000" w:themeColor="text1"/>
        </w:rPr>
        <w:t>1. В рамках решения задачи «Формирование состава муниципального имущества, оптимального для решения вопросов местного значения городского округа «Город Череповец» ведется реестр муниципального имущества. В 2024 году произошло снижение площади нежилых зданий и нежилых помещений, входящих в состав казны, не обременённых правами третьих лиц до 22 975 кв. м., что составляет 113,22 % к планируемому значению. При этом обеспечено соответствие муниципального земельно-имущественного комплекса полномочиям и задачам городского округа.</w:t>
      </w:r>
    </w:p>
    <w:p w14:paraId="3CC7B065" w14:textId="77777777" w:rsidR="004B1616" w:rsidRPr="00860839" w:rsidRDefault="004B1616" w:rsidP="004B1616">
      <w:pPr>
        <w:shd w:val="clear" w:color="auto" w:fill="FFFFFF" w:themeFill="background1"/>
        <w:ind w:firstLine="709"/>
        <w:jc w:val="both"/>
        <w:rPr>
          <w:rStyle w:val="a3"/>
          <w:b w:val="0"/>
          <w:color w:val="000000" w:themeColor="text1"/>
        </w:rPr>
      </w:pPr>
      <w:r w:rsidRPr="00860839">
        <w:rPr>
          <w:rStyle w:val="a3"/>
          <w:b w:val="0"/>
          <w:color w:val="000000" w:themeColor="text1"/>
        </w:rPr>
        <w:t xml:space="preserve">2. В рамках решения задачи «Обеспечение полноты учета муниципального имущества в соответствии с требованиями законодательства» доля зарегистрированных объектов недвижимости к общему количеству объектов недвижимости, включённых в реестр муниципального имущества, по состоянию на 31.12.2024, составила 95,5% (по объектам нежилого фонда), что на </w:t>
      </w:r>
      <w:r w:rsidR="00483666" w:rsidRPr="00860839">
        <w:rPr>
          <w:rStyle w:val="a3"/>
          <w:b w:val="0"/>
          <w:color w:val="000000" w:themeColor="text1"/>
        </w:rPr>
        <w:t>0</w:t>
      </w:r>
      <w:r w:rsidRPr="00860839">
        <w:rPr>
          <w:rStyle w:val="a3"/>
          <w:b w:val="0"/>
          <w:color w:val="000000" w:themeColor="text1"/>
        </w:rPr>
        <w:t xml:space="preserve">,5% больше запланированного значения. </w:t>
      </w:r>
    </w:p>
    <w:p w14:paraId="53C6F43F" w14:textId="77777777" w:rsidR="004B1616" w:rsidRPr="00860839" w:rsidRDefault="004B1616" w:rsidP="004B1616">
      <w:pPr>
        <w:shd w:val="clear" w:color="auto" w:fill="FFFFFF" w:themeFill="background1"/>
        <w:ind w:firstLine="709"/>
        <w:jc w:val="both"/>
        <w:rPr>
          <w:rStyle w:val="a3"/>
          <w:b w:val="0"/>
          <w:color w:val="000000" w:themeColor="text1"/>
        </w:rPr>
      </w:pPr>
      <w:r w:rsidRPr="00860839">
        <w:rPr>
          <w:rStyle w:val="a3"/>
          <w:b w:val="0"/>
          <w:color w:val="000000" w:themeColor="text1"/>
        </w:rPr>
        <w:t xml:space="preserve">3. В рамках решения задачи «Обеспечение использования по целевому назначению и сохранности муниципального имущества» осуществлялся контроль на предмет использования имущества, закрепленного за учреждениями и муниципальными предприятиями в соответствии с уставной деятельностью, переданного по договора аренды и безвозмездного пользования физическим лицам и организациям, обеспечено содержание, охрана пустующих помещений и текущий ремонт объектов муниципальной собственности. </w:t>
      </w:r>
    </w:p>
    <w:p w14:paraId="129501C3" w14:textId="77777777" w:rsidR="00FC4427" w:rsidRPr="00860839" w:rsidRDefault="004B1616" w:rsidP="004B1616">
      <w:pPr>
        <w:shd w:val="clear" w:color="auto" w:fill="FFFFFF" w:themeFill="background1"/>
        <w:ind w:firstLine="709"/>
        <w:jc w:val="both"/>
        <w:rPr>
          <w:rStyle w:val="a3"/>
          <w:b w:val="0"/>
          <w:color w:val="000000" w:themeColor="text1"/>
        </w:rPr>
      </w:pPr>
      <w:r w:rsidRPr="00860839">
        <w:rPr>
          <w:rStyle w:val="a3"/>
          <w:b w:val="0"/>
          <w:color w:val="000000" w:themeColor="text1"/>
        </w:rPr>
        <w:t xml:space="preserve">В 2024 году проведено 43 проверки использования муниципального имущества, проверено 277 объектов. По результатам проведенных проверок выявлено 25 нарушений, из них устранено, по состоянию на 31.12.2024 - 19, что составляет 76%, что на 2% больше запланированного значения. </w:t>
      </w:r>
    </w:p>
    <w:p w14:paraId="79714664" w14:textId="77777777" w:rsidR="00FE27C4" w:rsidRPr="00860839" w:rsidRDefault="00FE27C4" w:rsidP="004B1616">
      <w:pPr>
        <w:shd w:val="clear" w:color="auto" w:fill="FFFFFF" w:themeFill="background1"/>
        <w:ind w:firstLine="709"/>
        <w:jc w:val="both"/>
        <w:rPr>
          <w:rStyle w:val="a3"/>
          <w:b w:val="0"/>
          <w:color w:val="000000" w:themeColor="text1"/>
        </w:rPr>
      </w:pPr>
      <w:r w:rsidRPr="00860839">
        <w:rPr>
          <w:rStyle w:val="a3"/>
          <w:b w:val="0"/>
          <w:color w:val="000000" w:themeColor="text1"/>
        </w:rPr>
        <w:t>4. В рамках решения задачи «</w:t>
      </w:r>
      <w:r w:rsidRPr="00860839">
        <w:rPr>
          <w:color w:val="000000" w:themeColor="text1"/>
        </w:rPr>
        <w:t>Обеспечение неналоговых поступлений в бюджет от использования и приватизации муниципального имущества в запланированном объеме</w:t>
      </w:r>
      <w:r w:rsidR="008D73D4" w:rsidRPr="00860839">
        <w:rPr>
          <w:rStyle w:val="a3"/>
          <w:b w:val="0"/>
          <w:color w:val="000000" w:themeColor="text1"/>
        </w:rPr>
        <w:t>» в 2024</w:t>
      </w:r>
      <w:r w:rsidRPr="00860839">
        <w:rPr>
          <w:rStyle w:val="a3"/>
          <w:b w:val="0"/>
          <w:color w:val="000000" w:themeColor="text1"/>
        </w:rPr>
        <w:t xml:space="preserve"> году обеспечено поступлений в бюджет по</w:t>
      </w:r>
      <w:r w:rsidR="008D73D4" w:rsidRPr="00860839">
        <w:rPr>
          <w:rStyle w:val="a3"/>
          <w:b w:val="0"/>
          <w:color w:val="000000" w:themeColor="text1"/>
        </w:rPr>
        <w:t xml:space="preserve"> неналоговым доходам в сумме 572 651,1</w:t>
      </w:r>
      <w:r w:rsidRPr="00860839">
        <w:rPr>
          <w:rStyle w:val="a3"/>
          <w:b w:val="0"/>
          <w:color w:val="000000" w:themeColor="text1"/>
        </w:rPr>
        <w:t xml:space="preserve"> тыс. руб., </w:t>
      </w:r>
      <w:r w:rsidR="008D73D4" w:rsidRPr="00860839">
        <w:rPr>
          <w:rStyle w:val="a3"/>
          <w:b w:val="0"/>
          <w:color w:val="000000" w:themeColor="text1"/>
        </w:rPr>
        <w:t>что составляет 117,8</w:t>
      </w:r>
      <w:r w:rsidRPr="00860839">
        <w:rPr>
          <w:rStyle w:val="a3"/>
          <w:b w:val="0"/>
          <w:color w:val="000000" w:themeColor="text1"/>
        </w:rPr>
        <w:t>% от плана.</w:t>
      </w:r>
    </w:p>
    <w:p w14:paraId="09A65F25" w14:textId="77777777" w:rsidR="00147543" w:rsidRPr="00860839" w:rsidRDefault="00147543" w:rsidP="00FE27C4">
      <w:pPr>
        <w:shd w:val="clear" w:color="auto" w:fill="FFFFFF" w:themeFill="background1"/>
        <w:ind w:firstLine="709"/>
        <w:jc w:val="both"/>
        <w:rPr>
          <w:rStyle w:val="a3"/>
          <w:rFonts w:eastAsia="Times New Roman"/>
          <w:b w:val="0"/>
          <w:color w:val="000000" w:themeColor="text1"/>
        </w:rPr>
      </w:pPr>
      <w:r w:rsidRPr="00860839">
        <w:rPr>
          <w:rStyle w:val="a3"/>
          <w:rFonts w:eastAsia="Times New Roman"/>
          <w:b w:val="0"/>
          <w:color w:val="000000" w:themeColor="text1"/>
        </w:rPr>
        <w:t>В том числе для обеспечения поступлений в бюджет неналоговых доходов в 2024 году комитетом по управлению имуществом города проведено 25 аукционов по продаже земельных участков и прав аренды земельных участков. По результатам передано в собственность и аренду 113 земельных участков. Организовано и проведено 2 торгов по продаже объектов, включенных в План (программу) приватизации муниципального имущества на 2024 год, продано 4 объекта недвижимого имущества.</w:t>
      </w:r>
    </w:p>
    <w:p w14:paraId="4E9CC8CF" w14:textId="77777777" w:rsidR="00C07E17" w:rsidRPr="00860839" w:rsidRDefault="00C07E17" w:rsidP="00C07E17">
      <w:pPr>
        <w:ind w:firstLine="709"/>
        <w:jc w:val="both"/>
      </w:pPr>
      <w:r w:rsidRPr="00860839">
        <w:rPr>
          <w:rStyle w:val="a3"/>
          <w:b w:val="0"/>
          <w:color w:val="000000" w:themeColor="text1"/>
        </w:rPr>
        <w:t xml:space="preserve">5. </w:t>
      </w:r>
      <w:r w:rsidRPr="00860839">
        <w:rPr>
          <w:color w:val="000000" w:themeColor="text1"/>
        </w:rPr>
        <w:t xml:space="preserve">В рамках решения задачи «Эффективное управление и распоряжение муниципальным имуществом, в том числе предоставление земельных участков, находящихся в муниципальной собственности; </w:t>
      </w:r>
      <w:r w:rsidRPr="00860839">
        <w:t xml:space="preserve">предоставление земельных участков, государственная собственность на которые не разграничена» на территории города Череповца для строительства было предоставлено 155 земельных участков общей площадью 58,56 га, в том числе для жилищного строительства предоставлено 121 участок площадью 14,29 га. </w:t>
      </w:r>
    </w:p>
    <w:p w14:paraId="6FD09A24" w14:textId="77777777" w:rsidR="00FE27C4" w:rsidRPr="00860839" w:rsidRDefault="00C07E17" w:rsidP="00C07E17">
      <w:pPr>
        <w:ind w:firstLine="709"/>
        <w:jc w:val="both"/>
      </w:pPr>
      <w:r w:rsidRPr="00860839">
        <w:lastRenderedPageBreak/>
        <w:t>В 2024 году в рамках обеспечения многодетных семей земельными участками, земельными сертификатами на территории муниципального образования «Город Череповец» предоставлено 20 земельных сертификатов и 40 земельных участков, что позволило достичь результата по обеспечению многодетных семей земельными участками, земельными сертификатами на территории муниципального образования «Город Череповец» к 2025 году на уровне 71,73%.  Также в рамках реализации бесплатного предоставления земельных участков  отдельным категориям граждан предоставлено 6 земельных участков участникам СВО и 6 участков членам семей участников СВО.</w:t>
      </w:r>
      <w:r w:rsidR="00FE27C4" w:rsidRPr="00860839">
        <w:t xml:space="preserve"> </w:t>
      </w:r>
    </w:p>
    <w:p w14:paraId="30B65B54" w14:textId="77777777" w:rsidR="00FE27C4" w:rsidRPr="00860839" w:rsidRDefault="00FE27C4" w:rsidP="00A45BFB">
      <w:pPr>
        <w:ind w:firstLine="709"/>
        <w:jc w:val="both"/>
        <w:rPr>
          <w:color w:val="000000" w:themeColor="text1"/>
        </w:rPr>
      </w:pPr>
      <w:r w:rsidRPr="00860839">
        <w:rPr>
          <w:color w:val="000000" w:themeColor="text1"/>
        </w:rPr>
        <w:t xml:space="preserve">6. В рамках решения задачи «Соблюдение требований законодательства при установке и эксплуатации рекламных конструкций на территории города» обеспечено достижение доли самовольно установленных рекламных конструкций, приведенных в соответствие с законодательством на уровне </w:t>
      </w:r>
      <w:r w:rsidR="00A45BFB" w:rsidRPr="00860839">
        <w:rPr>
          <w:color w:val="000000" w:themeColor="text1"/>
        </w:rPr>
        <w:t>125,17</w:t>
      </w:r>
      <w:r w:rsidRPr="00860839">
        <w:rPr>
          <w:color w:val="000000" w:themeColor="text1"/>
        </w:rPr>
        <w:t xml:space="preserve">%. </w:t>
      </w:r>
    </w:p>
    <w:p w14:paraId="5EDA6FEB" w14:textId="77777777" w:rsidR="000036C0" w:rsidRPr="00860839" w:rsidRDefault="000036C0" w:rsidP="000036C0">
      <w:pPr>
        <w:ind w:firstLine="709"/>
        <w:jc w:val="both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000000" w:themeColor="text1"/>
        </w:rPr>
        <w:t xml:space="preserve">7. </w:t>
      </w:r>
      <w:r w:rsidRPr="00860839">
        <w:rPr>
          <w:rStyle w:val="a3"/>
          <w:b w:val="0"/>
          <w:color w:val="auto"/>
        </w:rPr>
        <w:t>В рамках решения задачи «</w:t>
      </w:r>
      <w:r w:rsidRPr="00860839">
        <w:t>Качественное оказание комитетом муниципальных услуг</w:t>
      </w:r>
      <w:r w:rsidRPr="00860839">
        <w:rPr>
          <w:rStyle w:val="a3"/>
          <w:b w:val="0"/>
          <w:color w:val="auto"/>
        </w:rPr>
        <w:t xml:space="preserve">» был достигнут уровень удовлетворенности заявителей качеством и доступностью предоставления муниципальных услуг – 95,89%. </w:t>
      </w:r>
    </w:p>
    <w:p w14:paraId="7D04725E" w14:textId="77777777" w:rsidR="000036C0" w:rsidRPr="00860839" w:rsidRDefault="000036C0" w:rsidP="000036C0">
      <w:pPr>
        <w:ind w:firstLine="709"/>
        <w:jc w:val="both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auto"/>
        </w:rPr>
        <w:t>Муниципальные услуги комитетом по управлению имуществом города в 2024 году предоставлялись по 12 видам услуг. За период 2024 год рассмотрено 2321 заявление по данным услугам. С целью повышения уровня удовлетворенности заявителей качеством и доступностью предоставления муниципальных услуг обеспечена возможность подачи и получения результата оказания муниципальных услуг в электронном виде, а именно через ЕГПУ и РГПУ.</w:t>
      </w:r>
    </w:p>
    <w:p w14:paraId="2EA484D9" w14:textId="77777777" w:rsidR="00FE27C4" w:rsidRPr="00860839" w:rsidRDefault="00FE27C4" w:rsidP="00FE27C4">
      <w:pPr>
        <w:jc w:val="both"/>
        <w:rPr>
          <w:rStyle w:val="a3"/>
          <w:b w:val="0"/>
          <w:i/>
          <w:color w:val="auto"/>
        </w:rPr>
      </w:pPr>
    </w:p>
    <w:p w14:paraId="788946AE" w14:textId="77777777" w:rsidR="00FE27C4" w:rsidRPr="00860839" w:rsidRDefault="00FE27C4" w:rsidP="00D23B8B">
      <w:pPr>
        <w:ind w:firstLine="698"/>
        <w:jc w:val="both"/>
        <w:rPr>
          <w:rStyle w:val="a3"/>
          <w:b w:val="0"/>
          <w:color w:val="auto"/>
        </w:rPr>
      </w:pPr>
      <w:r w:rsidRPr="00860839">
        <w:rPr>
          <w:rStyle w:val="a3"/>
          <w:b w:val="0"/>
          <w:iCs/>
          <w:color w:val="auto"/>
        </w:rPr>
        <w:t>Сведения</w:t>
      </w:r>
      <w:r w:rsidRPr="00860839">
        <w:rPr>
          <w:rStyle w:val="a3"/>
          <w:b w:val="0"/>
          <w:color w:val="auto"/>
        </w:rPr>
        <w:t xml:space="preserve"> о достижении значений целевых показателей (индикаторов) муниципальной программы за 202</w:t>
      </w:r>
      <w:r w:rsidR="00D23B8B" w:rsidRPr="00860839">
        <w:rPr>
          <w:rStyle w:val="a3"/>
          <w:b w:val="0"/>
          <w:color w:val="auto"/>
        </w:rPr>
        <w:t>4</w:t>
      </w:r>
      <w:r w:rsidRPr="00860839">
        <w:rPr>
          <w:rStyle w:val="a3"/>
          <w:b w:val="0"/>
          <w:color w:val="auto"/>
        </w:rPr>
        <w:t xml:space="preserve"> год представлены в Приложении 1.</w:t>
      </w:r>
    </w:p>
    <w:p w14:paraId="456976D9" w14:textId="77777777" w:rsidR="00FE27C4" w:rsidRPr="00860839" w:rsidRDefault="00FE27C4" w:rsidP="00FE27C4">
      <w:pPr>
        <w:tabs>
          <w:tab w:val="left" w:pos="567"/>
        </w:tabs>
        <w:jc w:val="both"/>
        <w:rPr>
          <w:rStyle w:val="a3"/>
          <w:b w:val="0"/>
          <w:color w:val="auto"/>
        </w:rPr>
      </w:pPr>
    </w:p>
    <w:p w14:paraId="7A014390" w14:textId="77777777" w:rsidR="00FE27C4" w:rsidRPr="00860839" w:rsidRDefault="00FE27C4" w:rsidP="00D23B8B">
      <w:pPr>
        <w:tabs>
          <w:tab w:val="left" w:pos="567"/>
        </w:tabs>
        <w:jc w:val="center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auto"/>
        </w:rPr>
        <w:t>2. Непосредственные результаты реализации основных мероприятий</w:t>
      </w:r>
    </w:p>
    <w:p w14:paraId="1D89D843" w14:textId="77777777" w:rsidR="00FE27C4" w:rsidRPr="00860839" w:rsidRDefault="00FE27C4" w:rsidP="00D23B8B">
      <w:pPr>
        <w:tabs>
          <w:tab w:val="left" w:pos="567"/>
        </w:tabs>
        <w:jc w:val="center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auto"/>
        </w:rPr>
        <w:t>муниципальной программы за 202</w:t>
      </w:r>
      <w:r w:rsidR="00D23B8B" w:rsidRPr="00860839">
        <w:rPr>
          <w:rStyle w:val="a3"/>
          <w:b w:val="0"/>
          <w:color w:val="auto"/>
        </w:rPr>
        <w:t>4</w:t>
      </w:r>
      <w:r w:rsidRPr="00860839">
        <w:rPr>
          <w:rStyle w:val="a3"/>
          <w:b w:val="0"/>
          <w:color w:val="auto"/>
        </w:rPr>
        <w:t xml:space="preserve"> год</w:t>
      </w:r>
    </w:p>
    <w:p w14:paraId="4C3A3A03" w14:textId="77777777" w:rsidR="00FE27C4" w:rsidRPr="00860839" w:rsidRDefault="00FE27C4" w:rsidP="00FE27C4">
      <w:pPr>
        <w:tabs>
          <w:tab w:val="left" w:pos="567"/>
        </w:tabs>
        <w:jc w:val="both"/>
        <w:rPr>
          <w:rStyle w:val="aa"/>
          <w:b w:val="0"/>
          <w:bCs/>
          <w:color w:val="auto"/>
        </w:rPr>
      </w:pPr>
    </w:p>
    <w:p w14:paraId="70D05D5A" w14:textId="77777777" w:rsidR="00FE27C4" w:rsidRPr="00860839" w:rsidRDefault="00FE27C4" w:rsidP="00FE27C4">
      <w:pPr>
        <w:ind w:firstLine="698"/>
        <w:jc w:val="both"/>
        <w:rPr>
          <w:rStyle w:val="aa"/>
          <w:b w:val="0"/>
          <w:bCs/>
          <w:color w:val="auto"/>
        </w:rPr>
      </w:pPr>
      <w:r w:rsidRPr="00860839">
        <w:t>Сведения о степени выполнения</w:t>
      </w:r>
      <w:r w:rsidRPr="00860839">
        <w:rPr>
          <w:rStyle w:val="aa"/>
          <w:b w:val="0"/>
          <w:bCs/>
          <w:color w:val="auto"/>
        </w:rPr>
        <w:t xml:space="preserve"> основных мероприятий муниципальной программы представлены в приложении 2.</w:t>
      </w:r>
    </w:p>
    <w:p w14:paraId="049A44DA" w14:textId="77777777" w:rsidR="00FE27C4" w:rsidRPr="00860839" w:rsidRDefault="00FE27C4" w:rsidP="00FE27C4">
      <w:pPr>
        <w:ind w:firstLine="698"/>
        <w:jc w:val="both"/>
        <w:rPr>
          <w:rStyle w:val="aa"/>
          <w:b w:val="0"/>
          <w:bCs/>
          <w:color w:val="auto"/>
        </w:rPr>
      </w:pPr>
    </w:p>
    <w:p w14:paraId="2D501C1D" w14:textId="77777777" w:rsidR="00FE27C4" w:rsidRPr="00860839" w:rsidRDefault="00FE27C4" w:rsidP="00D23B8B">
      <w:pPr>
        <w:tabs>
          <w:tab w:val="left" w:pos="0"/>
        </w:tabs>
        <w:jc w:val="center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auto"/>
        </w:rPr>
        <w:t>3. Результаты использования бюджетных ассигнований городского бюджета</w:t>
      </w:r>
    </w:p>
    <w:p w14:paraId="755351DC" w14:textId="77777777" w:rsidR="00FE27C4" w:rsidRPr="00860839" w:rsidRDefault="00FE27C4" w:rsidP="00FE27C4">
      <w:pPr>
        <w:tabs>
          <w:tab w:val="left" w:pos="0"/>
        </w:tabs>
        <w:jc w:val="both"/>
        <w:rPr>
          <w:rStyle w:val="a3"/>
          <w:b w:val="0"/>
          <w:color w:val="auto"/>
        </w:rPr>
      </w:pPr>
      <w:r w:rsidRPr="00860839">
        <w:rPr>
          <w:rStyle w:val="a3"/>
          <w:b w:val="0"/>
          <w:color w:val="auto"/>
        </w:rPr>
        <w:t xml:space="preserve"> и иных средств на реализацию муниципальной программы за 202</w:t>
      </w:r>
      <w:r w:rsidR="00D23B8B" w:rsidRPr="00860839">
        <w:rPr>
          <w:rStyle w:val="a3"/>
          <w:b w:val="0"/>
          <w:color w:val="auto"/>
        </w:rPr>
        <w:t>4</w:t>
      </w:r>
      <w:r w:rsidRPr="00860839">
        <w:rPr>
          <w:rStyle w:val="a3"/>
          <w:b w:val="0"/>
          <w:color w:val="auto"/>
        </w:rPr>
        <w:t xml:space="preserve"> год</w:t>
      </w:r>
    </w:p>
    <w:p w14:paraId="18785026" w14:textId="77777777" w:rsidR="00FE27C4" w:rsidRPr="00860839" w:rsidRDefault="00FE27C4" w:rsidP="00FE27C4">
      <w:pPr>
        <w:tabs>
          <w:tab w:val="left" w:pos="0"/>
        </w:tabs>
        <w:jc w:val="both"/>
        <w:rPr>
          <w:rStyle w:val="a3"/>
          <w:b w:val="0"/>
          <w:color w:val="auto"/>
        </w:rPr>
      </w:pPr>
    </w:p>
    <w:p w14:paraId="5AA77295" w14:textId="77777777" w:rsidR="00FE27C4" w:rsidRPr="00860839" w:rsidRDefault="00FE27C4" w:rsidP="00FE27C4">
      <w:pPr>
        <w:ind w:firstLine="709"/>
        <w:jc w:val="both"/>
      </w:pPr>
      <w:r w:rsidRPr="00860839">
        <w:t>Отчет об использовании бюджетных ассигнований городского бюджета на реализацию муниципальной программы представлен в приложении 3.</w:t>
      </w:r>
    </w:p>
    <w:p w14:paraId="64E3A17B" w14:textId="77777777" w:rsidR="00FE27C4" w:rsidRPr="00860839" w:rsidRDefault="00FE27C4" w:rsidP="00FE27C4">
      <w:pPr>
        <w:pStyle w:val="ab"/>
        <w:ind w:firstLine="709"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Информация о расходах городского, федерального, областного бюджетов, внебюджетных источников на реализацию целей муниципальной программы представлена в приложении 4.</w:t>
      </w:r>
    </w:p>
    <w:p w14:paraId="0BB6E658" w14:textId="77777777" w:rsidR="00FE27C4" w:rsidRPr="00860839" w:rsidRDefault="00FE27C4" w:rsidP="00FE27C4">
      <w:pPr>
        <w:ind w:firstLine="709"/>
        <w:jc w:val="both"/>
        <w:rPr>
          <w:rStyle w:val="aa"/>
          <w:b w:val="0"/>
          <w:bCs/>
          <w:color w:val="auto"/>
        </w:rPr>
      </w:pPr>
    </w:p>
    <w:p w14:paraId="02AF7EB6" w14:textId="77777777" w:rsidR="00FE27C4" w:rsidRPr="00860839" w:rsidRDefault="00FE27C4" w:rsidP="00D23B8B">
      <w:pPr>
        <w:pStyle w:val="af1"/>
        <w:jc w:val="center"/>
        <w:rPr>
          <w:sz w:val="26"/>
          <w:szCs w:val="26"/>
        </w:rPr>
      </w:pPr>
      <w:r w:rsidRPr="00860839">
        <w:rPr>
          <w:sz w:val="26"/>
          <w:szCs w:val="26"/>
        </w:rPr>
        <w:t>4. Сведения о результатах мероприятий внутреннего и внешнего</w:t>
      </w:r>
    </w:p>
    <w:p w14:paraId="219CBD33" w14:textId="77777777" w:rsidR="00FE27C4" w:rsidRPr="00860839" w:rsidRDefault="00FE27C4" w:rsidP="00D23B8B">
      <w:pPr>
        <w:pStyle w:val="af1"/>
        <w:jc w:val="center"/>
        <w:rPr>
          <w:sz w:val="26"/>
          <w:szCs w:val="26"/>
        </w:rPr>
      </w:pPr>
      <w:r w:rsidRPr="00860839">
        <w:rPr>
          <w:sz w:val="26"/>
          <w:szCs w:val="26"/>
        </w:rPr>
        <w:t>муниципального финансового контроля (при наличии) в отношении</w:t>
      </w:r>
    </w:p>
    <w:p w14:paraId="15130009" w14:textId="77777777" w:rsidR="00FE27C4" w:rsidRPr="00860839" w:rsidRDefault="00FE27C4" w:rsidP="00D23B8B">
      <w:pPr>
        <w:pStyle w:val="af1"/>
        <w:jc w:val="center"/>
        <w:rPr>
          <w:sz w:val="26"/>
          <w:szCs w:val="26"/>
        </w:rPr>
      </w:pPr>
      <w:r w:rsidRPr="00860839">
        <w:rPr>
          <w:sz w:val="26"/>
          <w:szCs w:val="26"/>
        </w:rPr>
        <w:t>муниципальной программы, проводимых в рамках своих полномочий</w:t>
      </w:r>
    </w:p>
    <w:p w14:paraId="14F50DB9" w14:textId="77777777" w:rsidR="00FE27C4" w:rsidRPr="00860839" w:rsidRDefault="00FE27C4" w:rsidP="00D23B8B">
      <w:pPr>
        <w:pStyle w:val="af1"/>
        <w:jc w:val="center"/>
        <w:rPr>
          <w:sz w:val="26"/>
          <w:szCs w:val="26"/>
        </w:rPr>
      </w:pPr>
      <w:r w:rsidRPr="00860839">
        <w:rPr>
          <w:sz w:val="26"/>
          <w:szCs w:val="26"/>
        </w:rPr>
        <w:t>органами внутреннего и внешнего муниципального финансового контроля</w:t>
      </w:r>
    </w:p>
    <w:p w14:paraId="181C2B61" w14:textId="77777777" w:rsidR="00FE27C4" w:rsidRPr="00860839" w:rsidRDefault="00FE27C4" w:rsidP="00FE27C4">
      <w:pPr>
        <w:pStyle w:val="af1"/>
        <w:jc w:val="both"/>
        <w:rPr>
          <w:sz w:val="26"/>
          <w:szCs w:val="26"/>
        </w:rPr>
      </w:pPr>
    </w:p>
    <w:p w14:paraId="0BB8F26C" w14:textId="77777777" w:rsidR="00FE27C4" w:rsidRPr="00860839" w:rsidRDefault="00FE27C4" w:rsidP="00FE27C4">
      <w:pPr>
        <w:ind w:firstLine="709"/>
        <w:jc w:val="both"/>
      </w:pPr>
      <w:r w:rsidRPr="00860839">
        <w:rPr>
          <w:rFonts w:eastAsiaTheme="minorHAnsi"/>
          <w:lang w:eastAsia="en-US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Pr="00860839">
        <w:rPr>
          <w:bCs/>
        </w:rPr>
        <w:t xml:space="preserve">«Развитие земельно-имущественного комплекса города Череповца» </w:t>
      </w:r>
      <w:r w:rsidRPr="00860839">
        <w:t>на 2022 – 2025 годы» в 202</w:t>
      </w:r>
      <w:r w:rsidR="00D23B8B" w:rsidRPr="00860839">
        <w:t>4</w:t>
      </w:r>
      <w:r w:rsidRPr="00860839">
        <w:t xml:space="preserve"> году не проводились.</w:t>
      </w:r>
    </w:p>
    <w:p w14:paraId="5138C5F7" w14:textId="77777777" w:rsidR="00FE27C4" w:rsidRPr="00860839" w:rsidRDefault="00FE27C4" w:rsidP="00FE27C4">
      <w:pPr>
        <w:ind w:firstLine="709"/>
        <w:jc w:val="both"/>
        <w:rPr>
          <w:rStyle w:val="aa"/>
          <w:b w:val="0"/>
          <w:bCs/>
          <w:color w:val="auto"/>
        </w:rPr>
      </w:pPr>
    </w:p>
    <w:p w14:paraId="0A0F7F6F" w14:textId="77777777" w:rsidR="00FE27C4" w:rsidRPr="00860839" w:rsidRDefault="00FE27C4" w:rsidP="00D23B8B">
      <w:pPr>
        <w:pStyle w:val="a5"/>
        <w:spacing w:after="0" w:line="240" w:lineRule="auto"/>
        <w:ind w:left="0"/>
        <w:jc w:val="center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5. Анализ факторов, повлиявших на ход реализации муниципальной программы,</w:t>
      </w:r>
    </w:p>
    <w:p w14:paraId="0F986B9E" w14:textId="77777777" w:rsidR="00FE27C4" w:rsidRPr="00860839" w:rsidRDefault="00FE27C4" w:rsidP="00D23B8B">
      <w:pPr>
        <w:pStyle w:val="a5"/>
        <w:spacing w:after="0" w:line="240" w:lineRule="auto"/>
        <w:ind w:left="0"/>
        <w:jc w:val="center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и информация о внесенных в 202</w:t>
      </w:r>
      <w:r w:rsidR="00D23B8B" w:rsidRPr="00860839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4</w:t>
      </w:r>
      <w:r w:rsidRPr="00860839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году изменениях в муниципальную</w:t>
      </w:r>
    </w:p>
    <w:p w14:paraId="656538E7" w14:textId="77777777" w:rsidR="00FE27C4" w:rsidRPr="00860839" w:rsidRDefault="00FE27C4" w:rsidP="00D23B8B">
      <w:pPr>
        <w:pStyle w:val="a5"/>
        <w:spacing w:after="0" w:line="240" w:lineRule="auto"/>
        <w:ind w:left="0"/>
        <w:jc w:val="center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программу с указанием причин изменений</w:t>
      </w:r>
    </w:p>
    <w:p w14:paraId="7744F212" w14:textId="77777777" w:rsidR="00D23B8B" w:rsidRPr="00860839" w:rsidRDefault="00D23B8B" w:rsidP="00D23B8B">
      <w:pPr>
        <w:pStyle w:val="a5"/>
        <w:spacing w:after="0" w:line="240" w:lineRule="auto"/>
        <w:ind w:left="0"/>
        <w:jc w:val="center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14:paraId="2B079BEB" w14:textId="77777777" w:rsidR="00FE27C4" w:rsidRPr="00860839" w:rsidRDefault="00FE27C4" w:rsidP="00FE27C4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В 202</w:t>
      </w:r>
      <w:r w:rsidR="0046639E" w:rsidRPr="00860839">
        <w:rPr>
          <w:rStyle w:val="aa"/>
          <w:b w:val="0"/>
          <w:bCs/>
          <w:color w:val="auto"/>
        </w:rPr>
        <w:t>4</w:t>
      </w:r>
      <w:r w:rsidRPr="00860839">
        <w:rPr>
          <w:rStyle w:val="aa"/>
          <w:b w:val="0"/>
          <w:bCs/>
          <w:color w:val="auto"/>
        </w:rPr>
        <w:t xml:space="preserve"> году в муниципальную программу вносились следующие изменения:</w:t>
      </w:r>
    </w:p>
    <w:p w14:paraId="5DF5581E" w14:textId="77777777" w:rsidR="00B34F47" w:rsidRPr="00860839" w:rsidRDefault="0046639E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 xml:space="preserve">1). </w:t>
      </w:r>
      <w:r w:rsidR="001F38AB" w:rsidRPr="00860839">
        <w:rPr>
          <w:rStyle w:val="aa"/>
          <w:b w:val="0"/>
          <w:bCs/>
          <w:color w:val="auto"/>
        </w:rPr>
        <w:t>Постановление мэрии города от 07.02.2024 № 264</w:t>
      </w:r>
      <w:r w:rsidR="001F38AB" w:rsidRPr="00860839">
        <w:t xml:space="preserve"> </w:t>
      </w:r>
      <w:r w:rsidR="001F38AB" w:rsidRPr="00860839">
        <w:rPr>
          <w:rStyle w:val="aa"/>
          <w:b w:val="0"/>
          <w:bCs/>
          <w:color w:val="auto"/>
        </w:rPr>
        <w:t>внесены изменения:</w:t>
      </w:r>
    </w:p>
    <w:p w14:paraId="28425742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скорректирован объем финансовых ресурсов, необходимых для реализации муниципальной программы в соответствии с Протоколом заседания экспертного совета по бюджету и экономической политике в городе от 27.12.2023 № 8;</w:t>
      </w:r>
    </w:p>
    <w:p w14:paraId="141A4915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изменено значение показателя «</w:t>
      </w:r>
      <w:r w:rsidRPr="00860839">
        <w:rPr>
          <w:bCs/>
        </w:rPr>
        <w:t>Поступления в бюджет по доходам, администрируемым комитетом»</w:t>
      </w:r>
      <w:r w:rsidRPr="00860839">
        <w:t xml:space="preserve"> </w:t>
      </w:r>
      <w:r w:rsidRPr="00860839">
        <w:rPr>
          <w:bCs/>
        </w:rPr>
        <w:t>в связи с планируемым изъятием земельных участков, расположенных под объектами недвижимости по адресам ул. Красная, д. 33, 35 и ул. Красная, д. 41, 43;</w:t>
      </w:r>
    </w:p>
    <w:p w14:paraId="4F7276C1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2). Постановление мэрии города от 10.04.2024 № 957</w:t>
      </w:r>
      <w:r w:rsidRPr="00860839">
        <w:t xml:space="preserve"> </w:t>
      </w:r>
      <w:r w:rsidRPr="00860839">
        <w:rPr>
          <w:rStyle w:val="aa"/>
          <w:b w:val="0"/>
          <w:bCs/>
          <w:color w:val="auto"/>
        </w:rPr>
        <w:t>внесены изменения:</w:t>
      </w:r>
    </w:p>
    <w:p w14:paraId="7542B8EE" w14:textId="77777777" w:rsidR="00B027EC" w:rsidRPr="00860839" w:rsidRDefault="00B027EC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скорректирован объем финансовых ресурсов, необходимых для реализации муниципальной программы;</w:t>
      </w:r>
    </w:p>
    <w:p w14:paraId="1BBD751B" w14:textId="77777777" w:rsidR="0023728B" w:rsidRPr="00860839" w:rsidRDefault="0023728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изменен срок начала реализации мероприятия «Выплата возмещений собственникам, причиненных изъятием земельных участков, объектов недвижимости для муниципальных нужд» с 2025 года на 2024 год;</w:t>
      </w:r>
    </w:p>
    <w:p w14:paraId="4E423CFD" w14:textId="77777777" w:rsidR="0023728B" w:rsidRPr="00860839" w:rsidRDefault="0023728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уточнен ожидаемый непосредственный результат мероприятия «Определение стоимости движимого и недвижимого имущества, в том числе объектов незавершенного строительства, земельных участков и прав на него, размера убытков, причиняемых изъятием земельных участков и объектов недвижимости для муниципальных нужд» в связи с необходимостью проведения оценки рыночной стоимости земельных участков для заключения договоров мены</w:t>
      </w:r>
      <w:r w:rsidR="00B027EC" w:rsidRPr="00860839">
        <w:rPr>
          <w:rStyle w:val="aa"/>
          <w:b w:val="0"/>
          <w:bCs/>
          <w:color w:val="auto"/>
        </w:rPr>
        <w:t>.</w:t>
      </w:r>
    </w:p>
    <w:p w14:paraId="5E2A87E1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3). Постановление мэрии города от 17.05.2024 № 1300</w:t>
      </w:r>
      <w:r w:rsidRPr="00860839">
        <w:t xml:space="preserve"> </w:t>
      </w:r>
      <w:r w:rsidRPr="00860839">
        <w:rPr>
          <w:rStyle w:val="aa"/>
          <w:b w:val="0"/>
          <w:bCs/>
          <w:color w:val="auto"/>
        </w:rPr>
        <w:t>внесены изменения:</w:t>
      </w:r>
    </w:p>
    <w:p w14:paraId="20ABB801" w14:textId="77777777" w:rsidR="00B027EC" w:rsidRPr="00860839" w:rsidRDefault="00B027EC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скорректирован объем финансовых ресурсов, необходимых для реализации муниципальной программы в соответствии с Протоколом заседания экспертного совета по бюджету и экономической политике в городе от 03.04.2024 №2</w:t>
      </w:r>
      <w:r w:rsidR="0075744A" w:rsidRPr="00860839">
        <w:rPr>
          <w:rStyle w:val="aa"/>
          <w:b w:val="0"/>
          <w:bCs/>
          <w:color w:val="auto"/>
        </w:rPr>
        <w:t>;</w:t>
      </w:r>
    </w:p>
    <w:p w14:paraId="76BEBC1A" w14:textId="77777777" w:rsidR="0075744A" w:rsidRPr="00860839" w:rsidRDefault="0075744A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 xml:space="preserve">- увеличено значение показателя 5 муниципальной программы «Количество временно незаселенных жилых помещений муниципального жилищного фонда, отремонтированных за соответствующий период» в 2024 году с 3 ед. до 15 ед.; </w:t>
      </w:r>
    </w:p>
    <w:p w14:paraId="0E432510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4). Постановление</w:t>
      </w:r>
      <w:r w:rsidR="0075744A" w:rsidRPr="00860839">
        <w:rPr>
          <w:rStyle w:val="aa"/>
          <w:b w:val="0"/>
          <w:bCs/>
          <w:color w:val="auto"/>
        </w:rPr>
        <w:t>м</w:t>
      </w:r>
      <w:r w:rsidRPr="00860839">
        <w:rPr>
          <w:rStyle w:val="aa"/>
          <w:b w:val="0"/>
          <w:bCs/>
          <w:color w:val="auto"/>
        </w:rPr>
        <w:t xml:space="preserve"> мэрии города от 19.08.2024 № 2242</w:t>
      </w:r>
      <w:r w:rsidRPr="00860839">
        <w:t xml:space="preserve"> </w:t>
      </w:r>
      <w:r w:rsidR="0075744A" w:rsidRPr="00860839">
        <w:rPr>
          <w:rStyle w:val="aa"/>
          <w:b w:val="0"/>
          <w:bCs/>
          <w:color w:val="auto"/>
        </w:rPr>
        <w:t>скорректирован объем финансовых ресурсов, необходимых для реализации муниципальной программы в соответствии с протоколом заседания экспертного совета по бюджету и экономической политике от 19.06.2024 №3.</w:t>
      </w:r>
    </w:p>
    <w:p w14:paraId="40F194C7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5). Постановление мэрии города от 26.11.2024 № 3244</w:t>
      </w:r>
      <w:r w:rsidRPr="00860839">
        <w:t xml:space="preserve"> </w:t>
      </w:r>
      <w:r w:rsidRPr="00860839">
        <w:rPr>
          <w:rStyle w:val="aa"/>
          <w:b w:val="0"/>
          <w:bCs/>
          <w:color w:val="auto"/>
        </w:rPr>
        <w:t>внесены изменения:</w:t>
      </w:r>
    </w:p>
    <w:p w14:paraId="0EE57874" w14:textId="77777777" w:rsidR="00844DDB" w:rsidRPr="00860839" w:rsidRDefault="00844DD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скорректирован объем финансовых ресурсов, необходимых для реализации муниципальной программы в соответствии с решением Череповецкой городской Думы 31.10.2024 № 131 «О внесении изменений в решение Череповецкой городской Думы от 19.12.2023 № 158 «О городском бюджете на 2024 год и плановый период 2025 и 2026 годов»;</w:t>
      </w:r>
    </w:p>
    <w:p w14:paraId="144AABAC" w14:textId="77777777" w:rsidR="0075744A" w:rsidRPr="00860839" w:rsidRDefault="0075744A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актуализирован титульный лист муниципальной программы, в части исполнителей муниципальной программы;</w:t>
      </w:r>
    </w:p>
    <w:p w14:paraId="0FA89B70" w14:textId="77777777" w:rsidR="0075744A" w:rsidRPr="00860839" w:rsidRDefault="0075744A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основное мероприятие 2. «Обеспечение выполнения отдельных полномочий по управлению имуществом» дополнено мероприятием 2.15 «Приобретение земельного участка в муниципальную собственность»</w:t>
      </w:r>
      <w:r w:rsidR="00844DDB" w:rsidRPr="00860839">
        <w:rPr>
          <w:rStyle w:val="aa"/>
          <w:b w:val="0"/>
          <w:bCs/>
          <w:color w:val="auto"/>
        </w:rPr>
        <w:t>.</w:t>
      </w:r>
    </w:p>
    <w:p w14:paraId="525FC2C5" w14:textId="77777777" w:rsidR="001F38AB" w:rsidRPr="00860839" w:rsidRDefault="001F38AB" w:rsidP="001F38A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6). Постановление мэрии города от 26.12.2024 № 3666</w:t>
      </w:r>
      <w:r w:rsidRPr="00860839">
        <w:t xml:space="preserve"> </w:t>
      </w:r>
      <w:r w:rsidRPr="00860839">
        <w:rPr>
          <w:rStyle w:val="aa"/>
          <w:b w:val="0"/>
          <w:bCs/>
          <w:color w:val="auto"/>
        </w:rPr>
        <w:t>внесены изменения:</w:t>
      </w:r>
    </w:p>
    <w:p w14:paraId="3EBFEA6A" w14:textId="77777777" w:rsidR="0046639E" w:rsidRPr="00860839" w:rsidRDefault="005B6E6B" w:rsidP="005B6E6B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скорректирован объем финансовых ресурсов, необходимых для реализации муниципальной программы в соответствии с решением Череповецкой городской Думы 03.12.2024 № 153 «О внесении изменений в решение Череповецкой городской Думы от 19.12.2023 № 158 «О городском бюджете на 2024 год и плановый период 2025 и 2026 годов»</w:t>
      </w:r>
    </w:p>
    <w:p w14:paraId="6390BF18" w14:textId="77777777" w:rsidR="005B6E6B" w:rsidRPr="00860839" w:rsidRDefault="005B6E6B" w:rsidP="005B6E6B">
      <w:pPr>
        <w:ind w:firstLine="567"/>
        <w:jc w:val="both"/>
        <w:rPr>
          <w:bCs/>
        </w:rPr>
      </w:pPr>
      <w:r w:rsidRPr="00860839">
        <w:rPr>
          <w:bCs/>
        </w:rPr>
        <w:lastRenderedPageBreak/>
        <w:t>- муниципальная программа дополнена показателем «21. Количество приобретённых в казну города объектов недвижимого имущества».</w:t>
      </w:r>
    </w:p>
    <w:p w14:paraId="42FFECB6" w14:textId="77777777" w:rsidR="0046639E" w:rsidRPr="00860839" w:rsidRDefault="005B6E6B" w:rsidP="00FE27C4">
      <w:pPr>
        <w:ind w:firstLine="567"/>
        <w:jc w:val="both"/>
        <w:rPr>
          <w:rStyle w:val="aa"/>
          <w:b w:val="0"/>
          <w:bCs/>
          <w:color w:val="auto"/>
        </w:rPr>
      </w:pPr>
      <w:r w:rsidRPr="00860839">
        <w:rPr>
          <w:rStyle w:val="aa"/>
          <w:b w:val="0"/>
          <w:bCs/>
          <w:color w:val="auto"/>
        </w:rPr>
        <w:t>- уточнен срок окончания реализации мероприятия 2.15 «Приобретение земельного участка в муниципальную собственность» и указана связь данного мероприятия с показателем 21 муниципальной программы.</w:t>
      </w:r>
    </w:p>
    <w:p w14:paraId="6F28D8A8" w14:textId="77777777" w:rsidR="00FE27C4" w:rsidRPr="00860839" w:rsidRDefault="00FE27C4" w:rsidP="00FE27C4">
      <w:pPr>
        <w:ind w:firstLine="567"/>
        <w:jc w:val="both"/>
      </w:pPr>
    </w:p>
    <w:p w14:paraId="0D0C9D5F" w14:textId="77777777" w:rsidR="00FE27C4" w:rsidRPr="00860839" w:rsidRDefault="00FE27C4" w:rsidP="00D23B8B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3"/>
          <w:rFonts w:eastAsiaTheme="minorEastAsia"/>
          <w:b w:val="0"/>
          <w:color w:val="auto"/>
        </w:rPr>
      </w:pPr>
      <w:r w:rsidRPr="00860839">
        <w:rPr>
          <w:rStyle w:val="a3"/>
          <w:rFonts w:eastAsiaTheme="minorEastAsia"/>
          <w:b w:val="0"/>
          <w:color w:val="auto"/>
        </w:rPr>
        <w:t>6. Предложения об изменении форм и методов управления реализацией</w:t>
      </w:r>
    </w:p>
    <w:p w14:paraId="37FDEE33" w14:textId="77777777" w:rsidR="00FE27C4" w:rsidRPr="00860839" w:rsidRDefault="00FE27C4" w:rsidP="00D23B8B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3"/>
          <w:rFonts w:eastAsiaTheme="minorEastAsia"/>
          <w:b w:val="0"/>
          <w:color w:val="auto"/>
        </w:rPr>
      </w:pPr>
      <w:r w:rsidRPr="00860839">
        <w:rPr>
          <w:rStyle w:val="a3"/>
          <w:rFonts w:eastAsiaTheme="minorEastAsia"/>
          <w:b w:val="0"/>
          <w:color w:val="auto"/>
        </w:rPr>
        <w:t>муниципальной программы с указанием причин, о сокращении (увеличении)</w:t>
      </w:r>
    </w:p>
    <w:p w14:paraId="23A7E635" w14:textId="77777777" w:rsidR="00FE27C4" w:rsidRPr="00860839" w:rsidRDefault="00FE27C4" w:rsidP="00D23B8B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3"/>
          <w:rFonts w:eastAsiaTheme="minorEastAsia"/>
          <w:b w:val="0"/>
          <w:color w:val="auto"/>
        </w:rPr>
      </w:pPr>
      <w:r w:rsidRPr="00860839">
        <w:rPr>
          <w:rStyle w:val="a3"/>
          <w:rFonts w:eastAsiaTheme="minorEastAsia"/>
          <w:b w:val="0"/>
          <w:color w:val="auto"/>
        </w:rPr>
        <w:t>финансирования и (или) корректировке, досрочном прекращении основных</w:t>
      </w:r>
    </w:p>
    <w:p w14:paraId="7B374442" w14:textId="77777777" w:rsidR="00FE27C4" w:rsidRPr="00860839" w:rsidRDefault="00FE27C4" w:rsidP="00D23B8B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3"/>
          <w:rFonts w:eastAsiaTheme="minorEastAsia"/>
          <w:b w:val="0"/>
          <w:color w:val="auto"/>
        </w:rPr>
      </w:pPr>
      <w:r w:rsidRPr="00860839">
        <w:rPr>
          <w:rStyle w:val="a3"/>
          <w:rFonts w:eastAsiaTheme="minorEastAsia"/>
          <w:b w:val="0"/>
          <w:color w:val="auto"/>
        </w:rPr>
        <w:t>мероприятий муниципальной программы в целом по дальнейшей</w:t>
      </w:r>
    </w:p>
    <w:p w14:paraId="1242A359" w14:textId="77777777" w:rsidR="00FE27C4" w:rsidRPr="00860839" w:rsidRDefault="00FE27C4" w:rsidP="00D23B8B">
      <w:pPr>
        <w:pStyle w:val="ConsPlusNormal"/>
        <w:tabs>
          <w:tab w:val="left" w:pos="142"/>
          <w:tab w:val="left" w:pos="993"/>
        </w:tabs>
        <w:ind w:firstLine="284"/>
        <w:jc w:val="center"/>
      </w:pPr>
      <w:r w:rsidRPr="00860839">
        <w:rPr>
          <w:rStyle w:val="a3"/>
          <w:rFonts w:eastAsiaTheme="minorEastAsia"/>
          <w:b w:val="0"/>
          <w:color w:val="auto"/>
        </w:rPr>
        <w:t>реализации муниципальной программы</w:t>
      </w:r>
    </w:p>
    <w:p w14:paraId="21813B1E" w14:textId="77777777" w:rsidR="00FE27C4" w:rsidRPr="00860839" w:rsidRDefault="00FE27C4" w:rsidP="00FE27C4">
      <w:pPr>
        <w:pStyle w:val="ConsPlusNormal"/>
        <w:tabs>
          <w:tab w:val="left" w:pos="142"/>
          <w:tab w:val="left" w:pos="993"/>
        </w:tabs>
        <w:ind w:firstLine="284"/>
        <w:jc w:val="both"/>
      </w:pPr>
    </w:p>
    <w:p w14:paraId="134DFCAA" w14:textId="6E064909" w:rsidR="00CB6D24" w:rsidRPr="00E175F8" w:rsidRDefault="00CB6D24" w:rsidP="00CB6D24">
      <w:pPr>
        <w:widowControl w:val="0"/>
        <w:autoSpaceDE w:val="0"/>
        <w:autoSpaceDN w:val="0"/>
        <w:adjustRightInd w:val="0"/>
        <w:ind w:firstLine="720"/>
        <w:jc w:val="both"/>
      </w:pPr>
      <w:r w:rsidRPr="00E175F8">
        <w:t>Предложения от соисполнителей программы не поступили.</w:t>
      </w:r>
    </w:p>
    <w:p w14:paraId="31E2B15E" w14:textId="65749AD1" w:rsidR="00CB6D24" w:rsidRPr="00E175F8" w:rsidRDefault="00CB6D24" w:rsidP="00CB6D2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связи с вступлением с 01.01.2025 в законную силу муниципальной </w:t>
      </w:r>
      <w:r w:rsidRPr="00CB6D24">
        <w:t>программы</w:t>
      </w:r>
      <w:r>
        <w:t xml:space="preserve"> «</w:t>
      </w:r>
      <w:r w:rsidRPr="00CB6D24">
        <w:t>Развитие земельно-имущественного комплекса города Череповца»</w:t>
      </w:r>
      <w:r>
        <w:t>, утвержденной</w:t>
      </w:r>
      <w:r w:rsidRPr="00CB6D24">
        <w:t xml:space="preserve"> </w:t>
      </w:r>
      <w:r>
        <w:t>п</w:t>
      </w:r>
      <w:r w:rsidRPr="00CB6D24">
        <w:t>остановление</w:t>
      </w:r>
      <w:r>
        <w:t>м</w:t>
      </w:r>
      <w:r w:rsidRPr="00CB6D24">
        <w:t xml:space="preserve"> мэрии города от 30</w:t>
      </w:r>
      <w:r>
        <w:t>.09.</w:t>
      </w:r>
      <w:r w:rsidRPr="00CB6D24">
        <w:t xml:space="preserve">2024 </w:t>
      </w:r>
      <w:r>
        <w:t>№</w:t>
      </w:r>
      <w:r w:rsidRPr="00CB6D24">
        <w:t xml:space="preserve"> 2600</w:t>
      </w:r>
      <w:r>
        <w:t xml:space="preserve"> с периодами реализации 2025-2030 годы, 31.12.2024 года досрочно прекращено действие</w:t>
      </w:r>
      <w:r w:rsidRPr="00E175F8">
        <w:t xml:space="preserve"> </w:t>
      </w:r>
      <w:r>
        <w:t xml:space="preserve">настоящей </w:t>
      </w:r>
      <w:r w:rsidRPr="00E175F8">
        <w:t>муниципальной про</w:t>
      </w:r>
      <w:r>
        <w:t>граммы</w:t>
      </w:r>
      <w:r w:rsidR="00B60EE7">
        <w:t>.</w:t>
      </w:r>
      <w:r w:rsidR="00B648E2" w:rsidRPr="00B648E2">
        <w:t xml:space="preserve"> Реализация мероприятий для достижения соответствующих целей и задач осуществляется в рамках новой муниципальной программы.</w:t>
      </w:r>
    </w:p>
    <w:p w14:paraId="39B2D2B6" w14:textId="77777777" w:rsidR="00FE27C4" w:rsidRPr="00860839" w:rsidRDefault="00FE27C4" w:rsidP="00FE27C4">
      <w:pPr>
        <w:pStyle w:val="ConsPlusNormal"/>
        <w:tabs>
          <w:tab w:val="left" w:pos="142"/>
          <w:tab w:val="left" w:pos="993"/>
        </w:tabs>
        <w:ind w:firstLine="567"/>
        <w:jc w:val="both"/>
      </w:pPr>
    </w:p>
    <w:p w14:paraId="1C4A684F" w14:textId="77777777" w:rsidR="00FE27C4" w:rsidRPr="00860839" w:rsidRDefault="001C64AE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 xml:space="preserve">               </w:t>
      </w:r>
      <w:r w:rsidR="00FE27C4" w:rsidRPr="00860839">
        <w:rPr>
          <w:rFonts w:ascii="Times New Roman" w:hAnsi="Times New Roman"/>
          <w:sz w:val="26"/>
          <w:szCs w:val="26"/>
        </w:rPr>
        <w:t xml:space="preserve">7. Результаты оценки эффективности муниципальной программы </w:t>
      </w:r>
    </w:p>
    <w:p w14:paraId="6D907085" w14:textId="77777777" w:rsidR="00FE27C4" w:rsidRPr="00860839" w:rsidRDefault="00FE27C4" w:rsidP="00D23B8B">
      <w:pPr>
        <w:pStyle w:val="a5"/>
        <w:tabs>
          <w:tab w:val="left" w:pos="11482"/>
          <w:tab w:val="left" w:pos="12852"/>
        </w:tabs>
        <w:spacing w:after="0" w:line="240" w:lineRule="auto"/>
        <w:ind w:left="357"/>
        <w:jc w:val="center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>за 202</w:t>
      </w:r>
      <w:r w:rsidR="00D23B8B" w:rsidRPr="00860839">
        <w:rPr>
          <w:rFonts w:ascii="Times New Roman" w:hAnsi="Times New Roman"/>
          <w:sz w:val="26"/>
          <w:szCs w:val="26"/>
        </w:rPr>
        <w:t>4</w:t>
      </w:r>
      <w:r w:rsidRPr="00860839">
        <w:rPr>
          <w:rFonts w:ascii="Times New Roman" w:hAnsi="Times New Roman"/>
          <w:sz w:val="26"/>
          <w:szCs w:val="26"/>
        </w:rPr>
        <w:t xml:space="preserve"> год (с приведением алгоритма расчета)</w:t>
      </w:r>
    </w:p>
    <w:p w14:paraId="593985A4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EC8D101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 xml:space="preserve">Оценка эффективности реализации </w:t>
      </w:r>
      <w:r w:rsidRPr="0086083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860839">
        <w:rPr>
          <w:rFonts w:ascii="Times New Roman" w:hAnsi="Times New Roman"/>
          <w:sz w:val="26"/>
          <w:szCs w:val="26"/>
        </w:rPr>
        <w:t xml:space="preserve">произведена в соответствии с методикой оценки эффективности муниципальной программы «Развитие земельно-имущественного комплекса города Череповца» на 2022 – 2025», утвержденной </w:t>
      </w:r>
      <w:r w:rsidRPr="00860839">
        <w:rPr>
          <w:rFonts w:ascii="Times New Roman" w:hAnsi="Times New Roman" w:cs="Times New Roman"/>
          <w:sz w:val="26"/>
          <w:szCs w:val="26"/>
        </w:rPr>
        <w:t>постановлением мэрии города от 26.10.2021 № 4137.</w:t>
      </w:r>
    </w:p>
    <w:p w14:paraId="4906C078" w14:textId="77777777" w:rsidR="00FE27C4" w:rsidRPr="00860839" w:rsidRDefault="00FE27C4" w:rsidP="00FE27C4">
      <w:pPr>
        <w:pStyle w:val="af"/>
        <w:rPr>
          <w:rStyle w:val="ae"/>
        </w:rPr>
      </w:pPr>
      <w:r w:rsidRPr="00860839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представлена в таблице.</w:t>
      </w:r>
      <w:r w:rsidRPr="00860839">
        <w:rPr>
          <w:rStyle w:val="ae"/>
        </w:rPr>
        <w:t xml:space="preserve"> </w:t>
      </w:r>
    </w:p>
    <w:p w14:paraId="2312A2C6" w14:textId="77777777" w:rsidR="00FE27C4" w:rsidRPr="00860839" w:rsidRDefault="00FE27C4" w:rsidP="00FE27C4">
      <w:pPr>
        <w:pStyle w:val="af"/>
        <w:rPr>
          <w:rFonts w:ascii="Times New Roman" w:hAnsi="Times New Roman"/>
          <w:sz w:val="26"/>
          <w:szCs w:val="26"/>
        </w:rPr>
      </w:pPr>
    </w:p>
    <w:tbl>
      <w:tblPr>
        <w:tblW w:w="108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919"/>
        <w:gridCol w:w="887"/>
        <w:gridCol w:w="1201"/>
        <w:gridCol w:w="1368"/>
        <w:gridCol w:w="1877"/>
      </w:tblGrid>
      <w:tr w:rsidR="00D019BC" w:rsidRPr="00860839" w14:paraId="0C90E650" w14:textId="77777777" w:rsidTr="00477279">
        <w:trPr>
          <w:trHeight w:val="737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B3DFB" w14:textId="77777777" w:rsidR="00FE27C4" w:rsidRPr="00860839" w:rsidRDefault="00FE27C4" w:rsidP="003A1E38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57490" w14:textId="77777777" w:rsidR="00FE27C4" w:rsidRPr="00C860F9" w:rsidRDefault="00FE27C4" w:rsidP="003A1E38">
            <w:pPr>
              <w:ind w:left="-11" w:firstLine="11"/>
              <w:jc w:val="center"/>
              <w:rPr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Наименование</w:t>
            </w:r>
          </w:p>
          <w:p w14:paraId="33D5A2DD" w14:textId="77777777" w:rsidR="00FE27C4" w:rsidRPr="00C860F9" w:rsidRDefault="00FE27C4" w:rsidP="003A1E38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color w:val="auto"/>
              </w:rPr>
            </w:pPr>
            <w:r w:rsidRPr="00C860F9">
              <w:rPr>
                <w:rFonts w:ascii="Times New Roman" w:hAnsi="Times New Roman"/>
                <w:color w:val="auto"/>
              </w:rPr>
              <w:t>показателя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5B727" w14:textId="77777777" w:rsidR="00FE27C4" w:rsidRPr="00860839" w:rsidRDefault="00FE27C4" w:rsidP="003A1E38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Ед. измерения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015DB" w14:textId="77777777" w:rsidR="00FE27C4" w:rsidRPr="00860839" w:rsidRDefault="00FE27C4" w:rsidP="003A1E38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Значение</w:t>
            </w:r>
          </w:p>
          <w:p w14:paraId="39B33F5C" w14:textId="77777777" w:rsidR="00FE27C4" w:rsidRPr="00860839" w:rsidRDefault="00FE27C4" w:rsidP="003A1E38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показателя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28D3B" w14:textId="0662E22D" w:rsidR="00FE27C4" w:rsidRPr="00860839" w:rsidRDefault="00CB6D24" w:rsidP="00CB6D24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color w:val="auto"/>
              </w:rPr>
            </w:pPr>
            <w:r w:rsidRPr="00CB6D24">
              <w:rPr>
                <w:rFonts w:ascii="Times New Roman" w:hAnsi="Times New Roman"/>
                <w:color w:val="auto"/>
              </w:rPr>
              <w:t>Степень достижения планового значения показателя,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0DDFD" w14:textId="77777777" w:rsidR="00FE27C4" w:rsidRPr="00860839" w:rsidRDefault="00FE27C4" w:rsidP="003A1E38">
            <w:pPr>
              <w:pStyle w:val="ConsPlusNormal"/>
              <w:ind w:left="-11" w:firstLine="11"/>
              <w:jc w:val="center"/>
              <w:rPr>
                <w:strike/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Оценка эффективности выполнения показателя (эффективное/ неэффективное)</w:t>
            </w:r>
          </w:p>
        </w:tc>
      </w:tr>
      <w:tr w:rsidR="00D019BC" w:rsidRPr="00860839" w14:paraId="7DF740CE" w14:textId="77777777" w:rsidTr="00477279">
        <w:trPr>
          <w:trHeight w:val="5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055C4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71DB7" w14:textId="77777777" w:rsidR="00D019BC" w:rsidRPr="00C860F9" w:rsidRDefault="00D019BC" w:rsidP="00D019BC">
            <w:pPr>
              <w:ind w:left="-11" w:firstLine="11"/>
              <w:jc w:val="both"/>
              <w:rPr>
                <w:sz w:val="20"/>
                <w:szCs w:val="20"/>
              </w:rPr>
            </w:pPr>
            <w:r w:rsidRPr="00C860F9">
              <w:rPr>
                <w:rFonts w:eastAsiaTheme="minorHAnsi"/>
                <w:sz w:val="20"/>
                <w:szCs w:val="20"/>
              </w:rPr>
              <w:t>Показатель 1. Общая площадь нежилых зданий и нежилых помещений, входящих в состав казны, не обремененных правами третьих лиц, в т.ч. содержащихся за счёт средств городского бюджета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BC355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кв. м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16327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22 975,0/</w:t>
            </w:r>
          </w:p>
          <w:p w14:paraId="5A95AFC0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22 366,4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437D6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113,2 / 110,0</w:t>
            </w:r>
          </w:p>
          <w:p w14:paraId="5A5ED379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3B4C8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эффективное/</w:t>
            </w:r>
          </w:p>
          <w:p w14:paraId="749B1EBD" w14:textId="77777777" w:rsidR="00184845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</w:tc>
      </w:tr>
      <w:tr w:rsidR="00D019BC" w:rsidRPr="00860839" w14:paraId="440A56B5" w14:textId="77777777" w:rsidTr="00477279">
        <w:trPr>
          <w:trHeight w:val="4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E1141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8AC2D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rFonts w:eastAsiaTheme="minorHAnsi"/>
                <w:sz w:val="20"/>
                <w:szCs w:val="20"/>
              </w:rPr>
              <w:t>Показатель 2. Уровень реализации решений об изъятии для муниципальных нужд, подлежащих исполнению в текущем году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211B7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E6B60" w14:textId="77777777" w:rsidR="00D019BC" w:rsidRPr="00860839" w:rsidRDefault="00D019BC" w:rsidP="00D019B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368" w:type="dxa"/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A302C" w14:textId="77777777" w:rsidR="00D019BC" w:rsidRPr="00860839" w:rsidRDefault="00D019BC" w:rsidP="001848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6C9D9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неэффективное</w:t>
            </w:r>
          </w:p>
        </w:tc>
      </w:tr>
      <w:tr w:rsidR="00D019BC" w:rsidRPr="00860839" w14:paraId="4BF492D1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D4587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13BD7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rFonts w:eastAsiaTheme="minorHAnsi"/>
                <w:sz w:val="20"/>
                <w:szCs w:val="20"/>
              </w:rPr>
              <w:t>Показатель 3. Доля удовлетворенных ходатайств по предоставлению муниципального недвижимого имущества (нежилые здания, нежилые помещения) в пользование, поступающих в рамках полномочий ОМСУ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5AE2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85748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53,8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9546C" w14:textId="77777777" w:rsidR="00D019BC" w:rsidRPr="00860839" w:rsidRDefault="00D019BC" w:rsidP="001848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70,8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8A952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неэффективное</w:t>
            </w:r>
          </w:p>
        </w:tc>
      </w:tr>
      <w:tr w:rsidR="00D019BC" w:rsidRPr="00860839" w14:paraId="3A53C670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148A7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CD149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5. Количество временно незаселенных жилых помещений муниципального жилищного фонда, отремонтированных за соответствующий период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5B437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1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F6708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04CDA" w14:textId="77777777" w:rsidR="00D019BC" w:rsidRPr="00860839" w:rsidRDefault="00C47F76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10619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</w:tc>
      </w:tr>
      <w:tr w:rsidR="00D019BC" w:rsidRPr="00860839" w14:paraId="29550C37" w14:textId="77777777" w:rsidTr="00477279">
        <w:trPr>
          <w:trHeight w:val="2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07C99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8BF1E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  <w:shd w:val="clear" w:color="auto" w:fill="FFFFFF"/>
              </w:rPr>
              <w:t>Показатель 21. Количество приобретённых в казну города объектов недвижимого имущества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8AAF5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1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3304C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0D5C3" w14:textId="77777777" w:rsidR="00D019BC" w:rsidRPr="00860839" w:rsidRDefault="00C47F76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560F2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</w:tc>
      </w:tr>
      <w:tr w:rsidR="00D019BC" w:rsidRPr="00860839" w14:paraId="5888EB65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26DD3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C1B4F" w14:textId="77777777" w:rsidR="00D019BC" w:rsidRPr="00C860F9" w:rsidRDefault="00D019BC" w:rsidP="00D019BC">
            <w:pPr>
              <w:ind w:left="-11" w:firstLine="11"/>
              <w:jc w:val="both"/>
              <w:rPr>
                <w:sz w:val="20"/>
                <w:szCs w:val="20"/>
                <w:shd w:val="clear" w:color="auto" w:fill="FFFFFF"/>
              </w:rPr>
            </w:pPr>
            <w:r w:rsidRPr="00C860F9">
              <w:rPr>
                <w:sz w:val="20"/>
                <w:szCs w:val="20"/>
              </w:rPr>
              <w:t>Показатель 6. Доля зарегистрированных жилых зданий, жилых помещений, включенных в реестр муниципального имущества от общего количества жилых зданий, жилых помещений, включенных в реестр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06F81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27E7B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B0DA0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132,</w:t>
            </w:r>
            <w:r w:rsidR="00C47F76" w:rsidRPr="00860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7DE8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70386666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71C9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8FBAC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  <w:shd w:val="clear" w:color="auto" w:fill="FFFFFF"/>
              </w:rPr>
              <w:t>Показатель 7. Доля нежилых зданий и нежилых помещений, в отношении которых зарегистрировано право муниципальной собственности от общего количества нежилых зданий, нежилых помещений, включенных в реестр муниципального имущества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BAC2F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9517A" w14:textId="77777777" w:rsidR="00D019BC" w:rsidRPr="00860839" w:rsidRDefault="00D019BC" w:rsidP="00D019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0839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79D53" w14:textId="77777777" w:rsidR="00D019BC" w:rsidRPr="00860839" w:rsidRDefault="00C47F76" w:rsidP="00D019BC">
            <w:pPr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B3120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46353658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D45B9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8AEFB" w14:textId="77777777" w:rsidR="00D019BC" w:rsidRPr="00C860F9" w:rsidRDefault="00D019BC" w:rsidP="00D019BC">
            <w:pPr>
              <w:rPr>
                <w:rFonts w:eastAsia="Times New Roman"/>
                <w:sz w:val="20"/>
                <w:szCs w:val="20"/>
              </w:rPr>
            </w:pPr>
            <w:r w:rsidRPr="00C860F9">
              <w:rPr>
                <w:rFonts w:eastAsia="Times New Roman"/>
                <w:sz w:val="20"/>
                <w:szCs w:val="20"/>
              </w:rPr>
              <w:t>Показатель 9. 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DDF25" w14:textId="77777777" w:rsidR="00D019BC" w:rsidRPr="00860839" w:rsidRDefault="00D019BC" w:rsidP="00D019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69A55" w14:textId="77777777" w:rsidR="00D019BC" w:rsidRPr="00860839" w:rsidRDefault="00D019BC" w:rsidP="00D019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083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B8D84" w14:textId="77777777" w:rsidR="00D019BC" w:rsidRPr="00860839" w:rsidRDefault="00C47F76" w:rsidP="00D019BC">
            <w:pPr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102,7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0C43D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0308B177" w14:textId="77777777" w:rsidTr="00477279">
        <w:trPr>
          <w:trHeight w:val="1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2B42D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6CC89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10. Поступления в бюджет по доходам, администрируемым комитетом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1615D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тыс. руб.</w:t>
            </w:r>
          </w:p>
        </w:tc>
        <w:tc>
          <w:tcPr>
            <w:tcW w:w="1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10319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572 651,1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083DD" w14:textId="77777777" w:rsidR="00D019BC" w:rsidRPr="00860839" w:rsidRDefault="00C47F76" w:rsidP="00D019BC">
            <w:pPr>
              <w:pStyle w:val="a9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F8E73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3544F9A7" w14:textId="77777777" w:rsidTr="00477279">
        <w:trPr>
          <w:trHeight w:val="1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CD3FB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D3567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11. Выполнение плана по доходам, администрируемых комитетом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68C82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913C5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117,77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83D6B" w14:textId="77777777" w:rsidR="00D019BC" w:rsidRPr="00860839" w:rsidRDefault="00C47F76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8E4FA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27469C7C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A434D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4AD54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12. Доля размещенных нестационарных объектов на территории города к общему количеству нестационарных объектов, предусмотренных схемой и дислокацией, в отношении которых комитетом заключаются договоры о размещении нестационарного объекта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A2684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55DE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90,7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EFD29" w14:textId="77777777" w:rsidR="00D019BC" w:rsidRPr="00860839" w:rsidRDefault="00C47F76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31417" w14:textId="3C09BDC0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0A4436E6" w14:textId="77777777" w:rsidTr="00477279">
        <w:trPr>
          <w:trHeight w:val="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E0AA0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A8432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13. Площадь земельных участков, предоставленных для строительства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E7DD6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1E09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58,56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307F4" w14:textId="453D0C0A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99</w:t>
            </w:r>
            <w:r w:rsidR="00860839"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4D675" w14:textId="5E21F26A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26BED100" w14:textId="77777777" w:rsidTr="00477279">
        <w:trPr>
          <w:trHeight w:val="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ADAB6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56B0F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14. Количество выполненных заявок на кадастровые, топографо-геодезические работы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8EA80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201" w:type="dxa"/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9185A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301</w:t>
            </w:r>
          </w:p>
        </w:tc>
        <w:tc>
          <w:tcPr>
            <w:tcW w:w="1368" w:type="dxa"/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8053E" w14:textId="77777777" w:rsidR="00D019BC" w:rsidRPr="00860839" w:rsidRDefault="00C47F76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121,4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DFF7B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</w:tc>
      </w:tr>
      <w:tr w:rsidR="00D019BC" w:rsidRPr="00860839" w14:paraId="19DCD1DC" w14:textId="77777777" w:rsidTr="00477279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4B323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8F9CB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15. Доля числа граждан, имеющих трех и более детей, которым бесплатно предоставлены земельные участки (земельные сертификаты), в общем количестве граждан, включенных в списки граждан, имеющих право на приобретение земельных участков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39D71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BBBFA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71,73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71F53" w14:textId="77777777" w:rsidR="00D019BC" w:rsidRPr="00860839" w:rsidRDefault="00C47F76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9AFDF" w14:textId="007EAA76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5178EF63" w14:textId="77777777" w:rsidTr="00477279">
        <w:trPr>
          <w:trHeight w:val="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BA237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AE1CA" w14:textId="77777777" w:rsidR="00D019BC" w:rsidRPr="00C860F9" w:rsidRDefault="00D019BC" w:rsidP="00D019BC">
            <w:pPr>
              <w:ind w:left="-11" w:firstLine="11"/>
              <w:jc w:val="both"/>
              <w:rPr>
                <w:rFonts w:eastAsiaTheme="minorHAnsi"/>
                <w:sz w:val="20"/>
                <w:szCs w:val="20"/>
              </w:rPr>
            </w:pPr>
            <w:r w:rsidRPr="00C860F9">
              <w:rPr>
                <w:sz w:val="20"/>
                <w:szCs w:val="20"/>
              </w:rPr>
              <w:t>Показатель 16. Доля вступивших в законную силу судебных актов, принятых в пользу комитета материального/ нематериального характера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4B2A2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5F027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86/91</w:t>
            </w:r>
          </w:p>
        </w:tc>
        <w:tc>
          <w:tcPr>
            <w:tcW w:w="1368" w:type="dxa"/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AF962" w14:textId="77777777" w:rsidR="00D019BC" w:rsidRPr="00860839" w:rsidRDefault="00C47F76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92,5</w:t>
            </w:r>
            <w:r w:rsidR="00D019BC" w:rsidRPr="00860839">
              <w:rPr>
                <w:sz w:val="20"/>
                <w:szCs w:val="20"/>
              </w:rPr>
              <w:t>/</w:t>
            </w:r>
          </w:p>
          <w:p w14:paraId="078E100D" w14:textId="77777777" w:rsidR="00D019BC" w:rsidRPr="00860839" w:rsidRDefault="00C47F76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116,7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A887A" w14:textId="77777777" w:rsidR="00184845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неэффективное/</w:t>
            </w:r>
          </w:p>
          <w:p w14:paraId="5F22B4A4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эффективное</w:t>
            </w:r>
          </w:p>
        </w:tc>
      </w:tr>
      <w:tr w:rsidR="00D019BC" w:rsidRPr="00860839" w14:paraId="7012CFD9" w14:textId="77777777" w:rsidTr="00C47F76">
        <w:trPr>
          <w:trHeight w:val="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493D0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lastRenderedPageBreak/>
              <w:t>16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76D27" w14:textId="77777777" w:rsidR="00D019BC" w:rsidRPr="00C860F9" w:rsidRDefault="00D019BC" w:rsidP="00D019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860F9">
              <w:rPr>
                <w:rFonts w:eastAsia="Times New Roman"/>
                <w:sz w:val="20"/>
                <w:szCs w:val="20"/>
              </w:rPr>
              <w:t>Показатель 17. Доля отсканированных договоров (соглашений) комитета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33BCD" w14:textId="77777777" w:rsidR="00D019BC" w:rsidRPr="00860839" w:rsidRDefault="00D019BC" w:rsidP="00D0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860839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9D7A8" w14:textId="77777777" w:rsidR="00D019BC" w:rsidRPr="00860839" w:rsidRDefault="00D019BC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2F3A4" w14:textId="77777777" w:rsidR="00D019BC" w:rsidRPr="00860839" w:rsidRDefault="00C47F76" w:rsidP="00D019B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9A97B" w14:textId="77777777" w:rsidR="00184845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  <w:p w14:paraId="7277916C" w14:textId="77777777" w:rsidR="00D019BC" w:rsidRPr="00860839" w:rsidRDefault="00D019BC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</w:p>
        </w:tc>
      </w:tr>
      <w:tr w:rsidR="00D019BC" w:rsidRPr="00860839" w14:paraId="74FAC476" w14:textId="77777777" w:rsidTr="00477279">
        <w:trPr>
          <w:trHeight w:val="4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C9C2A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FB321" w14:textId="77777777" w:rsidR="00D019BC" w:rsidRPr="00C860F9" w:rsidRDefault="00D019BC" w:rsidP="00D019BC">
            <w:pPr>
              <w:tabs>
                <w:tab w:val="left" w:pos="13183"/>
              </w:tabs>
              <w:rPr>
                <w:sz w:val="20"/>
                <w:szCs w:val="20"/>
                <w:shd w:val="clear" w:color="auto" w:fill="FFFFFF"/>
              </w:rPr>
            </w:pPr>
            <w:r w:rsidRPr="00C860F9">
              <w:rPr>
                <w:sz w:val="20"/>
                <w:szCs w:val="20"/>
                <w:shd w:val="clear" w:color="auto" w:fill="FFFFFF"/>
              </w:rPr>
              <w:t>Показатель 18. 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7B17B" w14:textId="77777777" w:rsidR="00D019BC" w:rsidRPr="00860839" w:rsidRDefault="00D019BC" w:rsidP="00D019BC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0BA3E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94,5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5880F" w14:textId="77777777" w:rsidR="00D019BC" w:rsidRPr="00860839" w:rsidRDefault="00C47F76" w:rsidP="00C47F76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125,2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F61" w14:textId="77777777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</w:tc>
      </w:tr>
      <w:tr w:rsidR="00D019BC" w:rsidRPr="00860839" w14:paraId="59860110" w14:textId="77777777" w:rsidTr="00477279">
        <w:trPr>
          <w:trHeight w:val="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FD61B" w14:textId="77777777" w:rsidR="00D019BC" w:rsidRPr="00860839" w:rsidRDefault="00D019BC" w:rsidP="00D019BC">
            <w:pPr>
              <w:pStyle w:val="ConsPlusCell"/>
              <w:ind w:left="-11" w:firstLine="11"/>
              <w:jc w:val="both"/>
              <w:rPr>
                <w:rFonts w:ascii="Times New Roman" w:hAnsi="Times New Roman"/>
                <w:color w:val="auto"/>
              </w:rPr>
            </w:pPr>
            <w:r w:rsidRPr="00860839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5B1BC" w14:textId="77777777" w:rsidR="00D019BC" w:rsidRPr="00C860F9" w:rsidRDefault="00D019BC" w:rsidP="00D019BC">
            <w:pPr>
              <w:tabs>
                <w:tab w:val="left" w:pos="13183"/>
              </w:tabs>
              <w:rPr>
                <w:sz w:val="20"/>
                <w:szCs w:val="20"/>
                <w:shd w:val="clear" w:color="auto" w:fill="FFFFFF"/>
              </w:rPr>
            </w:pPr>
            <w:r w:rsidRPr="00C860F9">
              <w:rPr>
                <w:sz w:val="20"/>
                <w:szCs w:val="20"/>
                <w:shd w:val="clear" w:color="auto" w:fill="FFFFFF"/>
              </w:rPr>
              <w:t>Показатель 20. Степень удовлетворенности качеством предоставления муниципальных услуг</w:t>
            </w:r>
          </w:p>
        </w:tc>
        <w:tc>
          <w:tcPr>
            <w:tcW w:w="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050A9" w14:textId="77777777" w:rsidR="00D019BC" w:rsidRPr="00860839" w:rsidRDefault="00D019BC" w:rsidP="00D019BC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%</w:t>
            </w:r>
          </w:p>
        </w:tc>
        <w:tc>
          <w:tcPr>
            <w:tcW w:w="12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35BA9" w14:textId="77777777" w:rsidR="00D019BC" w:rsidRPr="00860839" w:rsidRDefault="00D019BC" w:rsidP="00D019BC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95,89</w:t>
            </w:r>
          </w:p>
        </w:tc>
        <w:tc>
          <w:tcPr>
            <w:tcW w:w="136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00409" w14:textId="77777777" w:rsidR="00D019BC" w:rsidRPr="00860839" w:rsidRDefault="00D019BC" w:rsidP="00C47F76">
            <w:pPr>
              <w:widowControl w:val="0"/>
              <w:jc w:val="center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7BC77" w14:textId="1652D46E" w:rsidR="00D019BC" w:rsidRPr="00860839" w:rsidRDefault="00184845" w:rsidP="00D019BC">
            <w:pPr>
              <w:pStyle w:val="ConsPlusNormal"/>
              <w:ind w:left="-11" w:firstLine="11"/>
              <w:jc w:val="both"/>
              <w:rPr>
                <w:sz w:val="20"/>
                <w:szCs w:val="20"/>
              </w:rPr>
            </w:pPr>
            <w:r w:rsidRPr="00860839">
              <w:rPr>
                <w:sz w:val="20"/>
                <w:szCs w:val="20"/>
              </w:rPr>
              <w:t>эффективное</w:t>
            </w:r>
          </w:p>
        </w:tc>
      </w:tr>
    </w:tbl>
    <w:p w14:paraId="04E3A8DE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CD20F43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производится на основании анализа достижения конечных результатов муниципальной программы и осуществляется по итогам каждого календарного года реализации муниципальной программы и в целом по итогам муниципальной программы.</w:t>
      </w:r>
    </w:p>
    <w:p w14:paraId="11A0432D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p w14:paraId="4C3DD3EA" w14:textId="5F3D3024" w:rsidR="00FE27C4" w:rsidRPr="00860839" w:rsidRDefault="00604226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Э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FE27C4" w:rsidRPr="00860839">
        <w:rPr>
          <w:rFonts w:ascii="Times New Roman" w:hAnsi="Times New Roman"/>
          <w:sz w:val="26"/>
          <w:szCs w:val="26"/>
        </w:rPr>
        <w:t xml:space="preserve"> , где:</w:t>
      </w:r>
    </w:p>
    <w:p w14:paraId="7AF7852E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>Эс – совокупная эффективность реализации мероприятий муниципальной программы,</w:t>
      </w:r>
    </w:p>
    <w:p w14:paraId="04BD395D" w14:textId="77777777" w:rsidR="00FE27C4" w:rsidRPr="00860839" w:rsidRDefault="00FE27C4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>Пi - степень достижения i-того показателя эффективности реализации муниципальной программы, %;</w:t>
      </w:r>
    </w:p>
    <w:p w14:paraId="6A4E5DCE" w14:textId="77777777" w:rsidR="00FE27C4" w:rsidRPr="00860839" w:rsidRDefault="001F38AB" w:rsidP="00FE27C4">
      <w:pPr>
        <w:pStyle w:val="a5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0839">
        <w:rPr>
          <w:rFonts w:ascii="Times New Roman" w:hAnsi="Times New Roman"/>
          <w:sz w:val="26"/>
          <w:szCs w:val="26"/>
        </w:rPr>
        <w:t>№</w:t>
      </w:r>
      <w:r w:rsidR="00FE27C4" w:rsidRPr="00860839">
        <w:rPr>
          <w:rFonts w:ascii="Times New Roman" w:hAnsi="Times New Roman"/>
          <w:sz w:val="26"/>
          <w:szCs w:val="26"/>
        </w:rPr>
        <w:t xml:space="preserve"> - количество показателей эффективности реализации муниципальной программы.</w:t>
      </w:r>
    </w:p>
    <w:p w14:paraId="5B718A71" w14:textId="77777777" w:rsidR="00FE27C4" w:rsidRPr="00860839" w:rsidRDefault="00FE27C4" w:rsidP="00FE27C4">
      <w:pPr>
        <w:ind w:firstLine="709"/>
        <w:jc w:val="both"/>
      </w:pPr>
      <w:r w:rsidRPr="00860839">
        <w:t xml:space="preserve">Совокупная эффективность реализации мероприятий программы составила </w:t>
      </w:r>
    </w:p>
    <w:p w14:paraId="2DD8EC64" w14:textId="2DB15EB4" w:rsidR="00996139" w:rsidRPr="00860839" w:rsidRDefault="00996139" w:rsidP="00996139">
      <w:pPr>
        <w:ind w:firstLine="709"/>
      </w:pPr>
      <w:bookmarkStart w:id="0" w:name="_GoBack"/>
      <w:r w:rsidRPr="00860839">
        <w:t>(113,2+110,0+92,0+70,8+100,0+100,0+132,0+1</w:t>
      </w:r>
      <w:r w:rsidR="00F24CCD">
        <w:t>01,6+102,7+117,8+117,8+97,4+99,3</w:t>
      </w:r>
      <w:r w:rsidRPr="00860839">
        <w:t>+ 121,4+98,2+92,5+116,7+100,0+125,2+99,7)/20</w:t>
      </w:r>
      <w:bookmarkEnd w:id="0"/>
      <w:r w:rsidRPr="00860839">
        <w:t>=105,4%</w:t>
      </w:r>
    </w:p>
    <w:p w14:paraId="75F17BE9" w14:textId="77777777" w:rsidR="00FE27C4" w:rsidRPr="00860839" w:rsidRDefault="00FE27C4" w:rsidP="00D23B8B">
      <w:pPr>
        <w:ind w:firstLine="709"/>
        <w:jc w:val="both"/>
      </w:pPr>
      <w:r w:rsidRPr="00860839">
        <w:t xml:space="preserve">Поскольку показатель превышает 95%, уровень эффективности реализации муниципальной программы оценивается как высокий. </w:t>
      </w:r>
    </w:p>
    <w:p w14:paraId="4C2B93B4" w14:textId="2A40C025" w:rsidR="00FE27C4" w:rsidRPr="00860839" w:rsidRDefault="00FE27C4" w:rsidP="00D23B8B">
      <w:pPr>
        <w:ind w:firstLine="709"/>
        <w:jc w:val="both"/>
      </w:pPr>
      <w:r w:rsidRPr="00860839">
        <w:t xml:space="preserve">Оценка степени достижения запланированного уровня затрат произведена путем </w:t>
      </w:r>
      <w:r w:rsidRPr="008D0FDD">
        <w:t xml:space="preserve">сопоставления фактически произведенных затрат на реализацию основных мероприятий муниципальной </w:t>
      </w:r>
      <w:r w:rsidR="00882719" w:rsidRPr="008D0FDD">
        <w:t>программы (</w:t>
      </w:r>
      <w:r w:rsidR="008D0FDD" w:rsidRPr="008D0FDD">
        <w:t>208 369,7</w:t>
      </w:r>
      <w:r w:rsidRPr="008D0FDD">
        <w:t xml:space="preserve"> тыс. руб.) с их плановыми значениями (</w:t>
      </w:r>
      <w:r w:rsidR="008D0FDD" w:rsidRPr="008D0FDD">
        <w:t>214 723,6</w:t>
      </w:r>
      <w:r w:rsidR="005E78F3" w:rsidRPr="008D0FDD">
        <w:t xml:space="preserve"> тыс. руб.) и составила 97,04</w:t>
      </w:r>
      <w:r w:rsidRPr="008D0FDD">
        <w:t xml:space="preserve">%. </w:t>
      </w:r>
    </w:p>
    <w:p w14:paraId="3ECE362F" w14:textId="5761786D" w:rsidR="00FE27C4" w:rsidRPr="00860839" w:rsidRDefault="00FE27C4" w:rsidP="00D23B8B">
      <w:pPr>
        <w:ind w:firstLine="709"/>
        <w:jc w:val="both"/>
      </w:pPr>
      <w:r w:rsidRPr="00860839">
        <w:t>Экономическая эффективность реализации муниципальной программы «Развитие земельно-имущественного комплекса города Череповца» на 2022 – 2025 годы за 202</w:t>
      </w:r>
      <w:r w:rsidR="00996139" w:rsidRPr="00860839">
        <w:t>4</w:t>
      </w:r>
      <w:r w:rsidRPr="00860839">
        <w:t xml:space="preserve"> год составила </w:t>
      </w:r>
      <w:r w:rsidR="008720EF" w:rsidRPr="00860839">
        <w:t>2,7</w:t>
      </w:r>
      <w:r w:rsidRPr="00860839">
        <w:t xml:space="preserve">. Экономическая эффективность определена путем сопоставления объема неналоговых доходов </w:t>
      </w:r>
      <w:r w:rsidRPr="008D0FDD">
        <w:t>городского бюджета, полученных в результате деятельности комитета (5</w:t>
      </w:r>
      <w:r w:rsidR="0046639E" w:rsidRPr="008D0FDD">
        <w:t>72</w:t>
      </w:r>
      <w:r w:rsidR="008720EF" w:rsidRPr="008D0FDD">
        <w:t xml:space="preserve"> </w:t>
      </w:r>
      <w:r w:rsidR="0046639E" w:rsidRPr="008D0FDD">
        <w:t>651,1</w:t>
      </w:r>
      <w:r w:rsidRPr="008D0FDD">
        <w:t xml:space="preserve"> тыс. руб.), к объему средств, затраченных на реализацию муниципальной программы (</w:t>
      </w:r>
      <w:r w:rsidR="008D0FDD" w:rsidRPr="008D0FDD">
        <w:t>208 369,7</w:t>
      </w:r>
      <w:r w:rsidRPr="008D0FDD">
        <w:t xml:space="preserve"> тыс. руб.). Показатель экономической эффективности (ЭЭ) превышает 1.</w:t>
      </w:r>
      <w:r w:rsidRPr="00860839">
        <w:t xml:space="preserve"> </w:t>
      </w:r>
    </w:p>
    <w:p w14:paraId="08018218" w14:textId="77777777" w:rsidR="00FE27C4" w:rsidRPr="00860839" w:rsidRDefault="00FE27C4" w:rsidP="00D23B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CE87E1A" w14:textId="77777777" w:rsidR="00FE27C4" w:rsidRPr="00860839" w:rsidRDefault="00FE27C4" w:rsidP="00D23B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 w:cs="Arial"/>
          <w:sz w:val="26"/>
          <w:szCs w:val="26"/>
        </w:rPr>
      </w:pPr>
      <w:r w:rsidRPr="00860839">
        <w:rPr>
          <w:rFonts w:ascii="Times New Roman" w:hAnsi="Times New Roman" w:cs="Arial"/>
          <w:sz w:val="26"/>
          <w:szCs w:val="26"/>
        </w:rPr>
        <w:t>8. Сведения об участии в сфере реализации муниципальной программы</w:t>
      </w:r>
    </w:p>
    <w:p w14:paraId="3E3A8BCE" w14:textId="77777777" w:rsidR="00FE27C4" w:rsidRPr="00860839" w:rsidRDefault="00FE27C4" w:rsidP="00D23B8B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60839">
        <w:rPr>
          <w:rFonts w:ascii="Times New Roman" w:hAnsi="Times New Roman" w:cs="Arial"/>
          <w:sz w:val="26"/>
          <w:szCs w:val="26"/>
        </w:rPr>
        <w:t xml:space="preserve">в </w:t>
      </w:r>
      <w:r w:rsidRPr="00860839">
        <w:rPr>
          <w:rFonts w:ascii="Times New Roman" w:hAnsi="Times New Roman"/>
          <w:sz w:val="26"/>
          <w:szCs w:val="26"/>
        </w:rPr>
        <w:t>202</w:t>
      </w:r>
      <w:r w:rsidR="0046639E" w:rsidRPr="00860839">
        <w:rPr>
          <w:rFonts w:ascii="Times New Roman" w:hAnsi="Times New Roman"/>
          <w:sz w:val="26"/>
          <w:szCs w:val="26"/>
        </w:rPr>
        <w:t>4</w:t>
      </w:r>
      <w:r w:rsidRPr="00860839">
        <w:rPr>
          <w:rFonts w:ascii="Times New Roman" w:hAnsi="Times New Roman"/>
          <w:sz w:val="26"/>
          <w:szCs w:val="26"/>
        </w:rPr>
        <w:t xml:space="preserve"> </w:t>
      </w:r>
      <w:r w:rsidRPr="00860839">
        <w:rPr>
          <w:rFonts w:ascii="Times New Roman" w:hAnsi="Times New Roman" w:cs="Arial"/>
          <w:sz w:val="26"/>
          <w:szCs w:val="26"/>
        </w:rPr>
        <w:t>году в федеральных целевых, программах, государственных</w:t>
      </w:r>
    </w:p>
    <w:p w14:paraId="671227F0" w14:textId="77777777" w:rsidR="00FE27C4" w:rsidRPr="00860839" w:rsidRDefault="00FE27C4" w:rsidP="00D23B8B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60839">
        <w:rPr>
          <w:rFonts w:ascii="Times New Roman" w:hAnsi="Times New Roman" w:cs="Arial"/>
          <w:sz w:val="26"/>
          <w:szCs w:val="26"/>
        </w:rPr>
        <w:t>программах Российской Федерации, Вологодской области, а также</w:t>
      </w:r>
    </w:p>
    <w:p w14:paraId="3E9314AE" w14:textId="77777777" w:rsidR="00FE27C4" w:rsidRPr="00860839" w:rsidRDefault="00FE27C4" w:rsidP="00D23B8B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60839">
        <w:rPr>
          <w:rFonts w:ascii="Times New Roman" w:hAnsi="Times New Roman" w:cs="Arial"/>
          <w:sz w:val="26"/>
          <w:szCs w:val="26"/>
        </w:rPr>
        <w:t>в конкурсах, проектах, программах, мероприятиях и иных специальных</w:t>
      </w:r>
    </w:p>
    <w:p w14:paraId="2B8D1FAB" w14:textId="77777777" w:rsidR="00FE27C4" w:rsidRPr="00860839" w:rsidRDefault="00FE27C4" w:rsidP="00D23B8B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60839">
        <w:rPr>
          <w:rFonts w:ascii="Times New Roman" w:hAnsi="Times New Roman" w:cs="Arial"/>
          <w:sz w:val="26"/>
          <w:szCs w:val="26"/>
        </w:rPr>
        <w:t>механизмах отбора с целью привлечения дополнительных средств</w:t>
      </w:r>
    </w:p>
    <w:p w14:paraId="6004AF65" w14:textId="77777777" w:rsidR="00FE27C4" w:rsidRPr="00860839" w:rsidRDefault="00FE27C4" w:rsidP="00D23B8B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</w:p>
    <w:p w14:paraId="2EC9B273" w14:textId="77777777" w:rsidR="00903EC8" w:rsidRPr="00860839" w:rsidRDefault="00903EC8" w:rsidP="00D23B8B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</w:p>
    <w:p w14:paraId="0ACFA9D1" w14:textId="77777777" w:rsidR="00FE27C4" w:rsidRPr="00860839" w:rsidRDefault="00060E7C" w:rsidP="00FE27C4">
      <w:pPr>
        <w:ind w:firstLine="567"/>
        <w:jc w:val="both"/>
      </w:pPr>
      <w:r w:rsidRPr="00860839">
        <w:lastRenderedPageBreak/>
        <w:t>В рамках реализации программы в 2024 году в федеральных целевых программах, государственных программах Российской Федерации, Вологодской области, а также в конкурсах, проектах, программах, мероприятиях участие не принималось.</w:t>
      </w:r>
    </w:p>
    <w:p w14:paraId="5BB267B4" w14:textId="77777777" w:rsidR="00FE27C4" w:rsidRPr="00860839" w:rsidRDefault="00FE27C4" w:rsidP="00FE27C4">
      <w:pPr>
        <w:ind w:firstLine="709"/>
        <w:jc w:val="both"/>
        <w:rPr>
          <w:rStyle w:val="a3"/>
          <w:b w:val="0"/>
          <w:color w:val="auto"/>
        </w:rPr>
      </w:pPr>
    </w:p>
    <w:p w14:paraId="664147BE" w14:textId="77777777" w:rsidR="00882FD4" w:rsidRPr="00860839" w:rsidRDefault="00882FD4" w:rsidP="00FE27C4">
      <w:pPr>
        <w:ind w:firstLine="709"/>
        <w:sectPr w:rsidR="00882FD4" w:rsidRPr="00860839" w:rsidSect="00FE27C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716A3EAE" w14:textId="77777777" w:rsidR="00882FD4" w:rsidRPr="00860839" w:rsidRDefault="00882FD4" w:rsidP="00882FD4">
      <w:pPr>
        <w:tabs>
          <w:tab w:val="left" w:pos="1528"/>
        </w:tabs>
        <w:jc w:val="center"/>
      </w:pPr>
    </w:p>
    <w:p w14:paraId="13F38051" w14:textId="77777777" w:rsidR="00882FD4" w:rsidRPr="00860839" w:rsidRDefault="00882FD4" w:rsidP="00882FD4">
      <w:pPr>
        <w:pStyle w:val="1"/>
        <w:jc w:val="right"/>
        <w:rPr>
          <w:rStyle w:val="a3"/>
          <w:rFonts w:ascii="Times New Roman" w:hAnsi="Times New Roman"/>
          <w:color w:val="auto"/>
          <w:sz w:val="26"/>
          <w:szCs w:val="26"/>
        </w:rPr>
      </w:pPr>
      <w:r w:rsidRPr="00860839">
        <w:rPr>
          <w:rStyle w:val="a3"/>
          <w:rFonts w:ascii="Times New Roman" w:hAnsi="Times New Roman"/>
          <w:color w:val="auto"/>
          <w:sz w:val="26"/>
          <w:szCs w:val="26"/>
        </w:rPr>
        <w:t>Приложение 1</w:t>
      </w:r>
    </w:p>
    <w:p w14:paraId="7F8E5480" w14:textId="77777777" w:rsidR="00882FD4" w:rsidRPr="00860839" w:rsidRDefault="00882FD4" w:rsidP="00882FD4">
      <w:pPr>
        <w:pStyle w:val="1"/>
        <w:rPr>
          <w:rStyle w:val="a3"/>
          <w:rFonts w:ascii="Times New Roman" w:hAnsi="Times New Roman"/>
          <w:color w:val="auto"/>
          <w:sz w:val="26"/>
          <w:szCs w:val="26"/>
        </w:rPr>
      </w:pPr>
      <w:r w:rsidRPr="00860839">
        <w:rPr>
          <w:rStyle w:val="a3"/>
          <w:rFonts w:ascii="Times New Roman" w:hAnsi="Times New Roman"/>
          <w:color w:val="auto"/>
          <w:sz w:val="26"/>
          <w:szCs w:val="26"/>
        </w:rPr>
        <w:t>Сведения о достижении значений целевых показателей (индикаторов) муниципальной программы</w:t>
      </w:r>
    </w:p>
    <w:tbl>
      <w:tblPr>
        <w:tblStyle w:val="a8"/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2085"/>
        <w:gridCol w:w="940"/>
        <w:gridCol w:w="992"/>
        <w:gridCol w:w="1086"/>
        <w:gridCol w:w="992"/>
        <w:gridCol w:w="850"/>
        <w:gridCol w:w="9"/>
        <w:gridCol w:w="1550"/>
        <w:gridCol w:w="9"/>
        <w:gridCol w:w="4621"/>
        <w:gridCol w:w="9"/>
      </w:tblGrid>
      <w:tr w:rsidR="00287989" w:rsidRPr="00860839" w14:paraId="4EF8DFFB" w14:textId="77777777" w:rsidTr="00732D6B">
        <w:trPr>
          <w:trHeight w:val="757"/>
        </w:trPr>
        <w:tc>
          <w:tcPr>
            <w:tcW w:w="421" w:type="dxa"/>
            <w:vMerge w:val="restart"/>
          </w:tcPr>
          <w:p w14:paraId="124CB1BB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234B16E5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Цель, задача, направленная на достижение цели</w:t>
            </w:r>
          </w:p>
        </w:tc>
        <w:tc>
          <w:tcPr>
            <w:tcW w:w="2085" w:type="dxa"/>
            <w:vMerge w:val="restart"/>
          </w:tcPr>
          <w:p w14:paraId="12BA1F5E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Наименование </w:t>
            </w:r>
          </w:p>
          <w:p w14:paraId="09521A44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целевого </w:t>
            </w:r>
          </w:p>
          <w:p w14:paraId="2DC65043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показателя (индикатора) Программы</w:t>
            </w:r>
          </w:p>
        </w:tc>
        <w:tc>
          <w:tcPr>
            <w:tcW w:w="940" w:type="dxa"/>
            <w:vMerge w:val="restart"/>
          </w:tcPr>
          <w:p w14:paraId="2C01DE9A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Ед. измерения</w:t>
            </w:r>
          </w:p>
        </w:tc>
        <w:tc>
          <w:tcPr>
            <w:tcW w:w="3929" w:type="dxa"/>
            <w:gridSpan w:val="5"/>
          </w:tcPr>
          <w:p w14:paraId="5EC57FA1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Значение показателя (индикатора) Программы</w:t>
            </w:r>
          </w:p>
        </w:tc>
        <w:tc>
          <w:tcPr>
            <w:tcW w:w="1559" w:type="dxa"/>
            <w:gridSpan w:val="2"/>
            <w:vMerge w:val="restart"/>
          </w:tcPr>
          <w:p w14:paraId="59BE1A7B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Расчет значения показателя (индикатора)</w:t>
            </w:r>
          </w:p>
        </w:tc>
        <w:tc>
          <w:tcPr>
            <w:tcW w:w="4630" w:type="dxa"/>
            <w:gridSpan w:val="2"/>
            <w:vMerge w:val="restart"/>
          </w:tcPr>
          <w:p w14:paraId="6D0AB619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т.г., других изменений по показателям)</w:t>
            </w:r>
          </w:p>
        </w:tc>
      </w:tr>
      <w:tr w:rsidR="00287989" w:rsidRPr="00860839" w14:paraId="52B28E7C" w14:textId="77777777" w:rsidTr="00732D6B">
        <w:trPr>
          <w:trHeight w:val="306"/>
        </w:trPr>
        <w:tc>
          <w:tcPr>
            <w:tcW w:w="421" w:type="dxa"/>
            <w:vMerge/>
          </w:tcPr>
          <w:p w14:paraId="3CB5869C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F9F421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14:paraId="02174738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14:paraId="5213EFC8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1E2AD97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2023 год</w:t>
            </w:r>
            <w:r w:rsidRPr="00860839">
              <w:rPr>
                <w:rStyle w:val="a3"/>
                <w:b w:val="0"/>
                <w:color w:val="auto"/>
                <w:sz w:val="18"/>
                <w:szCs w:val="18"/>
              </w:rPr>
              <w:t>*</w:t>
            </w:r>
          </w:p>
        </w:tc>
        <w:tc>
          <w:tcPr>
            <w:tcW w:w="2937" w:type="dxa"/>
            <w:gridSpan w:val="4"/>
          </w:tcPr>
          <w:p w14:paraId="502A53D8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gridSpan w:val="2"/>
            <w:vMerge/>
          </w:tcPr>
          <w:p w14:paraId="02DF6515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0" w:type="dxa"/>
            <w:gridSpan w:val="2"/>
            <w:vMerge/>
          </w:tcPr>
          <w:p w14:paraId="4F35816A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87989" w:rsidRPr="00860839" w14:paraId="05251633" w14:textId="77777777" w:rsidTr="00860839">
        <w:trPr>
          <w:gridAfter w:val="1"/>
          <w:wAfter w:w="9" w:type="dxa"/>
          <w:trHeight w:val="423"/>
        </w:trPr>
        <w:tc>
          <w:tcPr>
            <w:tcW w:w="421" w:type="dxa"/>
            <w:vMerge/>
          </w:tcPr>
          <w:p w14:paraId="271106C3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3D26E7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14:paraId="6C0A515E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14:paraId="62E0811A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C5A952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EFD97B1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31B1202B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850" w:type="dxa"/>
            <w:shd w:val="clear" w:color="auto" w:fill="auto"/>
          </w:tcPr>
          <w:p w14:paraId="732BD44E" w14:textId="77777777" w:rsidR="00287989" w:rsidRPr="00860839" w:rsidRDefault="0028798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% исполнения </w:t>
            </w:r>
          </w:p>
        </w:tc>
        <w:tc>
          <w:tcPr>
            <w:tcW w:w="1559" w:type="dxa"/>
            <w:gridSpan w:val="2"/>
          </w:tcPr>
          <w:p w14:paraId="737CA77F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0" w:type="dxa"/>
            <w:gridSpan w:val="2"/>
          </w:tcPr>
          <w:p w14:paraId="1032BA63" w14:textId="77777777" w:rsidR="00287989" w:rsidRPr="00860839" w:rsidRDefault="0028798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348B9" w:rsidRPr="00860839" w14:paraId="74F917C8" w14:textId="77777777" w:rsidTr="00732D6B">
        <w:trPr>
          <w:gridAfter w:val="1"/>
          <w:wAfter w:w="9" w:type="dxa"/>
          <w:trHeight w:val="240"/>
        </w:trPr>
        <w:tc>
          <w:tcPr>
            <w:tcW w:w="421" w:type="dxa"/>
          </w:tcPr>
          <w:p w14:paraId="7AD158C6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C479140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085" w:type="dxa"/>
          </w:tcPr>
          <w:p w14:paraId="709C1EB0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40" w:type="dxa"/>
          </w:tcPr>
          <w:p w14:paraId="305228FE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AFB7735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</w:tcPr>
          <w:p w14:paraId="7C190B69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7D7AF35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58696C07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</w:tcPr>
          <w:p w14:paraId="5F623856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4630" w:type="dxa"/>
            <w:gridSpan w:val="2"/>
          </w:tcPr>
          <w:p w14:paraId="56181561" w14:textId="77777777" w:rsidR="00882FD4" w:rsidRPr="00860839" w:rsidRDefault="00882FD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882FD4" w:rsidRPr="00860839" w14:paraId="3E9E4DE6" w14:textId="77777777" w:rsidTr="00732D6B">
        <w:trPr>
          <w:trHeight w:val="240"/>
        </w:trPr>
        <w:tc>
          <w:tcPr>
            <w:tcW w:w="15265" w:type="dxa"/>
            <w:gridSpan w:val="13"/>
          </w:tcPr>
          <w:p w14:paraId="131242EE" w14:textId="77777777" w:rsidR="00882FD4" w:rsidRPr="00860839" w:rsidRDefault="00B4230F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sz w:val="18"/>
                <w:szCs w:val="18"/>
                <w:shd w:val="clear" w:color="auto" w:fill="FFFFFF"/>
              </w:rPr>
              <w:t>Цель: Повышение эффективности использования муниципального имущества с целью создания условий для пополнения городского бюджета и исполнения городских программ</w:t>
            </w:r>
          </w:p>
        </w:tc>
      </w:tr>
      <w:tr w:rsidR="007A019E" w:rsidRPr="00860839" w14:paraId="7FFCE20F" w14:textId="77777777" w:rsidTr="000E6439">
        <w:trPr>
          <w:gridAfter w:val="1"/>
          <w:wAfter w:w="9" w:type="dxa"/>
          <w:trHeight w:val="240"/>
        </w:trPr>
        <w:tc>
          <w:tcPr>
            <w:tcW w:w="421" w:type="dxa"/>
            <w:vMerge w:val="restart"/>
          </w:tcPr>
          <w:p w14:paraId="5A1F3530" w14:textId="77777777" w:rsidR="007A019E" w:rsidRPr="00860839" w:rsidRDefault="007A019E" w:rsidP="00E348B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A485AF6" w14:textId="77777777" w:rsidR="007A019E" w:rsidRPr="00860839" w:rsidRDefault="007A019E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Задача 1.Формирование состава муниципального имущества, оптимального для решения вопросов местного значения городского округа "Город Череповец</w:t>
            </w:r>
          </w:p>
        </w:tc>
        <w:tc>
          <w:tcPr>
            <w:tcW w:w="2085" w:type="dxa"/>
          </w:tcPr>
          <w:p w14:paraId="44D6781E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1. Общая площадь нежилых зданий и нежилых помещений, входящих в состав казны, не обремененных правами третьих лиц, в т.ч. содержащихся за счёт средств городского бюджета</w:t>
            </w:r>
          </w:p>
        </w:tc>
        <w:tc>
          <w:tcPr>
            <w:tcW w:w="940" w:type="dxa"/>
          </w:tcPr>
          <w:p w14:paraId="72CAEE56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кв. м</w:t>
            </w:r>
          </w:p>
        </w:tc>
        <w:tc>
          <w:tcPr>
            <w:tcW w:w="992" w:type="dxa"/>
          </w:tcPr>
          <w:p w14:paraId="6E265878" w14:textId="77777777" w:rsidR="007A019E" w:rsidRPr="00860839" w:rsidRDefault="00E348B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31060,4 / 29480,5</w:t>
            </w:r>
          </w:p>
        </w:tc>
        <w:tc>
          <w:tcPr>
            <w:tcW w:w="1086" w:type="dxa"/>
          </w:tcPr>
          <w:p w14:paraId="501CDDEB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26 012,7/</w:t>
            </w:r>
          </w:p>
          <w:p w14:paraId="7E7A509E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24 609,2</w:t>
            </w:r>
          </w:p>
        </w:tc>
        <w:tc>
          <w:tcPr>
            <w:tcW w:w="992" w:type="dxa"/>
            <w:shd w:val="clear" w:color="auto" w:fill="FFFFFF"/>
          </w:tcPr>
          <w:p w14:paraId="3573ABD8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22</w:t>
            </w:r>
            <w:r w:rsidR="00E348B9" w:rsidRPr="00860839">
              <w:rPr>
                <w:rFonts w:eastAsia="Times New Roman"/>
                <w:sz w:val="18"/>
                <w:szCs w:val="18"/>
              </w:rPr>
              <w:t xml:space="preserve"> </w:t>
            </w:r>
            <w:r w:rsidRPr="00860839">
              <w:rPr>
                <w:rFonts w:eastAsia="Times New Roman"/>
                <w:sz w:val="18"/>
                <w:szCs w:val="18"/>
              </w:rPr>
              <w:t>975,0/</w:t>
            </w:r>
          </w:p>
          <w:p w14:paraId="31944D6B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22</w:t>
            </w:r>
            <w:r w:rsidR="00E348B9" w:rsidRPr="00860839">
              <w:rPr>
                <w:rFonts w:eastAsia="Times New Roman"/>
                <w:sz w:val="18"/>
                <w:szCs w:val="18"/>
              </w:rPr>
              <w:t xml:space="preserve"> </w:t>
            </w:r>
            <w:r w:rsidRPr="00860839">
              <w:rPr>
                <w:rFonts w:eastAsia="Times New Roman"/>
                <w:sz w:val="18"/>
                <w:szCs w:val="18"/>
              </w:rPr>
              <w:t>366,4</w:t>
            </w:r>
          </w:p>
        </w:tc>
        <w:tc>
          <w:tcPr>
            <w:tcW w:w="850" w:type="dxa"/>
            <w:shd w:val="clear" w:color="auto" w:fill="FFFFFF"/>
          </w:tcPr>
          <w:p w14:paraId="216AD472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113,2 / 110,0</w:t>
            </w:r>
          </w:p>
          <w:p w14:paraId="1A64D356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C778E09" w14:textId="77777777" w:rsidR="000A6F6A" w:rsidRPr="00860839" w:rsidRDefault="000A6F6A" w:rsidP="000E5C80">
            <w:pPr>
              <w:rPr>
                <w:rFonts w:eastAsia="Times New Roman"/>
                <w:sz w:val="18"/>
                <w:szCs w:val="18"/>
                <w:highlight w:val="yellow"/>
              </w:rPr>
            </w:pPr>
            <w:r w:rsidRPr="00860839">
              <w:rPr>
                <w:sz w:val="15"/>
                <w:szCs w:val="15"/>
              </w:rPr>
              <w:t>Суммарная общая площадь нежилых зданий и нежилых помещений, не обремененных правами третьих лиц, в т.ч. содержащихся за счёт средств городского бюджета (расходы на коммунальные услуги, содержание общего имущества, охрану и т.п.) на отчетную дату, либо прогнозируемой площади таких объектов на плановую дату. Расчет прогнозных значений производится с учетом имеющейся информации о планируемом движении имущества</w:t>
            </w:r>
          </w:p>
        </w:tc>
        <w:tc>
          <w:tcPr>
            <w:tcW w:w="4630" w:type="dxa"/>
            <w:gridSpan w:val="2"/>
          </w:tcPr>
          <w:p w14:paraId="2190D7CC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 данному показателю общая площадь свободных зданий и помещений казны, в том числе на которые происходит расходования бюджетных средств должно стремиться к снижению.</w:t>
            </w:r>
          </w:p>
          <w:p w14:paraId="4CB36F7F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Ниже указаны основные причины, повлекшие за собой перевыполнение планового значения:</w:t>
            </w:r>
          </w:p>
          <w:p w14:paraId="1AC9326E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1) С выбытием из состава имущества казны имущества, выбытие которого не было запланирована, а именно: </w:t>
            </w:r>
          </w:p>
          <w:p w14:paraId="33A070E4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закрепление на праве оперативного управления нежилого здания площадью 1091,7 кв. м по ул. Коммунистов, д. 42;</w:t>
            </w:r>
          </w:p>
          <w:p w14:paraId="2D17A6E2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закрепление на праве хозяйственного ведения объектов муниципального имущества площадью 68,2 кв. м по ул. Краснодонцев, д. 26, площадью 56,6 кв. м и 44,6 кв. м по ул. Луначарского, д.32, площадью 259,9 кв. м по ул. Маяковского, д. 4, площадью 415,5 кв. м по ул. Ветеранов, д. 12Б, площадью 1812,6 кв. м по ул. Ломоносова, д. 14А;</w:t>
            </w:r>
          </w:p>
          <w:p w14:paraId="7F69ED96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передача в безвозмездное пользование нежилого здания (газораспределительный пункт) площадью 48,5 кв. м по ул. Рыбинская;</w:t>
            </w:r>
          </w:p>
          <w:p w14:paraId="1DCC8A42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передача в собственность Вологодской области нежилых зданий площадью 1726,9 кв. м и 3256,5 кв. м по ул. Металлургов, д. 38 и площадью 2949,1 кв. м по ул. Краснодонцев, д. 118;</w:t>
            </w:r>
          </w:p>
          <w:p w14:paraId="4AE0B5B5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продажа нежилого помещения площадью 48,9 кв. м по ул. Карла Либкнехта, д. 36;</w:t>
            </w:r>
          </w:p>
          <w:p w14:paraId="29A7AF48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прекращение права муниципальной собственности на нежилое здание площадью 423,2 кв. м по ул. Труда, д. 1.</w:t>
            </w:r>
          </w:p>
          <w:p w14:paraId="20FC1E6C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lastRenderedPageBreak/>
              <w:t>2) С поступлением в состав муниципальной казны и передачей на содержание МАУ «ЦКО»:</w:t>
            </w:r>
          </w:p>
          <w:p w14:paraId="0327D0BB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нежилых зданий площадью 275,6 кв. м и 215,7 кв. м по пр. Советский. д. 16А (расторжение концессионного соглашения);</w:t>
            </w:r>
          </w:p>
          <w:p w14:paraId="297F51F4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нежилое помещение площадью 231 кв. по ул. Маяковского, д. 15 (расторжение договора аренды);</w:t>
            </w:r>
          </w:p>
          <w:p w14:paraId="1477C414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нежилых помещений площадью 78,8 кв. м по ул. Белинского, д. 45, площадью 59,1 по ул. Набережная, д. 27 и нежилого здания площадью 1467,6 кв. м по ул. Коммунистов, д. 40 (возврат из оперативного управления);</w:t>
            </w:r>
          </w:p>
          <w:p w14:paraId="51A9F3DA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нежилого здания площадью 117,8 кв. м по ул. Кабачинская, д. 38 (оформление в судебном порядке бесхозяйного имущества).</w:t>
            </w:r>
          </w:p>
        </w:tc>
      </w:tr>
      <w:tr w:rsidR="00E348B9" w:rsidRPr="00860839" w14:paraId="3398E0B6" w14:textId="77777777" w:rsidTr="00A33E9E">
        <w:trPr>
          <w:gridAfter w:val="1"/>
          <w:wAfter w:w="9" w:type="dxa"/>
          <w:trHeight w:val="60"/>
        </w:trPr>
        <w:tc>
          <w:tcPr>
            <w:tcW w:w="421" w:type="dxa"/>
            <w:vMerge/>
          </w:tcPr>
          <w:p w14:paraId="237960EC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28800CD" w14:textId="77777777" w:rsidR="007A019E" w:rsidRPr="00860839" w:rsidRDefault="007A019E" w:rsidP="00E348B9">
            <w:pPr>
              <w:tabs>
                <w:tab w:val="left" w:pos="13183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85" w:type="dxa"/>
          </w:tcPr>
          <w:p w14:paraId="36935B64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2. Уровень реализации решений об изъятии для муниципальных нужд, подлежащих исполнению в текущем году</w:t>
            </w:r>
          </w:p>
        </w:tc>
        <w:tc>
          <w:tcPr>
            <w:tcW w:w="940" w:type="dxa"/>
          </w:tcPr>
          <w:p w14:paraId="4E25D788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1CCA62D6" w14:textId="77777777" w:rsidR="007A019E" w:rsidRPr="00860839" w:rsidRDefault="00E348B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B3E6AD6" w14:textId="77777777" w:rsidR="007A019E" w:rsidRPr="00860839" w:rsidRDefault="007A019E" w:rsidP="00E348B9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000000" w:fill="FFFFFF"/>
          </w:tcPr>
          <w:p w14:paraId="449544F8" w14:textId="77777777" w:rsidR="007A019E" w:rsidRPr="00860839" w:rsidRDefault="007A019E" w:rsidP="00E348B9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shd w:val="clear" w:color="000000" w:fill="FFFFFF"/>
          </w:tcPr>
          <w:p w14:paraId="2D83C4E6" w14:textId="77777777" w:rsidR="007A019E" w:rsidRPr="00860839" w:rsidRDefault="007A019E" w:rsidP="00E348B9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92,0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256720" w14:textId="77777777" w:rsidR="007A019E" w:rsidRPr="00860839" w:rsidRDefault="000E5C80" w:rsidP="00E348B9">
            <w:pPr>
              <w:widowControl w:val="0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23/25*100</w:t>
            </w:r>
            <w:r w:rsidR="00060E7C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  <w:r w:rsidRPr="00860839">
              <w:rPr>
                <w:rFonts w:eastAsia="Times New Roman"/>
                <w:sz w:val="18"/>
                <w:szCs w:val="18"/>
              </w:rPr>
              <w:t>=92</w:t>
            </w:r>
            <w:r w:rsidR="00060E7C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</w:p>
          <w:p w14:paraId="2A01BE59" w14:textId="77777777" w:rsidR="00163497" w:rsidRPr="00860839" w:rsidRDefault="00163497" w:rsidP="00E348B9">
            <w:pPr>
              <w:widowControl w:val="0"/>
              <w:jc w:val="both"/>
              <w:rPr>
                <w:rFonts w:eastAsia="Times New Roman"/>
                <w:sz w:val="22"/>
                <w:szCs w:val="22"/>
                <w:highlight w:val="yellow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11EA58E9" wp14:editId="6661A122">
                  <wp:extent cx="890270" cy="44527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88" cy="44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gridSpan w:val="2"/>
          </w:tcPr>
          <w:p w14:paraId="1FF02CA8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 2024 году значение показателя не достигнуто планового, ввиду того, что в рамках реализации решений об изъятии для муниципальных нужд земельный участков по ул. Красная, д. 33, 35, 41 и 43:</w:t>
            </w:r>
          </w:p>
          <w:p w14:paraId="5BEDF814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- 25 собственникам имущества направлены соглашения об изъятии;</w:t>
            </w:r>
          </w:p>
          <w:p w14:paraId="5353094E" w14:textId="77777777" w:rsidR="007A019E" w:rsidRPr="00860839" w:rsidRDefault="007A019E" w:rsidP="00E348B9">
            <w:pPr>
              <w:tabs>
                <w:tab w:val="left" w:pos="13183"/>
              </w:tabs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- завершены мероприятия по изъятию для муниципальных нужд в отношении имущества 23 собственников.</w:t>
            </w:r>
          </w:p>
        </w:tc>
      </w:tr>
      <w:tr w:rsidR="00E348B9" w:rsidRPr="00860839" w14:paraId="6BA4D52F" w14:textId="77777777" w:rsidTr="000E6439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0AF164C3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B33A9E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85" w:type="dxa"/>
          </w:tcPr>
          <w:p w14:paraId="1BDCBEEE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3. Доля удовлетворенных ходатайств по предоставлению муниципального недвижимого имущества (нежилые здания, нежилые помещения) в пользование, поступающих в рамках полномочий ОМСУ</w:t>
            </w:r>
          </w:p>
        </w:tc>
        <w:tc>
          <w:tcPr>
            <w:tcW w:w="940" w:type="dxa"/>
          </w:tcPr>
          <w:p w14:paraId="7E9569C7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4507F5C6" w14:textId="77777777" w:rsidR="007A019E" w:rsidRPr="00860839" w:rsidRDefault="00732D6B" w:rsidP="00732D6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58,3</w:t>
            </w:r>
          </w:p>
        </w:tc>
        <w:tc>
          <w:tcPr>
            <w:tcW w:w="1086" w:type="dxa"/>
          </w:tcPr>
          <w:p w14:paraId="5D6C77C8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992" w:type="dxa"/>
            <w:shd w:val="clear" w:color="auto" w:fill="FFFFFF"/>
          </w:tcPr>
          <w:p w14:paraId="253C1F1B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53,8</w:t>
            </w:r>
          </w:p>
        </w:tc>
        <w:tc>
          <w:tcPr>
            <w:tcW w:w="850" w:type="dxa"/>
            <w:shd w:val="clear" w:color="auto" w:fill="FFFFFF"/>
          </w:tcPr>
          <w:p w14:paraId="0E82146C" w14:textId="77777777" w:rsidR="007A019E" w:rsidRPr="00860839" w:rsidRDefault="00B61679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70,8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561CE5" w14:textId="1EF2F76E" w:rsidR="000E5C80" w:rsidRPr="00860839" w:rsidRDefault="007A019E" w:rsidP="000E5C80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 </w:t>
            </w:r>
            <w:r w:rsidR="000E5C80" w:rsidRPr="00860839">
              <w:rPr>
                <w:rFonts w:eastAsia="Times New Roman"/>
                <w:sz w:val="18"/>
                <w:szCs w:val="18"/>
              </w:rPr>
              <w:t>1/39*100</w:t>
            </w:r>
            <w:r w:rsidR="00060E7C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  <w:r w:rsidR="000E5C80" w:rsidRPr="00860839">
              <w:rPr>
                <w:rFonts w:eastAsia="Times New Roman"/>
                <w:sz w:val="18"/>
                <w:szCs w:val="18"/>
              </w:rPr>
              <w:t>=53,8</w:t>
            </w:r>
          </w:p>
          <w:p w14:paraId="4CAEEDF2" w14:textId="77777777" w:rsidR="00B61679" w:rsidRPr="00860839" w:rsidRDefault="00B61679" w:rsidP="000E5C80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4A6F81EC" wp14:editId="32D81C24">
                  <wp:extent cx="914400" cy="325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25" cy="33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gridSpan w:val="2"/>
          </w:tcPr>
          <w:p w14:paraId="6DEB36C0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 данному показателю плановое значение стремится к ежегодному уменьшению.</w:t>
            </w:r>
          </w:p>
          <w:p w14:paraId="73A05BC8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Невыполнение значений планового показателя связано с наличием в реестре муниципальной собственности свободных объектов, соответствующих указанным заявителем требованиям заявителей.</w:t>
            </w:r>
          </w:p>
          <w:p w14:paraId="69EE078E" w14:textId="77777777" w:rsidR="007A019E" w:rsidRPr="00860839" w:rsidRDefault="007A019E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Из 39 ходатайств по предоставлению муниципального недвижимого имущества (нежилые здания, нежилые помещения) в пользование, за период с 01.01.2024 по 31.12.2024, удовлетворены ходатайства в отношении 21 объекта.</w:t>
            </w:r>
          </w:p>
        </w:tc>
      </w:tr>
      <w:tr w:rsidR="00E348B9" w:rsidRPr="00860839" w14:paraId="6CA36BA6" w14:textId="77777777" w:rsidTr="000E6439">
        <w:trPr>
          <w:gridAfter w:val="1"/>
          <w:wAfter w:w="9" w:type="dxa"/>
          <w:trHeight w:val="288"/>
        </w:trPr>
        <w:tc>
          <w:tcPr>
            <w:tcW w:w="421" w:type="dxa"/>
            <w:vMerge/>
          </w:tcPr>
          <w:p w14:paraId="2D935CEB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606C21" w14:textId="77777777" w:rsidR="007A019E" w:rsidRPr="00860839" w:rsidRDefault="007A019E" w:rsidP="00E348B9">
            <w:pPr>
              <w:tabs>
                <w:tab w:val="left" w:pos="13183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320EFC6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5. Количество временно незаселенных жилых помещений муниципального жилищного фонда, отремонтированных за соответствующий период</w:t>
            </w:r>
          </w:p>
        </w:tc>
        <w:tc>
          <w:tcPr>
            <w:tcW w:w="940" w:type="dxa"/>
          </w:tcPr>
          <w:p w14:paraId="319B6B34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14:paraId="326C6F6D" w14:textId="77777777" w:rsidR="007A019E" w:rsidRPr="00860839" w:rsidRDefault="00732D6B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04FB71A8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3D43F154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728DFF4D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881A5E" w14:textId="77777777" w:rsidR="007A019E" w:rsidRPr="00860839" w:rsidRDefault="000E6439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0839">
              <w:rPr>
                <w:sz w:val="15"/>
                <w:szCs w:val="15"/>
              </w:rPr>
              <w:t>Количество временно незаселенных жилых помещений муниципального жилищного фонда, отремонтированных на основании заявки на выполнение ремонтных работ за соответствующий период -15</w:t>
            </w:r>
          </w:p>
        </w:tc>
        <w:tc>
          <w:tcPr>
            <w:tcW w:w="4630" w:type="dxa"/>
            <w:gridSpan w:val="2"/>
          </w:tcPr>
          <w:p w14:paraId="1C68697C" w14:textId="77777777" w:rsidR="007A019E" w:rsidRPr="00860839" w:rsidRDefault="007A019E" w:rsidP="00E348B9">
            <w:pPr>
              <w:pStyle w:val="ConsPlusCell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348B9" w:rsidRPr="00860839" w14:paraId="3AC6D543" w14:textId="77777777" w:rsidTr="00123CBF">
        <w:trPr>
          <w:gridAfter w:val="1"/>
          <w:wAfter w:w="9" w:type="dxa"/>
          <w:trHeight w:val="288"/>
        </w:trPr>
        <w:tc>
          <w:tcPr>
            <w:tcW w:w="421" w:type="dxa"/>
            <w:vMerge/>
          </w:tcPr>
          <w:p w14:paraId="5465A295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1B21E4" w14:textId="77777777" w:rsidR="007A019E" w:rsidRPr="00860839" w:rsidRDefault="007A019E" w:rsidP="00E348B9">
            <w:pPr>
              <w:tabs>
                <w:tab w:val="left" w:pos="13183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DF01A04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Показатель </w:t>
            </w:r>
            <w:r w:rsidRPr="00860839">
              <w:rPr>
                <w:rFonts w:eastAsia="Times New Roman"/>
                <w:sz w:val="18"/>
                <w:szCs w:val="18"/>
              </w:rPr>
              <w:lastRenderedPageBreak/>
              <w:t>21. Количество приобретённых в казну города объектов недвижимого имущества</w:t>
            </w:r>
          </w:p>
        </w:tc>
        <w:tc>
          <w:tcPr>
            <w:tcW w:w="940" w:type="dxa"/>
          </w:tcPr>
          <w:p w14:paraId="5F2304C3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2" w:type="dxa"/>
          </w:tcPr>
          <w:p w14:paraId="5D7A8999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14:paraId="40FDADD7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02E33A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CD404E9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CD1425" w14:textId="77777777" w:rsidR="007A019E" w:rsidRPr="00860839" w:rsidRDefault="00123CBF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0839">
              <w:rPr>
                <w:sz w:val="15"/>
                <w:szCs w:val="15"/>
              </w:rPr>
              <w:t>Количество приобретённых в казну города объектов недвижимого имущества - 1</w:t>
            </w:r>
          </w:p>
        </w:tc>
        <w:tc>
          <w:tcPr>
            <w:tcW w:w="4630" w:type="dxa"/>
            <w:gridSpan w:val="2"/>
          </w:tcPr>
          <w:p w14:paraId="228A9D72" w14:textId="77777777" w:rsidR="007A019E" w:rsidRPr="00860839" w:rsidRDefault="007A019E" w:rsidP="00E348B9">
            <w:pPr>
              <w:pStyle w:val="ConsPlusCell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7A019E" w:rsidRPr="00860839" w14:paraId="462F2520" w14:textId="77777777" w:rsidTr="00043B69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78F043AD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6149F8" w14:textId="77777777" w:rsidR="007A019E" w:rsidRPr="00860839" w:rsidRDefault="007A019E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18"/>
                <w:szCs w:val="18"/>
              </w:rPr>
            </w:pPr>
            <w:r w:rsidRPr="00860839">
              <w:rPr>
                <w:rFonts w:eastAsiaTheme="minorEastAsia"/>
                <w:sz w:val="18"/>
                <w:szCs w:val="18"/>
              </w:rPr>
              <w:t>Задача 2.</w:t>
            </w:r>
          </w:p>
          <w:p w14:paraId="135F8E55" w14:textId="77777777" w:rsidR="007A019E" w:rsidRPr="00860839" w:rsidRDefault="007A019E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60839">
              <w:rPr>
                <w:rFonts w:eastAsiaTheme="minorEastAsia"/>
                <w:sz w:val="18"/>
                <w:szCs w:val="18"/>
              </w:rPr>
              <w:t>Обеспечение полноты учета муниципального имущества</w:t>
            </w:r>
          </w:p>
        </w:tc>
        <w:tc>
          <w:tcPr>
            <w:tcW w:w="2085" w:type="dxa"/>
          </w:tcPr>
          <w:p w14:paraId="53E4012F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6. Доля зарегистрированных жилых зданий, жилых помещений, включенных в реестр муниципального имущества от общего количества жилых зданий, жилых помещений, включенных в реестр</w:t>
            </w:r>
          </w:p>
        </w:tc>
        <w:tc>
          <w:tcPr>
            <w:tcW w:w="940" w:type="dxa"/>
          </w:tcPr>
          <w:p w14:paraId="6D0E4BA7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58792EDE" w14:textId="77777777" w:rsidR="007A019E" w:rsidRPr="00860839" w:rsidRDefault="00732D6B" w:rsidP="00732D6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65,2</w:t>
            </w:r>
          </w:p>
        </w:tc>
        <w:tc>
          <w:tcPr>
            <w:tcW w:w="1086" w:type="dxa"/>
          </w:tcPr>
          <w:p w14:paraId="3C07D563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14:paraId="13920F88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850" w:type="dxa"/>
          </w:tcPr>
          <w:p w14:paraId="656AA2B4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132,</w:t>
            </w:r>
            <w:r w:rsidRPr="00860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BD7420" w14:textId="77777777" w:rsidR="00A33E9E" w:rsidRDefault="00043B69" w:rsidP="004551AD">
            <w:pPr>
              <w:rPr>
                <w:noProof/>
                <w:sz w:val="18"/>
                <w:szCs w:val="18"/>
              </w:rPr>
            </w:pPr>
            <w:r w:rsidRPr="00A33E9E">
              <w:rPr>
                <w:noProof/>
                <w:sz w:val="18"/>
                <w:szCs w:val="18"/>
              </w:rPr>
              <w:t xml:space="preserve">R зарег. о.н. = </w:t>
            </w:r>
            <w:r w:rsidR="00A33E9E" w:rsidRPr="00A33E9E">
              <w:rPr>
                <w:noProof/>
                <w:sz w:val="18"/>
                <w:szCs w:val="18"/>
              </w:rPr>
              <w:t>3653:4259*100=</w:t>
            </w:r>
          </w:p>
          <w:p w14:paraId="46F0CC7A" w14:textId="2C5220B4" w:rsidR="004551AD" w:rsidRPr="00A33E9E" w:rsidRDefault="00A33E9E" w:rsidP="004551AD">
            <w:pPr>
              <w:rPr>
                <w:noProof/>
                <w:sz w:val="18"/>
                <w:szCs w:val="18"/>
              </w:rPr>
            </w:pPr>
            <w:r w:rsidRPr="00A33E9E">
              <w:rPr>
                <w:noProof/>
                <w:sz w:val="18"/>
                <w:szCs w:val="18"/>
              </w:rPr>
              <w:t>85,8</w:t>
            </w:r>
          </w:p>
          <w:p w14:paraId="2B265A4F" w14:textId="77777777" w:rsidR="007A019E" w:rsidRPr="00860839" w:rsidRDefault="00123CBF" w:rsidP="00E348B9">
            <w:pPr>
              <w:rPr>
                <w:rFonts w:eastAsia="Times New Roman"/>
                <w:strike/>
                <w:sz w:val="22"/>
                <w:szCs w:val="22"/>
                <w:highlight w:val="yellow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27BC7004" wp14:editId="03220241">
                  <wp:extent cx="929249" cy="318052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99" cy="33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796349BC" w14:textId="77777777" w:rsidR="007A019E" w:rsidRPr="00860839" w:rsidRDefault="007A019E" w:rsidP="00E348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Превышение значения показателя произошло за счет проведения работ в соответствии с 518-ФЗ «О внесении изменений в отдельные законодательные акты Российской Федерации».</w:t>
            </w:r>
          </w:p>
          <w:p w14:paraId="7110A49C" w14:textId="77777777" w:rsidR="007A019E" w:rsidRPr="00860839" w:rsidRDefault="007A019E" w:rsidP="00E348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По состоянию на 31.12.2024 право муниципальной собственности зарегистрировано на 3653 жилых помещений из 4259 жилых помещений, включенных в реестр муниципального жилищного фонда.</w:t>
            </w:r>
          </w:p>
          <w:p w14:paraId="2687E37E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8B9" w:rsidRPr="00860839" w14:paraId="7453863E" w14:textId="77777777" w:rsidTr="007368F6">
        <w:trPr>
          <w:gridAfter w:val="1"/>
          <w:wAfter w:w="9" w:type="dxa"/>
          <w:trHeight w:val="240"/>
        </w:trPr>
        <w:tc>
          <w:tcPr>
            <w:tcW w:w="421" w:type="dxa"/>
          </w:tcPr>
          <w:p w14:paraId="19B019FD" w14:textId="77777777" w:rsidR="007A019E" w:rsidRPr="00860839" w:rsidRDefault="007A019E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1BED4" w14:textId="77777777" w:rsidR="007A019E" w:rsidRPr="00860839" w:rsidRDefault="007A019E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6627C2B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7. Доля нежилых зданий и нежилых помещений, в отношении которых зарегистрировано право муниципальной собственности от общего количества нежилых зданий, нежилых помещений, включенных в реестр муниципального имущества</w:t>
            </w:r>
          </w:p>
        </w:tc>
        <w:tc>
          <w:tcPr>
            <w:tcW w:w="940" w:type="dxa"/>
          </w:tcPr>
          <w:p w14:paraId="1B425D75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5C081131" w14:textId="77777777" w:rsidR="007A019E" w:rsidRPr="00860839" w:rsidRDefault="00732D6B" w:rsidP="00732D6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93,5</w:t>
            </w:r>
          </w:p>
        </w:tc>
        <w:tc>
          <w:tcPr>
            <w:tcW w:w="1086" w:type="dxa"/>
          </w:tcPr>
          <w:p w14:paraId="3C886DC7" w14:textId="77777777" w:rsidR="007A019E" w:rsidRPr="00860839" w:rsidRDefault="007A019E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FFFFFF"/>
          </w:tcPr>
          <w:p w14:paraId="58E83120" w14:textId="77777777" w:rsidR="007A019E" w:rsidRPr="00860839" w:rsidRDefault="007A019E" w:rsidP="00E348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0839">
              <w:rPr>
                <w:color w:val="000000"/>
                <w:sz w:val="18"/>
                <w:szCs w:val="18"/>
              </w:rPr>
              <w:t>95,5</w:t>
            </w:r>
          </w:p>
        </w:tc>
        <w:tc>
          <w:tcPr>
            <w:tcW w:w="850" w:type="dxa"/>
            <w:shd w:val="clear" w:color="auto" w:fill="FFFFFF"/>
          </w:tcPr>
          <w:p w14:paraId="5EB17D8D" w14:textId="77777777" w:rsidR="007A019E" w:rsidRPr="00860839" w:rsidRDefault="007A019E" w:rsidP="00E348B9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101,6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A2A7DC3" w14:textId="1467B953" w:rsidR="006D31E2" w:rsidRPr="00860839" w:rsidRDefault="00A33E9E" w:rsidP="006D31E2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(1033+297)/(</w:t>
            </w:r>
            <w:r w:rsidR="006D31E2" w:rsidRPr="00860839">
              <w:rPr>
                <w:rFonts w:eastAsia="Times New Roman"/>
                <w:sz w:val="18"/>
                <w:szCs w:val="18"/>
              </w:rPr>
              <w:t>1085+307)*100</w:t>
            </w:r>
            <w:r w:rsidR="00455AC3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  <w:r w:rsidR="006D31E2" w:rsidRPr="00860839">
              <w:rPr>
                <w:rFonts w:eastAsia="Times New Roman"/>
                <w:sz w:val="18"/>
                <w:szCs w:val="18"/>
              </w:rPr>
              <w:t>=1330/1392*100=95,5</w:t>
            </w:r>
            <w:r w:rsidR="00455AC3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</w:p>
          <w:p w14:paraId="36B2FF54" w14:textId="77777777" w:rsidR="000C4D2F" w:rsidRPr="00860839" w:rsidRDefault="000C4D2F" w:rsidP="006D31E2">
            <w:pPr>
              <w:rPr>
                <w:rFonts w:eastAsia="Times New Roman"/>
                <w:strike/>
                <w:sz w:val="22"/>
                <w:szCs w:val="22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4ABD1EF3" wp14:editId="545937FB">
                  <wp:extent cx="890546" cy="325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6" cy="33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0BF9FCBB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60839">
              <w:rPr>
                <w:bCs/>
                <w:sz w:val="18"/>
                <w:szCs w:val="18"/>
              </w:rPr>
              <w:t>Увеличение показателя является положительной динамикой, связано с проведением мероприятий по подготовке технических планов на нежилые здания и последующей регистрацией права муниципальной собственности, а также в связи с переводом некоторых объектов в раздел «Движимое имущество», в связи с отсутствием у них признаков недвижимого имущества.</w:t>
            </w:r>
          </w:p>
          <w:p w14:paraId="106142CA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По состоянию на 31.12.2024 </w:t>
            </w:r>
            <w:r w:rsidRPr="00860839">
              <w:rPr>
                <w:bCs/>
                <w:sz w:val="18"/>
                <w:szCs w:val="18"/>
              </w:rPr>
              <w:t>реестре муниципального имущества числятся:</w:t>
            </w:r>
          </w:p>
          <w:p w14:paraId="7E4C0357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60839">
              <w:rPr>
                <w:bCs/>
                <w:sz w:val="18"/>
                <w:szCs w:val="18"/>
              </w:rPr>
              <w:t>- 1085 зданий, из них зарегистрировано право муниципальной собственности – 1033;</w:t>
            </w:r>
          </w:p>
          <w:p w14:paraId="45291724" w14:textId="77777777" w:rsidR="007A019E" w:rsidRPr="00860839" w:rsidRDefault="007A019E" w:rsidP="00E348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60839">
              <w:rPr>
                <w:bCs/>
                <w:sz w:val="18"/>
                <w:szCs w:val="18"/>
              </w:rPr>
              <w:t>- 307 помещений, из них зарегистрировано право муниципальной собственности – 297.</w:t>
            </w:r>
          </w:p>
          <w:p w14:paraId="5469A7B4" w14:textId="77777777" w:rsidR="007A019E" w:rsidRPr="00860839" w:rsidRDefault="007A019E" w:rsidP="00E348B9">
            <w:pPr>
              <w:jc w:val="both"/>
              <w:rPr>
                <w:bCs/>
                <w:sz w:val="18"/>
                <w:szCs w:val="18"/>
              </w:rPr>
            </w:pPr>
            <w:r w:rsidRPr="00860839">
              <w:rPr>
                <w:bCs/>
                <w:sz w:val="18"/>
                <w:szCs w:val="18"/>
              </w:rPr>
              <w:t>В 2024 году зарегистрировано право муниципальной собственности на 23 объекта недвижимости (нежилые здания и нежилые помещения).</w:t>
            </w:r>
          </w:p>
        </w:tc>
      </w:tr>
      <w:tr w:rsidR="00A36D94" w:rsidRPr="00860839" w14:paraId="67B0A237" w14:textId="77777777" w:rsidTr="004A061F">
        <w:trPr>
          <w:gridAfter w:val="1"/>
          <w:wAfter w:w="9" w:type="dxa"/>
          <w:trHeight w:val="240"/>
        </w:trPr>
        <w:tc>
          <w:tcPr>
            <w:tcW w:w="421" w:type="dxa"/>
          </w:tcPr>
          <w:p w14:paraId="43520145" w14:textId="77777777" w:rsidR="00A36D94" w:rsidRPr="00860839" w:rsidRDefault="00A36D94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3C077A93" w14:textId="77777777" w:rsidR="00A36D94" w:rsidRPr="00860839" w:rsidRDefault="00A36D94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860839">
              <w:rPr>
                <w:color w:val="22272F"/>
                <w:sz w:val="18"/>
                <w:szCs w:val="18"/>
              </w:rPr>
              <w:t>Задача 3.</w:t>
            </w:r>
          </w:p>
          <w:p w14:paraId="05F63053" w14:textId="77777777" w:rsidR="00A36D94" w:rsidRPr="00860839" w:rsidRDefault="00A36D94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60839">
              <w:rPr>
                <w:color w:val="22272F"/>
                <w:sz w:val="18"/>
                <w:szCs w:val="18"/>
              </w:rPr>
              <w:t>Обеспечение использования по целевому назначению и сохранности муниципального имущества</w:t>
            </w:r>
          </w:p>
        </w:tc>
        <w:tc>
          <w:tcPr>
            <w:tcW w:w="2085" w:type="dxa"/>
          </w:tcPr>
          <w:p w14:paraId="50A8883D" w14:textId="77777777" w:rsidR="00A36D94" w:rsidRPr="00860839" w:rsidRDefault="00A36D94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9. 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</w:tc>
        <w:tc>
          <w:tcPr>
            <w:tcW w:w="940" w:type="dxa"/>
          </w:tcPr>
          <w:p w14:paraId="6C7F6CD1" w14:textId="77777777" w:rsidR="00A36D94" w:rsidRPr="00860839" w:rsidRDefault="00A36D94" w:rsidP="00E348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6F7E73E7" w14:textId="77777777" w:rsidR="00A36D94" w:rsidRPr="00860839" w:rsidRDefault="00732D6B" w:rsidP="00732D6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75,4</w:t>
            </w:r>
          </w:p>
        </w:tc>
        <w:tc>
          <w:tcPr>
            <w:tcW w:w="1086" w:type="dxa"/>
          </w:tcPr>
          <w:p w14:paraId="613146FF" w14:textId="77777777" w:rsidR="00A36D94" w:rsidRPr="00860839" w:rsidRDefault="00A36D94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FFFFFF"/>
          </w:tcPr>
          <w:p w14:paraId="3A7D9C00" w14:textId="77777777" w:rsidR="00A36D94" w:rsidRPr="00860839" w:rsidRDefault="00A36D94" w:rsidP="00E348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083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FFFFFF"/>
          </w:tcPr>
          <w:p w14:paraId="7FD66D09" w14:textId="77777777" w:rsidR="00A36D94" w:rsidRPr="00860839" w:rsidRDefault="00A36D94" w:rsidP="00E348B9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102,7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21E595" w14:textId="77777777" w:rsidR="002C4100" w:rsidRPr="00860839" w:rsidRDefault="002C4100" w:rsidP="002C4100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19/25*100</w:t>
            </w:r>
            <w:r w:rsidR="00455AC3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  <w:r w:rsidRPr="00860839">
              <w:rPr>
                <w:rFonts w:eastAsia="Times New Roman"/>
                <w:sz w:val="18"/>
                <w:szCs w:val="18"/>
              </w:rPr>
              <w:t>=76</w:t>
            </w:r>
            <w:r w:rsidR="00455AC3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</w:p>
          <w:p w14:paraId="37758F38" w14:textId="77777777" w:rsidR="004A061F" w:rsidRPr="00860839" w:rsidRDefault="004A061F" w:rsidP="004A06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60839"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7DC571A5" wp14:editId="1AA5C280">
                  <wp:extent cx="897890" cy="30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71" cy="30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42E7D" w14:textId="77777777" w:rsidR="004A061F" w:rsidRPr="00860839" w:rsidRDefault="004A061F" w:rsidP="004A06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5"/>
                <w:szCs w:val="15"/>
              </w:rPr>
            </w:pPr>
          </w:p>
          <w:p w14:paraId="1F782E67" w14:textId="77777777" w:rsidR="004A061F" w:rsidRPr="00860839" w:rsidRDefault="004A061F" w:rsidP="004A061F">
            <w:pPr>
              <w:rPr>
                <w:rFonts w:eastAsia="Times New Roman"/>
                <w:strike/>
                <w:sz w:val="18"/>
                <w:szCs w:val="18"/>
              </w:rPr>
            </w:pPr>
            <w:r w:rsidRPr="00860839">
              <w:rPr>
                <w:rFonts w:ascii="Times New Roman CYR" w:eastAsiaTheme="minorEastAsia" w:hAnsi="Times New Roman CYR" w:cs="Times New Roman CYR"/>
                <w:sz w:val="15"/>
                <w:szCs w:val="15"/>
              </w:rPr>
              <w:t>Расчет показателя осуществляется накопительным методом с учетом данных с 2022 года</w:t>
            </w:r>
          </w:p>
        </w:tc>
        <w:tc>
          <w:tcPr>
            <w:tcW w:w="4630" w:type="dxa"/>
            <w:gridSpan w:val="2"/>
          </w:tcPr>
          <w:p w14:paraId="6098F9B6" w14:textId="77777777" w:rsidR="00A36D94" w:rsidRPr="00860839" w:rsidRDefault="00A36D94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Перевыполнение показателя связано с большим количеством устранения выявленных нарушений по результатам проведенных проверок (из 25 нарушений, на 31.12.2024 устранено 19)</w:t>
            </w:r>
          </w:p>
        </w:tc>
      </w:tr>
      <w:tr w:rsidR="007F1F0B" w:rsidRPr="00860839" w14:paraId="3317E1E1" w14:textId="77777777" w:rsidTr="00AB4BA1">
        <w:trPr>
          <w:gridAfter w:val="1"/>
          <w:wAfter w:w="9" w:type="dxa"/>
          <w:trHeight w:val="240"/>
        </w:trPr>
        <w:tc>
          <w:tcPr>
            <w:tcW w:w="421" w:type="dxa"/>
            <w:vMerge w:val="restart"/>
          </w:tcPr>
          <w:p w14:paraId="7E4C15C8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14:paraId="47EC98E2" w14:textId="77777777" w:rsidR="007F1F0B" w:rsidRPr="00860839" w:rsidRDefault="007F1F0B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60839">
              <w:rPr>
                <w:color w:val="22272F"/>
                <w:sz w:val="18"/>
                <w:szCs w:val="18"/>
              </w:rPr>
              <w:t xml:space="preserve">Задача 4. Обеспечение неналоговых поступлений в бюджет </w:t>
            </w:r>
            <w:r w:rsidRPr="00860839">
              <w:rPr>
                <w:color w:val="22272F"/>
                <w:sz w:val="18"/>
                <w:szCs w:val="18"/>
              </w:rPr>
              <w:lastRenderedPageBreak/>
              <w:t xml:space="preserve">от использования и приватизации муниципального имущества в запланированном объеме </w:t>
            </w:r>
          </w:p>
        </w:tc>
        <w:tc>
          <w:tcPr>
            <w:tcW w:w="2085" w:type="dxa"/>
          </w:tcPr>
          <w:p w14:paraId="5AB2006C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lastRenderedPageBreak/>
              <w:t>Показатель 10. Поступления в бюджет по доходам, администрируемым комитетом</w:t>
            </w:r>
          </w:p>
        </w:tc>
        <w:tc>
          <w:tcPr>
            <w:tcW w:w="940" w:type="dxa"/>
          </w:tcPr>
          <w:p w14:paraId="79C725C5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тыс. руб.</w:t>
            </w:r>
          </w:p>
        </w:tc>
        <w:tc>
          <w:tcPr>
            <w:tcW w:w="992" w:type="dxa"/>
          </w:tcPr>
          <w:p w14:paraId="6800DE0A" w14:textId="77777777" w:rsidR="007F1F0B" w:rsidRPr="00860839" w:rsidRDefault="00732D6B" w:rsidP="00732D6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549 907,0</w:t>
            </w:r>
          </w:p>
        </w:tc>
        <w:tc>
          <w:tcPr>
            <w:tcW w:w="1086" w:type="dxa"/>
          </w:tcPr>
          <w:p w14:paraId="04531FFF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486 243,5</w:t>
            </w:r>
          </w:p>
        </w:tc>
        <w:tc>
          <w:tcPr>
            <w:tcW w:w="992" w:type="dxa"/>
          </w:tcPr>
          <w:p w14:paraId="03FF1E81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572 651,1</w:t>
            </w:r>
          </w:p>
        </w:tc>
        <w:tc>
          <w:tcPr>
            <w:tcW w:w="850" w:type="dxa"/>
          </w:tcPr>
          <w:p w14:paraId="6D41FC6C" w14:textId="0C61345F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117,</w:t>
            </w:r>
            <w:r w:rsidR="005E0472" w:rsidRPr="008608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77DB8F8" w14:textId="77777777" w:rsidR="007F1F0B" w:rsidRPr="00860839" w:rsidRDefault="00AB4BA1" w:rsidP="00E348B9">
            <w:pPr>
              <w:rPr>
                <w:sz w:val="15"/>
                <w:szCs w:val="15"/>
              </w:rPr>
            </w:pPr>
            <w:r w:rsidRPr="00860839">
              <w:rPr>
                <w:sz w:val="15"/>
                <w:szCs w:val="15"/>
              </w:rPr>
              <w:t>Включает в себя поступления госпошлины за выдачу разрешения по рекламным конструкциям, платежей за использование муниципального имущества (аренда муниципального имущества, аренда земельных участков, концессионные платежи, плата за размещение временных объектов), от продажи имущества и прочие неналоговые поступления, администрируемые комитетом</w:t>
            </w:r>
          </w:p>
          <w:p w14:paraId="4D2DADC7" w14:textId="77777777" w:rsidR="00AB4BA1" w:rsidRPr="00860839" w:rsidRDefault="00AB4BA1" w:rsidP="00E348B9">
            <w:pPr>
              <w:rPr>
                <w:rFonts w:eastAsia="Times New Roman"/>
                <w:strike/>
                <w:sz w:val="18"/>
                <w:szCs w:val="18"/>
                <w:highlight w:val="yellow"/>
              </w:rPr>
            </w:pPr>
            <w:r w:rsidRPr="00860839">
              <w:rPr>
                <w:sz w:val="15"/>
                <w:szCs w:val="15"/>
              </w:rPr>
              <w:t>572 651,1 тыс.руб.</w:t>
            </w:r>
          </w:p>
        </w:tc>
        <w:tc>
          <w:tcPr>
            <w:tcW w:w="4630" w:type="dxa"/>
            <w:gridSpan w:val="2"/>
          </w:tcPr>
          <w:p w14:paraId="6C708129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Перевыполнение показателя связано с поступлениями арендной платы, а также средства от продажи права на заключение договоров аренды, продажи на торгах земельных участков, </w:t>
            </w:r>
            <w:r w:rsidRPr="00860839">
              <w:rPr>
                <w:rFonts w:eastAsia="Times New Roman"/>
                <w:sz w:val="18"/>
                <w:szCs w:val="18"/>
              </w:rPr>
              <w:lastRenderedPageBreak/>
              <w:t>а также поступлениями в результате проведенной претензионно-исковой работы</w:t>
            </w:r>
          </w:p>
        </w:tc>
      </w:tr>
      <w:tr w:rsidR="007F1F0B" w:rsidRPr="00860839" w14:paraId="0493FB61" w14:textId="77777777" w:rsidTr="00884910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36414271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09EAA64" w14:textId="77777777" w:rsidR="007F1F0B" w:rsidRPr="00860839" w:rsidRDefault="007F1F0B" w:rsidP="00E348B9">
            <w:pPr>
              <w:tabs>
                <w:tab w:val="left" w:pos="13183"/>
              </w:tabs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14:paraId="61FB80CA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11. Выполнение плана по доходам, администрируемых комитетом</w:t>
            </w:r>
          </w:p>
        </w:tc>
        <w:tc>
          <w:tcPr>
            <w:tcW w:w="940" w:type="dxa"/>
          </w:tcPr>
          <w:p w14:paraId="0888A3A6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7CFAC336" w14:textId="77777777" w:rsidR="007F1F0B" w:rsidRPr="00860839" w:rsidRDefault="00732D6B" w:rsidP="00732D6B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114,47</w:t>
            </w:r>
          </w:p>
        </w:tc>
        <w:tc>
          <w:tcPr>
            <w:tcW w:w="1086" w:type="dxa"/>
          </w:tcPr>
          <w:p w14:paraId="3B1FD964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FE3A506" w14:textId="77777777" w:rsidR="007F1F0B" w:rsidRPr="00860839" w:rsidRDefault="00732D6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117,77</w:t>
            </w:r>
          </w:p>
        </w:tc>
        <w:tc>
          <w:tcPr>
            <w:tcW w:w="850" w:type="dxa"/>
          </w:tcPr>
          <w:p w14:paraId="6B3EACE5" w14:textId="6256A8C6" w:rsidR="007F1F0B" w:rsidRPr="00860839" w:rsidRDefault="00CF6EFF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9E">
              <w:rPr>
                <w:rFonts w:ascii="Times New Roman" w:hAnsi="Times New Roman" w:cs="Times New Roman"/>
                <w:sz w:val="18"/>
                <w:szCs w:val="18"/>
              </w:rPr>
              <w:t>117,</w:t>
            </w:r>
            <w:r w:rsidR="00860839" w:rsidRPr="00A33E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7BC59A" w14:textId="77777777" w:rsidR="00884910" w:rsidRPr="00860839" w:rsidRDefault="00884910" w:rsidP="00E348B9">
            <w:pPr>
              <w:rPr>
                <w:strike/>
                <w:sz w:val="22"/>
                <w:szCs w:val="22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64237034" wp14:editId="3E947493">
                  <wp:extent cx="882595" cy="349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00" cy="35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87AE3" w14:textId="7EE6CA7B" w:rsidR="007F1F0B" w:rsidRPr="00860839" w:rsidRDefault="00A33E9E" w:rsidP="00884910">
            <w:pPr>
              <w:jc w:val="center"/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Rненал.дох. = 117,7</w:t>
            </w:r>
            <w:r w:rsidR="00884910" w:rsidRPr="00860839">
              <w:rPr>
                <w:sz w:val="15"/>
                <w:szCs w:val="15"/>
              </w:rPr>
              <w:t>7</w:t>
            </w:r>
          </w:p>
        </w:tc>
        <w:tc>
          <w:tcPr>
            <w:tcW w:w="4630" w:type="dxa"/>
            <w:gridSpan w:val="2"/>
          </w:tcPr>
          <w:p w14:paraId="566F3D6A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Перевыполнение показателя связано с поступлениями арендной платы, а также средства от продажи права на заключение договоров аренды, продажи на торгах земельных участков, а также поступлениями в результате проведенной претензионно-исковой работы</w:t>
            </w:r>
          </w:p>
        </w:tc>
      </w:tr>
      <w:tr w:rsidR="00E348B9" w:rsidRPr="00860839" w14:paraId="2141AB1F" w14:textId="77777777" w:rsidTr="00FF55D3">
        <w:trPr>
          <w:gridAfter w:val="1"/>
          <w:wAfter w:w="9" w:type="dxa"/>
          <w:trHeight w:val="240"/>
        </w:trPr>
        <w:tc>
          <w:tcPr>
            <w:tcW w:w="421" w:type="dxa"/>
            <w:vMerge w:val="restart"/>
          </w:tcPr>
          <w:p w14:paraId="3C1F72FC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14:paraId="1D8AF09C" w14:textId="77777777" w:rsidR="007F1F0B" w:rsidRPr="00860839" w:rsidRDefault="007F1F0B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860839">
              <w:rPr>
                <w:color w:val="22272F"/>
                <w:sz w:val="18"/>
                <w:szCs w:val="18"/>
              </w:rPr>
              <w:t>Задача 5.</w:t>
            </w:r>
          </w:p>
          <w:p w14:paraId="763D59F3" w14:textId="77777777" w:rsidR="007F1F0B" w:rsidRPr="00860839" w:rsidRDefault="007F1F0B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60839">
              <w:rPr>
                <w:color w:val="22272F"/>
                <w:sz w:val="18"/>
                <w:szCs w:val="18"/>
              </w:rPr>
              <w:t>Эффективное управление и распоряжение муниципальным имуществом, в том числе предоставление земельных участков, находящихся в муниципальной собственности; предоставление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</w:tcPr>
          <w:p w14:paraId="2AB0B1D8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12. Доля размещенных нестационарных объектов на территории города к общему количеству нестационарных объектов, предусмотренных схемой и дислокацией, в отношении которых комитетом заключаются договоры о размещении нестационарного объекта</w:t>
            </w:r>
          </w:p>
        </w:tc>
        <w:tc>
          <w:tcPr>
            <w:tcW w:w="940" w:type="dxa"/>
          </w:tcPr>
          <w:p w14:paraId="57A37AF7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35B14B38" w14:textId="77777777" w:rsidR="007F1F0B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92</w:t>
            </w:r>
          </w:p>
        </w:tc>
        <w:tc>
          <w:tcPr>
            <w:tcW w:w="1086" w:type="dxa"/>
          </w:tcPr>
          <w:p w14:paraId="6D9F75FD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93,1</w:t>
            </w:r>
          </w:p>
        </w:tc>
        <w:tc>
          <w:tcPr>
            <w:tcW w:w="992" w:type="dxa"/>
            <w:shd w:val="clear" w:color="auto" w:fill="FFFFFF"/>
          </w:tcPr>
          <w:p w14:paraId="197E522A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90,7</w:t>
            </w:r>
          </w:p>
        </w:tc>
        <w:tc>
          <w:tcPr>
            <w:tcW w:w="850" w:type="dxa"/>
            <w:shd w:val="clear" w:color="auto" w:fill="FFFFFF"/>
          </w:tcPr>
          <w:p w14:paraId="1E22D46D" w14:textId="2AC4A2E6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97,4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3C11CB" w14:textId="77777777" w:rsidR="00FF55D3" w:rsidRPr="00860839" w:rsidRDefault="00FF55D3" w:rsidP="00E348B9">
            <w:pPr>
              <w:rPr>
                <w:rFonts w:eastAsia="Times New Roman"/>
                <w:strike/>
                <w:sz w:val="22"/>
                <w:szCs w:val="22"/>
                <w:highlight w:val="yellow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604904A4" wp14:editId="6C43EE3A">
                  <wp:extent cx="898497" cy="317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63" cy="32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37B6D" w14:textId="2F933ADD" w:rsidR="007F1F0B" w:rsidRPr="00860839" w:rsidRDefault="00FF55D3" w:rsidP="00FF55D3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  <w:r w:rsidRPr="00A33E9E">
              <w:rPr>
                <w:sz w:val="18"/>
                <w:szCs w:val="18"/>
              </w:rPr>
              <w:t>R</w:t>
            </w:r>
            <w:r w:rsidR="00A33E9E">
              <w:rPr>
                <w:sz w:val="24"/>
                <w:szCs w:val="24"/>
                <w:vertAlign w:val="subscript"/>
              </w:rPr>
              <w:t> нестац = 90,7/93,1*100% = 97,4</w:t>
            </w:r>
            <w:r w:rsidR="00455AC3" w:rsidRPr="00860839">
              <w:rPr>
                <w:sz w:val="24"/>
                <w:szCs w:val="24"/>
                <w:vertAlign w:val="subscript"/>
                <w:lang w:val="en-US"/>
              </w:rPr>
              <w:t>%</w:t>
            </w:r>
          </w:p>
        </w:tc>
        <w:tc>
          <w:tcPr>
            <w:tcW w:w="4630" w:type="dxa"/>
            <w:gridSpan w:val="2"/>
          </w:tcPr>
          <w:p w14:paraId="5F22E6E7" w14:textId="77777777" w:rsidR="007F1F0B" w:rsidRPr="00860839" w:rsidRDefault="007F1F0B" w:rsidP="00E348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невыполнение показателя повлияло следующее:</w:t>
            </w:r>
          </w:p>
          <w:p w14:paraId="590111BF" w14:textId="77777777" w:rsidR="007F1F0B" w:rsidRPr="00860839" w:rsidRDefault="007F1F0B" w:rsidP="00E348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торги по ряду лотов были признаны несостоявшимися в связи с отсутствием заявок;</w:t>
            </w:r>
          </w:p>
          <w:p w14:paraId="1912A075" w14:textId="77777777" w:rsidR="007F1F0B" w:rsidRPr="00860839" w:rsidRDefault="007F1F0B" w:rsidP="00E348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отказ от договоров в связи с нестабильной экономической ситуацией;</w:t>
            </w:r>
          </w:p>
          <w:p w14:paraId="7AA27AB2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- изменение порядка внесения изменений в схему (необходимость дополнительно проведения согласования изменений в схему с МВК по потребительскому рынку области).</w:t>
            </w:r>
          </w:p>
          <w:p w14:paraId="464A08D5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Всего в 2024 году было 165 нестационарных объектов в отношении которых действовали договоры о размещении, </w:t>
            </w:r>
            <w:r w:rsidRPr="00860839">
              <w:rPr>
                <w:bCs/>
                <w:sz w:val="18"/>
                <w:szCs w:val="18"/>
              </w:rPr>
              <w:t xml:space="preserve">схемой и дислокацией предусмотрено </w:t>
            </w:r>
            <w:r w:rsidRPr="00860839">
              <w:rPr>
                <w:sz w:val="18"/>
                <w:szCs w:val="18"/>
              </w:rPr>
              <w:t>1</w:t>
            </w:r>
            <w:r w:rsidRPr="00860839">
              <w:rPr>
                <w:bCs/>
                <w:sz w:val="18"/>
                <w:szCs w:val="18"/>
              </w:rPr>
              <w:t>82 нестационарных объектов</w:t>
            </w:r>
          </w:p>
        </w:tc>
      </w:tr>
      <w:tr w:rsidR="007F1F0B" w:rsidRPr="00860839" w14:paraId="70A432B7" w14:textId="77777777" w:rsidTr="00C11FA6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6F4E92A2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45C50E8" w14:textId="77777777" w:rsidR="007F1F0B" w:rsidRPr="00860839" w:rsidRDefault="007F1F0B" w:rsidP="00E348B9">
            <w:pPr>
              <w:tabs>
                <w:tab w:val="left" w:pos="13183"/>
              </w:tabs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14:paraId="54989817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13. Площадь земельных участков, предоставленных для строительства</w:t>
            </w:r>
          </w:p>
        </w:tc>
        <w:tc>
          <w:tcPr>
            <w:tcW w:w="940" w:type="dxa"/>
          </w:tcPr>
          <w:p w14:paraId="7D0F92F4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59858A5C" w14:textId="77777777" w:rsidR="007F1F0B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72,78</w:t>
            </w:r>
          </w:p>
        </w:tc>
        <w:tc>
          <w:tcPr>
            <w:tcW w:w="1086" w:type="dxa"/>
            <w:shd w:val="clear" w:color="auto" w:fill="FFFFFF"/>
          </w:tcPr>
          <w:p w14:paraId="7319BEAA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FFFFFF"/>
          </w:tcPr>
          <w:p w14:paraId="3DB47865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58,56</w:t>
            </w:r>
          </w:p>
        </w:tc>
        <w:tc>
          <w:tcPr>
            <w:tcW w:w="850" w:type="dxa"/>
            <w:shd w:val="clear" w:color="auto" w:fill="FFFFFF"/>
          </w:tcPr>
          <w:p w14:paraId="4F7B7F40" w14:textId="7F69F220" w:rsidR="007F1F0B" w:rsidRPr="00860839" w:rsidRDefault="00860839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A33E9E">
              <w:rPr>
                <w:sz w:val="18"/>
                <w:szCs w:val="18"/>
              </w:rPr>
              <w:t>99,3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FCD9BCE" w14:textId="3E45F153" w:rsidR="00F551A3" w:rsidRPr="00860839" w:rsidRDefault="00C11FA6" w:rsidP="00F551A3">
            <w:pPr>
              <w:spacing w:after="100"/>
              <w:ind w:right="151"/>
              <w:jc w:val="both"/>
              <w:rPr>
                <w:sz w:val="16"/>
                <w:szCs w:val="16"/>
              </w:rPr>
            </w:pPr>
            <w:r w:rsidRPr="00860839">
              <w:rPr>
                <w:sz w:val="16"/>
                <w:szCs w:val="16"/>
              </w:rPr>
              <w:t>Суммарная площадь земельных участков, предоставленных для строительства за отчетный период, либо прогнозируемая площадь земельных участков, которые будут предоставлены для строительства в плановом периоде</w:t>
            </w:r>
            <w:r w:rsidR="00F551A3" w:rsidRPr="00860839">
              <w:rPr>
                <w:sz w:val="16"/>
                <w:szCs w:val="16"/>
              </w:rPr>
              <w:t xml:space="preserve"> - 58,</w:t>
            </w:r>
            <w:r w:rsidR="00A33E9E">
              <w:rPr>
                <w:sz w:val="16"/>
                <w:szCs w:val="16"/>
              </w:rPr>
              <w:t>5</w:t>
            </w:r>
            <w:r w:rsidR="00F551A3" w:rsidRPr="00860839">
              <w:rPr>
                <w:sz w:val="16"/>
                <w:szCs w:val="16"/>
              </w:rPr>
              <w:t>6</w:t>
            </w:r>
          </w:p>
          <w:p w14:paraId="1DDF1AB6" w14:textId="77777777" w:rsidR="007F1F0B" w:rsidRPr="00860839" w:rsidRDefault="007F1F0B" w:rsidP="00E348B9">
            <w:pPr>
              <w:rPr>
                <w:rFonts w:eastAsia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4630" w:type="dxa"/>
            <w:gridSpan w:val="2"/>
            <w:shd w:val="clear" w:color="auto" w:fill="auto"/>
          </w:tcPr>
          <w:p w14:paraId="131068AC" w14:textId="77777777" w:rsidR="00C11FA6" w:rsidRPr="00860839" w:rsidRDefault="00C11FA6" w:rsidP="00C11FA6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Незначительное отклонение показателя связано с отсутствием спроса на земельные участки, приобретаемые с аукциона.   </w:t>
            </w:r>
          </w:p>
          <w:p w14:paraId="778C5CEE" w14:textId="77777777" w:rsidR="00C11FA6" w:rsidRPr="00860839" w:rsidRDefault="00C11FA6" w:rsidP="00C11FA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предоставленных участков – 155, </w:t>
            </w:r>
          </w:p>
          <w:p w14:paraId="5ED61D7B" w14:textId="77777777" w:rsidR="00C11FA6" w:rsidRPr="00860839" w:rsidRDefault="00C11FA6" w:rsidP="00C11FA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 льготное предоставление для ИЖС 52 земельных участка общей площадью 4,2 га; </w:t>
            </w:r>
          </w:p>
          <w:p w14:paraId="5735DDCF" w14:textId="77777777" w:rsidR="00C11FA6" w:rsidRPr="00860839" w:rsidRDefault="00C11FA6" w:rsidP="00C11FA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ИЖС с торгов - 65 земельный участок общей площадью 6,99 га; </w:t>
            </w:r>
          </w:p>
          <w:p w14:paraId="488B3E24" w14:textId="77777777" w:rsidR="00C11FA6" w:rsidRPr="00860839" w:rsidRDefault="00C11FA6" w:rsidP="00C11FA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прочее жилищное строительство – 4 земельных участка общей площадью 3,1 га; </w:t>
            </w:r>
          </w:p>
          <w:p w14:paraId="20DBD328" w14:textId="77777777" w:rsidR="00C11FA6" w:rsidRPr="00860839" w:rsidRDefault="00C11FA6" w:rsidP="00C11FA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земельных участков общей площадью 16,27 га предоставлено для производства импортозамещающей продукции </w:t>
            </w:r>
          </w:p>
          <w:p w14:paraId="2C406479" w14:textId="77777777" w:rsidR="00C11FA6" w:rsidRPr="00860839" w:rsidRDefault="00C11FA6" w:rsidP="00C11FA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земельных участка общей площадью 2,5 га по распоряжению Губернатора Вологодской области </w:t>
            </w:r>
          </w:p>
          <w:p w14:paraId="3D5B3F9D" w14:textId="77777777" w:rsidR="007F1F0B" w:rsidRPr="00860839" w:rsidRDefault="00C11FA6" w:rsidP="00C11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Прочее строительство – 25,5 га (26 земельных участка</w:t>
            </w:r>
          </w:p>
        </w:tc>
      </w:tr>
      <w:tr w:rsidR="00E348B9" w:rsidRPr="00860839" w14:paraId="5295CD11" w14:textId="77777777" w:rsidTr="004F1DAE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663A77A9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0D7EDC" w14:textId="77777777" w:rsidR="007F1F0B" w:rsidRPr="00860839" w:rsidRDefault="007F1F0B" w:rsidP="00E348B9">
            <w:pPr>
              <w:tabs>
                <w:tab w:val="left" w:pos="13183"/>
              </w:tabs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14:paraId="5CC8B069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14. Количество выполненных заявок на кадастровые, топографо-геодезические работы</w:t>
            </w:r>
          </w:p>
        </w:tc>
        <w:tc>
          <w:tcPr>
            <w:tcW w:w="940" w:type="dxa"/>
          </w:tcPr>
          <w:p w14:paraId="1A249AF7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14:paraId="0959C203" w14:textId="77777777" w:rsidR="007F1F0B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314</w:t>
            </w:r>
          </w:p>
        </w:tc>
        <w:tc>
          <w:tcPr>
            <w:tcW w:w="1086" w:type="dxa"/>
          </w:tcPr>
          <w:p w14:paraId="53749D1E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000000" w:fill="FFFFFF"/>
          </w:tcPr>
          <w:p w14:paraId="3BBC724C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301</w:t>
            </w:r>
          </w:p>
        </w:tc>
        <w:tc>
          <w:tcPr>
            <w:tcW w:w="850" w:type="dxa"/>
            <w:shd w:val="clear" w:color="000000" w:fill="FFFFFF"/>
          </w:tcPr>
          <w:p w14:paraId="4779A4C0" w14:textId="319C40A1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121,</w:t>
            </w:r>
            <w:r w:rsidR="00D862D5" w:rsidRPr="0086083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B23D1B" w14:textId="77777777" w:rsidR="007F1F0B" w:rsidRPr="00860839" w:rsidRDefault="004F1DAE" w:rsidP="00E348B9">
            <w:pPr>
              <w:rPr>
                <w:rFonts w:eastAsia="Times New Roman"/>
                <w:strike/>
                <w:sz w:val="16"/>
                <w:szCs w:val="16"/>
                <w:highlight w:val="yellow"/>
              </w:rPr>
            </w:pPr>
            <w:r w:rsidRPr="00860839">
              <w:rPr>
                <w:sz w:val="16"/>
                <w:szCs w:val="16"/>
              </w:rPr>
              <w:t>Значение показателя считается равным количеству заявок органов местного самоуправления на кадастровые, топографо-геодезические работы, выполненных МАУ "ЦМИРиТ" за отчетный период или планируемых к выполнению в плановом периоде - 301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70DF091A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Перевыполнение запланированного значения показателя связано с образованием и выносом в натуру большого количества типовых участков на торги, а также с повторными заявками:</w:t>
            </w:r>
          </w:p>
          <w:p w14:paraId="376D118C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- на объекты, по которым проводятся контрольные мероприятия, на факт </w:t>
            </w:r>
            <w:r w:rsidRPr="00860839">
              <w:rPr>
                <w:sz w:val="18"/>
                <w:szCs w:val="18"/>
              </w:rPr>
              <w:lastRenderedPageBreak/>
              <w:t>устранения предписания в связи с нарушением;</w:t>
            </w:r>
          </w:p>
          <w:p w14:paraId="6E46FF4C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- на исправление реестровых ошибок в отношении площади и местоположения границ земельного участка;</w:t>
            </w:r>
          </w:p>
          <w:p w14:paraId="34BD05D7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- на исправление схем расположения земельных участков, в связи с их изменением.</w:t>
            </w:r>
          </w:p>
        </w:tc>
      </w:tr>
      <w:tr w:rsidR="00E348B9" w:rsidRPr="00860839" w14:paraId="70DAAEDF" w14:textId="77777777" w:rsidTr="00760E13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57E8D559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4D9ED0" w14:textId="77777777" w:rsidR="007F1F0B" w:rsidRPr="00860839" w:rsidRDefault="007F1F0B" w:rsidP="00E348B9">
            <w:pPr>
              <w:tabs>
                <w:tab w:val="left" w:pos="13183"/>
              </w:tabs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14:paraId="2ED23F1F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15. Доля числа граждан, имеющих трех и более детей, которым бесплатно предоставлены земельные участки (земельные сертификаты), в общем количестве граждан, включенных в списки граждан, имеющих право на приобретение земельных участков</w:t>
            </w:r>
          </w:p>
        </w:tc>
        <w:tc>
          <w:tcPr>
            <w:tcW w:w="940" w:type="dxa"/>
          </w:tcPr>
          <w:p w14:paraId="52CC4C85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02A0765E" w14:textId="77777777" w:rsidR="007F1F0B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72,22</w:t>
            </w:r>
          </w:p>
        </w:tc>
        <w:tc>
          <w:tcPr>
            <w:tcW w:w="1086" w:type="dxa"/>
          </w:tcPr>
          <w:p w14:paraId="60E9A4C6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73,04</w:t>
            </w:r>
          </w:p>
        </w:tc>
        <w:tc>
          <w:tcPr>
            <w:tcW w:w="992" w:type="dxa"/>
            <w:shd w:val="clear" w:color="auto" w:fill="FFFFFF"/>
          </w:tcPr>
          <w:p w14:paraId="7E633BB6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71,73</w:t>
            </w:r>
          </w:p>
        </w:tc>
        <w:tc>
          <w:tcPr>
            <w:tcW w:w="850" w:type="dxa"/>
            <w:shd w:val="clear" w:color="auto" w:fill="FFFFFF"/>
          </w:tcPr>
          <w:p w14:paraId="3FF6A8A8" w14:textId="026787A4" w:rsidR="007F1F0B" w:rsidRPr="00860839" w:rsidRDefault="00D862D5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98,2</w:t>
            </w:r>
          </w:p>
        </w:tc>
        <w:tc>
          <w:tcPr>
            <w:tcW w:w="1559" w:type="dxa"/>
            <w:gridSpan w:val="2"/>
            <w:shd w:val="clear" w:color="auto" w:fill="auto"/>
          </w:tcPr>
          <w:tbl>
            <w:tblPr>
              <w:tblW w:w="2121" w:type="dxa"/>
              <w:tblInd w:w="41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851"/>
              <w:gridCol w:w="709"/>
            </w:tblGrid>
            <w:tr w:rsidR="00760E13" w:rsidRPr="00A33E9E" w14:paraId="4562876E" w14:textId="77777777" w:rsidTr="00A33E9E">
              <w:trPr>
                <w:trHeight w:val="336"/>
              </w:trPr>
              <w:tc>
                <w:tcPr>
                  <w:tcW w:w="56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4B11277" w14:textId="77777777" w:rsidR="00760E13" w:rsidRPr="00A33E9E" w:rsidRDefault="00760E13" w:rsidP="00760E13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A33E9E">
                    <w:rPr>
                      <w:sz w:val="18"/>
                      <w:szCs w:val="18"/>
                      <w:lang w:eastAsia="en-US"/>
                    </w:rPr>
                    <w:t xml:space="preserve">R=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81E4C7A" w14:textId="77777777" w:rsidR="00760E13" w:rsidRPr="00A33E9E" w:rsidRDefault="00760E13" w:rsidP="00760E13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A33E9E">
                    <w:rPr>
                      <w:sz w:val="18"/>
                      <w:szCs w:val="18"/>
                      <w:lang w:eastAsia="en-US"/>
                    </w:rPr>
                    <w:t>N</w:t>
                  </w:r>
                  <w:r w:rsidRPr="00A33E9E">
                    <w:rPr>
                      <w:sz w:val="18"/>
                      <w:szCs w:val="18"/>
                      <w:vertAlign w:val="subscript"/>
                      <w:lang w:eastAsia="en-US"/>
                    </w:rPr>
                    <w:t xml:space="preserve">1 </w:t>
                  </w:r>
                  <w:r w:rsidRPr="00A33E9E">
                    <w:rPr>
                      <w:sz w:val="18"/>
                      <w:szCs w:val="18"/>
                      <w:lang w:eastAsia="en-US"/>
                    </w:rPr>
                    <w:t>+ N</w:t>
                  </w:r>
                  <w:r w:rsidRPr="00A33E9E">
                    <w:rPr>
                      <w:sz w:val="18"/>
                      <w:szCs w:val="18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vMerge w:val="restart"/>
                  <w:noWrap/>
                  <w:vAlign w:val="center"/>
                  <w:hideMark/>
                </w:tcPr>
                <w:p w14:paraId="4D68B7DD" w14:textId="77777777" w:rsidR="00760E13" w:rsidRPr="00A33E9E" w:rsidRDefault="00760E13" w:rsidP="00760E13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A33E9E">
                    <w:rPr>
                      <w:sz w:val="18"/>
                      <w:szCs w:val="18"/>
                      <w:lang w:eastAsia="en-US"/>
                    </w:rPr>
                    <w:t>*100</w:t>
                  </w:r>
                </w:p>
              </w:tc>
            </w:tr>
            <w:tr w:rsidR="00760E13" w:rsidRPr="00A33E9E" w14:paraId="5A4A28D2" w14:textId="77777777" w:rsidTr="00A33E9E">
              <w:trPr>
                <w:trHeight w:val="336"/>
              </w:trPr>
              <w:tc>
                <w:tcPr>
                  <w:tcW w:w="561" w:type="dxa"/>
                  <w:vMerge/>
                  <w:shd w:val="clear" w:color="auto" w:fill="auto"/>
                  <w:vAlign w:val="center"/>
                  <w:hideMark/>
                </w:tcPr>
                <w:p w14:paraId="6FF2613F" w14:textId="77777777" w:rsidR="00760E13" w:rsidRPr="00A33E9E" w:rsidRDefault="00760E13" w:rsidP="00760E13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  <w:hideMark/>
                </w:tcPr>
                <w:p w14:paraId="4089A95E" w14:textId="77777777" w:rsidR="00760E13" w:rsidRPr="00A33E9E" w:rsidRDefault="00760E13" w:rsidP="00760E13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A33E9E">
                    <w:rPr>
                      <w:sz w:val="18"/>
                      <w:szCs w:val="18"/>
                      <w:lang w:eastAsia="en-US"/>
                    </w:rPr>
                    <w:t>N</w:t>
                  </w:r>
                  <w:r w:rsidRPr="00A33E9E">
                    <w:rPr>
                      <w:sz w:val="18"/>
                      <w:szCs w:val="18"/>
                      <w:vertAlign w:val="subscript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7C33622C" w14:textId="77777777" w:rsidR="00760E13" w:rsidRPr="00A33E9E" w:rsidRDefault="00760E13" w:rsidP="00760E13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6A0CDD6C" w14:textId="77777777" w:rsidR="00760E13" w:rsidRPr="00A33E9E" w:rsidRDefault="00760E13" w:rsidP="00760E13">
            <w:pPr>
              <w:spacing w:after="100"/>
              <w:rPr>
                <w:rFonts w:eastAsia="Times New Roman"/>
                <w:sz w:val="18"/>
                <w:szCs w:val="18"/>
              </w:rPr>
            </w:pPr>
          </w:p>
          <w:p w14:paraId="0A976FF9" w14:textId="77777777" w:rsidR="00760E13" w:rsidRPr="00A33E9E" w:rsidRDefault="00760E13" w:rsidP="00760E13">
            <w:pPr>
              <w:rPr>
                <w:sz w:val="18"/>
                <w:szCs w:val="18"/>
              </w:rPr>
            </w:pPr>
            <w:r w:rsidRPr="00A33E9E">
              <w:rPr>
                <w:sz w:val="18"/>
                <w:szCs w:val="18"/>
              </w:rPr>
              <w:t>(1177+937)/2947*100</w:t>
            </w:r>
            <w:r w:rsidR="00455AC3" w:rsidRPr="00A33E9E">
              <w:rPr>
                <w:sz w:val="18"/>
                <w:szCs w:val="18"/>
                <w:lang w:val="en-US"/>
              </w:rPr>
              <w:t>%</w:t>
            </w:r>
            <w:r w:rsidRPr="00A33E9E">
              <w:rPr>
                <w:sz w:val="18"/>
                <w:szCs w:val="18"/>
              </w:rPr>
              <w:t xml:space="preserve"> = 71,73%</w:t>
            </w:r>
          </w:p>
          <w:p w14:paraId="6EAF60F8" w14:textId="77777777" w:rsidR="007F1F0B" w:rsidRPr="00A33E9E" w:rsidRDefault="007F1F0B" w:rsidP="00E348B9">
            <w:pPr>
              <w:rPr>
                <w:rFonts w:eastAsia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4630" w:type="dxa"/>
            <w:gridSpan w:val="2"/>
          </w:tcPr>
          <w:p w14:paraId="59280F2A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Показатель не выполнен в связи с необходимостью предоставления  земельных участков участникам СВО и членам семей участников СВО.</w:t>
            </w:r>
          </w:p>
        </w:tc>
      </w:tr>
      <w:tr w:rsidR="00E348B9" w:rsidRPr="00860839" w14:paraId="0385DCF1" w14:textId="77777777" w:rsidTr="00B0019F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1073A171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052C6A" w14:textId="77777777" w:rsidR="007F1F0B" w:rsidRPr="00860839" w:rsidRDefault="007F1F0B" w:rsidP="00E348B9">
            <w:pPr>
              <w:tabs>
                <w:tab w:val="left" w:pos="13183"/>
              </w:tabs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14:paraId="4485B979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16. Доля вступивших в законную силу судебных актов, принятых в пользу комитета материального/ нематериального характера</w:t>
            </w:r>
          </w:p>
        </w:tc>
        <w:tc>
          <w:tcPr>
            <w:tcW w:w="940" w:type="dxa"/>
          </w:tcPr>
          <w:p w14:paraId="59291E10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1973341E" w14:textId="77777777" w:rsidR="007F1F0B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91/92</w:t>
            </w:r>
          </w:p>
        </w:tc>
        <w:tc>
          <w:tcPr>
            <w:tcW w:w="1086" w:type="dxa"/>
            <w:shd w:val="clear" w:color="auto" w:fill="auto"/>
          </w:tcPr>
          <w:p w14:paraId="73A31061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93/78</w:t>
            </w:r>
          </w:p>
        </w:tc>
        <w:tc>
          <w:tcPr>
            <w:tcW w:w="992" w:type="dxa"/>
            <w:shd w:val="clear" w:color="000000" w:fill="FFFFFF"/>
          </w:tcPr>
          <w:p w14:paraId="51B83CE4" w14:textId="77777777" w:rsidR="007F1F0B" w:rsidRPr="00860839" w:rsidRDefault="007F1F0B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86/91</w:t>
            </w:r>
          </w:p>
        </w:tc>
        <w:tc>
          <w:tcPr>
            <w:tcW w:w="850" w:type="dxa"/>
            <w:shd w:val="clear" w:color="000000" w:fill="FFFFFF"/>
          </w:tcPr>
          <w:p w14:paraId="2404E726" w14:textId="45AEEECC" w:rsidR="007F1F0B" w:rsidRPr="00860839" w:rsidRDefault="00D862D5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92,5</w:t>
            </w:r>
            <w:r w:rsidR="007F1F0B" w:rsidRPr="00860839">
              <w:rPr>
                <w:sz w:val="18"/>
                <w:szCs w:val="18"/>
              </w:rPr>
              <w:t>/</w:t>
            </w:r>
          </w:p>
          <w:p w14:paraId="6B245AFE" w14:textId="06E42ABC" w:rsidR="007F1F0B" w:rsidRPr="00860839" w:rsidRDefault="00D862D5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116,7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C3B955" w14:textId="77777777" w:rsidR="009D3036" w:rsidRPr="00860839" w:rsidRDefault="009D3036" w:rsidP="00E348B9">
            <w:pPr>
              <w:rPr>
                <w:rFonts w:eastAsia="Times New Roman"/>
                <w:strike/>
                <w:sz w:val="22"/>
                <w:szCs w:val="22"/>
                <w:highlight w:val="yellow"/>
              </w:rPr>
            </w:pPr>
            <w:r w:rsidRPr="00860839">
              <w:rPr>
                <w:noProof/>
                <w:sz w:val="22"/>
                <w:szCs w:val="22"/>
              </w:rPr>
              <w:drawing>
                <wp:inline distT="0" distB="0" distL="0" distR="0" wp14:anchorId="0517216F" wp14:editId="636A4443">
                  <wp:extent cx="946150" cy="3896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68" cy="44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D103C" w14:textId="77777777" w:rsidR="00B648E2" w:rsidRPr="00B648E2" w:rsidRDefault="00B648E2" w:rsidP="00B648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48E2">
              <w:rPr>
                <w:rFonts w:eastAsia="Times New Roman"/>
                <w:sz w:val="18"/>
                <w:szCs w:val="18"/>
              </w:rPr>
              <w:t>94/109*100 = 86%</w:t>
            </w:r>
          </w:p>
          <w:p w14:paraId="6894BF16" w14:textId="77777777" w:rsidR="00B648E2" w:rsidRPr="00B648E2" w:rsidRDefault="00B648E2" w:rsidP="00B648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48E2">
              <w:rPr>
                <w:rFonts w:eastAsia="Times New Roman"/>
                <w:sz w:val="18"/>
                <w:szCs w:val="18"/>
              </w:rPr>
              <w:t>31/34*100</w:t>
            </w:r>
          </w:p>
          <w:p w14:paraId="2F96B9F3" w14:textId="2D73A169" w:rsidR="00B0019F" w:rsidRPr="00860839" w:rsidRDefault="00B648E2" w:rsidP="00B648E2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B648E2">
              <w:rPr>
                <w:rFonts w:eastAsia="Times New Roman"/>
                <w:sz w:val="18"/>
                <w:szCs w:val="18"/>
              </w:rPr>
              <w:t>= 91%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44686902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Невыполнение показателя по судебным актам материального характера связано с истечением сроков исковой давности по некоторым искам и отказом, в связи с этим, в удовлетворении исковых требований. </w:t>
            </w:r>
          </w:p>
          <w:p w14:paraId="7491415F" w14:textId="77777777" w:rsidR="007F1F0B" w:rsidRPr="00860839" w:rsidRDefault="007F1F0B" w:rsidP="00E348B9">
            <w:pPr>
              <w:widowControl w:val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Перевыполнение показателя по судебным актам нематериального характера связано с невысоким процентом дел, по которым возникают возражения ответчиков относительно предмета иска.</w:t>
            </w:r>
          </w:p>
        </w:tc>
      </w:tr>
      <w:tr w:rsidR="007F1F0B" w:rsidRPr="00860839" w14:paraId="43C8B2A1" w14:textId="77777777" w:rsidTr="004551AD">
        <w:trPr>
          <w:gridAfter w:val="1"/>
          <w:wAfter w:w="9" w:type="dxa"/>
          <w:trHeight w:val="240"/>
        </w:trPr>
        <w:tc>
          <w:tcPr>
            <w:tcW w:w="421" w:type="dxa"/>
            <w:vMerge/>
          </w:tcPr>
          <w:p w14:paraId="4179ADBE" w14:textId="77777777" w:rsidR="007F1F0B" w:rsidRPr="00860839" w:rsidRDefault="007F1F0B" w:rsidP="00E348B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0B2198" w14:textId="77777777" w:rsidR="007F1F0B" w:rsidRPr="00860839" w:rsidRDefault="007F1F0B" w:rsidP="00E348B9">
            <w:pPr>
              <w:tabs>
                <w:tab w:val="left" w:pos="13183"/>
              </w:tabs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14:paraId="6A14C0AC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Показатель 17. Доля отсканированных договоров (соглашений) комитета</w:t>
            </w:r>
          </w:p>
        </w:tc>
        <w:tc>
          <w:tcPr>
            <w:tcW w:w="940" w:type="dxa"/>
          </w:tcPr>
          <w:p w14:paraId="39307B73" w14:textId="77777777" w:rsidR="007F1F0B" w:rsidRPr="00860839" w:rsidRDefault="007F1F0B" w:rsidP="00E34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13FCB303" w14:textId="77777777" w:rsidR="007F1F0B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100</w:t>
            </w:r>
          </w:p>
        </w:tc>
        <w:tc>
          <w:tcPr>
            <w:tcW w:w="1086" w:type="dxa"/>
          </w:tcPr>
          <w:p w14:paraId="606C3176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1B25EA0" w14:textId="77777777" w:rsidR="007F1F0B" w:rsidRPr="00860839" w:rsidRDefault="007F1F0B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2E4E30A" w14:textId="1BED2852" w:rsidR="007F1F0B" w:rsidRPr="00860839" w:rsidRDefault="00860839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E6B1FA" w14:textId="77777777" w:rsidR="00B0019F" w:rsidRPr="00860839" w:rsidRDefault="00B0019F" w:rsidP="00E348B9">
            <w:pPr>
              <w:rPr>
                <w:rFonts w:eastAsia="Times New Roman"/>
                <w:strike/>
                <w:sz w:val="32"/>
                <w:szCs w:val="32"/>
                <w:highlight w:val="yellow"/>
              </w:rPr>
            </w:pPr>
            <w:r w:rsidRPr="00860839">
              <w:rPr>
                <w:noProof/>
                <w:sz w:val="32"/>
                <w:szCs w:val="32"/>
              </w:rPr>
              <w:drawing>
                <wp:inline distT="0" distB="0" distL="0" distR="0" wp14:anchorId="7EC9AD3B" wp14:editId="1A07AA0B">
                  <wp:extent cx="897477" cy="34190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16" cy="36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69844" w14:textId="77777777" w:rsidR="007F1F0B" w:rsidRPr="00860839" w:rsidRDefault="00B0019F" w:rsidP="00B001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R отскан. дог = 100%</w:t>
            </w:r>
          </w:p>
          <w:p w14:paraId="114C3762" w14:textId="77777777" w:rsidR="00916AB9" w:rsidRPr="00860839" w:rsidRDefault="00916AB9" w:rsidP="00B0019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14:paraId="33F55370" w14:textId="77777777" w:rsidR="00916AB9" w:rsidRPr="00860839" w:rsidRDefault="00916AB9" w:rsidP="00B001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(84+6+7+1666+138</w:t>
            </w:r>
            <w:r w:rsidR="00F347C7" w:rsidRPr="00860839">
              <w:rPr>
                <w:rFonts w:eastAsia="Times New Roman"/>
                <w:sz w:val="18"/>
                <w:szCs w:val="18"/>
              </w:rPr>
              <w:t>+</w:t>
            </w:r>
            <w:r w:rsidR="00F65E69" w:rsidRPr="00860839">
              <w:rPr>
                <w:rFonts w:eastAsia="Times New Roman"/>
                <w:sz w:val="18"/>
                <w:szCs w:val="18"/>
              </w:rPr>
              <w:t>52</w:t>
            </w:r>
            <w:r w:rsidR="00F347C7" w:rsidRPr="00860839">
              <w:rPr>
                <w:rFonts w:eastAsia="Times New Roman"/>
                <w:sz w:val="18"/>
                <w:szCs w:val="18"/>
              </w:rPr>
              <w:t>)</w:t>
            </w:r>
          </w:p>
          <w:p w14:paraId="658EC94D" w14:textId="77777777" w:rsidR="00916AB9" w:rsidRPr="00860839" w:rsidRDefault="00916AB9" w:rsidP="00B0019F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  <w:p w14:paraId="31CD721B" w14:textId="77777777" w:rsidR="00F347C7" w:rsidRPr="00860839" w:rsidRDefault="00F65E69" w:rsidP="00B0019F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1854/1854</w:t>
            </w:r>
            <w:r w:rsidR="00F347C7" w:rsidRPr="00860839">
              <w:rPr>
                <w:rFonts w:eastAsia="Times New Roman"/>
                <w:sz w:val="18"/>
                <w:szCs w:val="18"/>
              </w:rPr>
              <w:t>*100=100%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319F3533" w14:textId="77777777" w:rsidR="007F1F0B" w:rsidRPr="00860839" w:rsidRDefault="007F1F0B" w:rsidP="00F347C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48B9" w:rsidRPr="00860839" w14:paraId="2DDE94FB" w14:textId="77777777" w:rsidTr="00C749AC">
        <w:trPr>
          <w:gridAfter w:val="1"/>
          <w:wAfter w:w="9" w:type="dxa"/>
          <w:trHeight w:val="240"/>
        </w:trPr>
        <w:tc>
          <w:tcPr>
            <w:tcW w:w="421" w:type="dxa"/>
          </w:tcPr>
          <w:p w14:paraId="0579A0CF" w14:textId="77777777" w:rsidR="00E348B9" w:rsidRPr="00860839" w:rsidRDefault="00E348B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14:paraId="261AE245" w14:textId="77777777" w:rsidR="00E348B9" w:rsidRPr="00860839" w:rsidRDefault="00E348B9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860839">
              <w:rPr>
                <w:color w:val="22272F"/>
                <w:sz w:val="18"/>
                <w:szCs w:val="18"/>
              </w:rPr>
              <w:t>Задача 6. Соблюдение требований законодательства при установке и эксплуатации рекламных конструкций на территории города</w:t>
            </w:r>
          </w:p>
        </w:tc>
        <w:tc>
          <w:tcPr>
            <w:tcW w:w="2085" w:type="dxa"/>
          </w:tcPr>
          <w:p w14:paraId="706725F7" w14:textId="77777777" w:rsidR="00E348B9" w:rsidRPr="00860839" w:rsidRDefault="00E348B9" w:rsidP="00E348B9">
            <w:pPr>
              <w:tabs>
                <w:tab w:val="left" w:pos="13183"/>
              </w:tabs>
              <w:rPr>
                <w:sz w:val="18"/>
                <w:szCs w:val="18"/>
                <w:shd w:val="clear" w:color="auto" w:fill="FFFFFF"/>
              </w:rPr>
            </w:pPr>
            <w:r w:rsidRPr="00860839">
              <w:rPr>
                <w:sz w:val="18"/>
                <w:szCs w:val="18"/>
                <w:shd w:val="clear" w:color="auto" w:fill="FFFFFF"/>
              </w:rPr>
              <w:t>Показатель 18. 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940" w:type="dxa"/>
          </w:tcPr>
          <w:p w14:paraId="402857B6" w14:textId="77777777" w:rsidR="00E348B9" w:rsidRPr="00860839" w:rsidRDefault="00E348B9" w:rsidP="00E348B9">
            <w:pPr>
              <w:tabs>
                <w:tab w:val="left" w:pos="13183"/>
              </w:tabs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66B9B902" w14:textId="77777777" w:rsidR="00E348B9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99,4</w:t>
            </w:r>
          </w:p>
        </w:tc>
        <w:tc>
          <w:tcPr>
            <w:tcW w:w="1086" w:type="dxa"/>
          </w:tcPr>
          <w:p w14:paraId="7DFB5E09" w14:textId="77777777" w:rsidR="00E348B9" w:rsidRPr="00860839" w:rsidRDefault="00E348B9" w:rsidP="00E348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92" w:type="dxa"/>
            <w:shd w:val="clear" w:color="auto" w:fill="FFFFFF"/>
          </w:tcPr>
          <w:p w14:paraId="2F537715" w14:textId="77777777" w:rsidR="00E348B9" w:rsidRPr="00860839" w:rsidRDefault="00E348B9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94,5</w:t>
            </w:r>
          </w:p>
        </w:tc>
        <w:tc>
          <w:tcPr>
            <w:tcW w:w="850" w:type="dxa"/>
            <w:shd w:val="clear" w:color="auto" w:fill="FFFFFF"/>
          </w:tcPr>
          <w:p w14:paraId="300C2531" w14:textId="632E4843" w:rsidR="00E348B9" w:rsidRPr="00860839" w:rsidRDefault="00D862D5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125,2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FB83FE" w14:textId="30CBAFDC" w:rsidR="00C749AC" w:rsidRPr="00860839" w:rsidRDefault="00604226" w:rsidP="00C749AC">
            <w:pPr>
              <w:rPr>
                <w:rFonts w:eastAsia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устран.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рекл.</m:t>
                        </m:r>
                      </m:e>
                    </m:eqAr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рекл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.соотв.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выявл.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38039425" w14:textId="77777777" w:rsidR="00C749AC" w:rsidRPr="00860839" w:rsidRDefault="00C749AC" w:rsidP="00C749AC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расчет показателя производится накопительным методом с учетом данных того года, в котором имеется последнее неисполненное предписание на демонтаж рекламных конструкций</w:t>
            </w:r>
          </w:p>
          <w:p w14:paraId="7C57265B" w14:textId="77777777" w:rsidR="00C749AC" w:rsidRPr="00860839" w:rsidRDefault="00C749AC" w:rsidP="00C749AC">
            <w:pPr>
              <w:rPr>
                <w:rFonts w:eastAsia="Times New Roman"/>
                <w:sz w:val="18"/>
                <w:szCs w:val="18"/>
              </w:rPr>
            </w:pPr>
          </w:p>
          <w:p w14:paraId="366765DF" w14:textId="77777777" w:rsidR="00455AC3" w:rsidRPr="00860839" w:rsidRDefault="00C749AC" w:rsidP="00C749AC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647/685*100</w:t>
            </w:r>
            <w:r w:rsidR="00455AC3" w:rsidRPr="00860839">
              <w:rPr>
                <w:rFonts w:eastAsia="Times New Roman"/>
                <w:sz w:val="18"/>
                <w:szCs w:val="18"/>
                <w:lang w:val="en-US"/>
              </w:rPr>
              <w:t>%</w:t>
            </w:r>
            <w:r w:rsidRPr="00860839">
              <w:rPr>
                <w:rFonts w:eastAsia="Times New Roman"/>
                <w:sz w:val="18"/>
                <w:szCs w:val="18"/>
              </w:rPr>
              <w:t>=</w:t>
            </w:r>
          </w:p>
          <w:p w14:paraId="37BBFCBF" w14:textId="77777777" w:rsidR="00E348B9" w:rsidRPr="00860839" w:rsidRDefault="00C749AC" w:rsidP="00C749AC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94,5 %</w:t>
            </w:r>
          </w:p>
        </w:tc>
        <w:tc>
          <w:tcPr>
            <w:tcW w:w="4630" w:type="dxa"/>
            <w:gridSpan w:val="2"/>
          </w:tcPr>
          <w:p w14:paraId="41DBF1F8" w14:textId="77777777" w:rsidR="00E348B9" w:rsidRPr="00860839" w:rsidRDefault="00E348B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Перевыполнение запланированного значения показателя произошло вследствие проведения постоянной разъяснительной работы с нарушителями, информационной кампании по предстоящему и выполненному демонтажу</w:t>
            </w:r>
          </w:p>
        </w:tc>
      </w:tr>
      <w:tr w:rsidR="00E348B9" w:rsidRPr="00860839" w14:paraId="0D19D7D5" w14:textId="77777777" w:rsidTr="00D63C3C">
        <w:trPr>
          <w:gridAfter w:val="1"/>
          <w:wAfter w:w="9" w:type="dxa"/>
          <w:trHeight w:val="240"/>
        </w:trPr>
        <w:tc>
          <w:tcPr>
            <w:tcW w:w="421" w:type="dxa"/>
          </w:tcPr>
          <w:p w14:paraId="4F062B83" w14:textId="77777777" w:rsidR="00E348B9" w:rsidRPr="00860839" w:rsidRDefault="00E348B9" w:rsidP="00E348B9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14:paraId="3AC0219F" w14:textId="77777777" w:rsidR="00E348B9" w:rsidRPr="00860839" w:rsidRDefault="00E348B9" w:rsidP="00E348B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Задача 7. Качественное оказание комитетом муниципальных услуг</w:t>
            </w:r>
          </w:p>
        </w:tc>
        <w:tc>
          <w:tcPr>
            <w:tcW w:w="2085" w:type="dxa"/>
          </w:tcPr>
          <w:p w14:paraId="77D6B337" w14:textId="77777777" w:rsidR="00E348B9" w:rsidRPr="00860839" w:rsidRDefault="00E348B9" w:rsidP="00E348B9">
            <w:pPr>
              <w:tabs>
                <w:tab w:val="left" w:pos="13183"/>
              </w:tabs>
              <w:rPr>
                <w:sz w:val="18"/>
                <w:szCs w:val="18"/>
                <w:shd w:val="clear" w:color="auto" w:fill="FFFFFF"/>
              </w:rPr>
            </w:pPr>
            <w:r w:rsidRPr="00860839">
              <w:rPr>
                <w:sz w:val="18"/>
                <w:szCs w:val="18"/>
                <w:shd w:val="clear" w:color="auto" w:fill="FFFFFF"/>
              </w:rPr>
              <w:t>Показатель 20. Степень удовлетворенности качеством предоставле</w:t>
            </w:r>
            <w:r w:rsidRPr="00860839">
              <w:rPr>
                <w:sz w:val="18"/>
                <w:szCs w:val="18"/>
                <w:shd w:val="clear" w:color="auto" w:fill="FFFFFF"/>
              </w:rPr>
              <w:lastRenderedPageBreak/>
              <w:t>ния муниципальных услуг</w:t>
            </w:r>
          </w:p>
        </w:tc>
        <w:tc>
          <w:tcPr>
            <w:tcW w:w="940" w:type="dxa"/>
          </w:tcPr>
          <w:p w14:paraId="02A638C0" w14:textId="77777777" w:rsidR="00E348B9" w:rsidRPr="00860839" w:rsidRDefault="00E348B9" w:rsidP="00E348B9">
            <w:pPr>
              <w:tabs>
                <w:tab w:val="left" w:pos="13183"/>
              </w:tabs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</w:tcPr>
          <w:p w14:paraId="3DDBC34A" w14:textId="77777777" w:rsidR="00E348B9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95,87</w:t>
            </w:r>
          </w:p>
        </w:tc>
        <w:tc>
          <w:tcPr>
            <w:tcW w:w="1086" w:type="dxa"/>
          </w:tcPr>
          <w:p w14:paraId="32DFC7CD" w14:textId="77777777" w:rsidR="00E348B9" w:rsidRPr="00860839" w:rsidRDefault="00E348B9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96,14</w:t>
            </w:r>
          </w:p>
        </w:tc>
        <w:tc>
          <w:tcPr>
            <w:tcW w:w="992" w:type="dxa"/>
            <w:shd w:val="clear" w:color="auto" w:fill="FFFFFF"/>
          </w:tcPr>
          <w:p w14:paraId="4E00CCC1" w14:textId="77777777" w:rsidR="00E348B9" w:rsidRPr="00860839" w:rsidRDefault="00E348B9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95,89</w:t>
            </w:r>
          </w:p>
        </w:tc>
        <w:tc>
          <w:tcPr>
            <w:tcW w:w="850" w:type="dxa"/>
            <w:shd w:val="clear" w:color="auto" w:fill="FFFFFF"/>
          </w:tcPr>
          <w:p w14:paraId="0FBBD452" w14:textId="1E6FA7B5" w:rsidR="00E348B9" w:rsidRPr="00860839" w:rsidRDefault="00D862D5" w:rsidP="00E348B9">
            <w:pPr>
              <w:widowControl w:val="0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99,7</w:t>
            </w:r>
          </w:p>
        </w:tc>
        <w:tc>
          <w:tcPr>
            <w:tcW w:w="1559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15"/>
              <w:tblW w:w="1796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26"/>
              <w:gridCol w:w="242"/>
              <w:gridCol w:w="366"/>
              <w:gridCol w:w="236"/>
            </w:tblGrid>
            <w:tr w:rsidR="00D63C3C" w:rsidRPr="00860839" w14:paraId="2FC5BCF7" w14:textId="77777777" w:rsidTr="00D63C3C">
              <w:trPr>
                <w:trHeight w:val="336"/>
              </w:trPr>
              <w:tc>
                <w:tcPr>
                  <w:tcW w:w="42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3CCF6DA" w14:textId="77777777" w:rsidR="00D63C3C" w:rsidRPr="00860839" w:rsidRDefault="00D63C3C" w:rsidP="00D63C3C">
                  <w:pPr>
                    <w:spacing w:line="276" w:lineRule="auto"/>
                    <w:ind w:left="-105"/>
                    <w:rPr>
                      <w:sz w:val="14"/>
                      <w:szCs w:val="14"/>
                      <w:lang w:eastAsia="en-US"/>
                    </w:rPr>
                  </w:pPr>
                  <w:r w:rsidRPr="00860839">
                    <w:rPr>
                      <w:sz w:val="14"/>
                      <w:szCs w:val="14"/>
                      <w:lang w:eastAsia="en-US"/>
                    </w:rPr>
                    <w:t>Rкачества общ…=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926D15A" w14:textId="77777777" w:rsidR="00D63C3C" w:rsidRPr="00860839" w:rsidRDefault="00D63C3C" w:rsidP="00D63C3C">
                  <w:pPr>
                    <w:spacing w:line="276" w:lineRule="auto"/>
                    <w:rPr>
                      <w:sz w:val="14"/>
                      <w:szCs w:val="14"/>
                      <w:lang w:eastAsia="en-US"/>
                    </w:rPr>
                  </w:pPr>
                  <w:r w:rsidRPr="00860839">
                    <w:rPr>
                      <w:sz w:val="14"/>
                      <w:szCs w:val="14"/>
                      <w:lang w:eastAsia="en-US"/>
                    </w:rPr>
                    <w:t>∑N1</w:t>
                  </w:r>
                </w:p>
              </w:tc>
              <w:tc>
                <w:tcPr>
                  <w:tcW w:w="242" w:type="dxa"/>
                </w:tcPr>
                <w:p w14:paraId="413A4076" w14:textId="77777777" w:rsidR="00D63C3C" w:rsidRPr="00860839" w:rsidRDefault="00D63C3C" w:rsidP="00D63C3C">
                  <w:pPr>
                    <w:spacing w:line="276" w:lineRule="auto"/>
                    <w:ind w:right="-187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66" w:type="dxa"/>
                  <w:vMerge w:val="restart"/>
                  <w:noWrap/>
                  <w:vAlign w:val="center"/>
                  <w:hideMark/>
                </w:tcPr>
                <w:p w14:paraId="72C7D5BE" w14:textId="77777777" w:rsidR="00D63C3C" w:rsidRPr="00860839" w:rsidRDefault="00D63C3C" w:rsidP="00D63C3C">
                  <w:pPr>
                    <w:spacing w:line="276" w:lineRule="auto"/>
                    <w:ind w:left="-127" w:right="-187"/>
                    <w:rPr>
                      <w:sz w:val="14"/>
                      <w:szCs w:val="14"/>
                      <w:lang w:eastAsia="en-US"/>
                    </w:rPr>
                  </w:pPr>
                  <w:r w:rsidRPr="00860839">
                    <w:rPr>
                      <w:sz w:val="14"/>
                      <w:szCs w:val="14"/>
                      <w:lang w:eastAsia="en-US"/>
                    </w:rPr>
                    <w:t>*100</w:t>
                  </w:r>
                </w:p>
              </w:tc>
              <w:tc>
                <w:tcPr>
                  <w:tcW w:w="236" w:type="dxa"/>
                </w:tcPr>
                <w:p w14:paraId="775FC2EC" w14:textId="77777777" w:rsidR="00D63C3C" w:rsidRPr="00860839" w:rsidRDefault="00D63C3C" w:rsidP="00D63C3C">
                  <w:pPr>
                    <w:spacing w:line="276" w:lineRule="auto"/>
                    <w:ind w:left="-127" w:right="-187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D63C3C" w:rsidRPr="00860839" w14:paraId="388029FC" w14:textId="77777777" w:rsidTr="00D63C3C">
              <w:trPr>
                <w:trHeight w:val="336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  <w:hideMark/>
                </w:tcPr>
                <w:p w14:paraId="4FEF127E" w14:textId="77777777" w:rsidR="00D63C3C" w:rsidRPr="00860839" w:rsidRDefault="00D63C3C" w:rsidP="00D63C3C">
                  <w:pPr>
                    <w:spacing w:line="276" w:lineRule="auto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noWrap/>
                  <w:vAlign w:val="bottom"/>
                  <w:hideMark/>
                </w:tcPr>
                <w:p w14:paraId="21A53F8C" w14:textId="77777777" w:rsidR="00D63C3C" w:rsidRPr="00860839" w:rsidRDefault="00D63C3C" w:rsidP="00D63C3C">
                  <w:pPr>
                    <w:spacing w:line="276" w:lineRule="auto"/>
                    <w:rPr>
                      <w:sz w:val="14"/>
                      <w:szCs w:val="14"/>
                      <w:lang w:eastAsia="en-US"/>
                    </w:rPr>
                  </w:pPr>
                  <w:r w:rsidRPr="00860839">
                    <w:rPr>
                      <w:sz w:val="14"/>
                      <w:szCs w:val="14"/>
                      <w:lang w:eastAsia="en-US"/>
                    </w:rPr>
                    <w:t>N2</w:t>
                  </w:r>
                </w:p>
              </w:tc>
              <w:tc>
                <w:tcPr>
                  <w:tcW w:w="242" w:type="dxa"/>
                </w:tcPr>
                <w:p w14:paraId="5B83942E" w14:textId="77777777" w:rsidR="00D63C3C" w:rsidRPr="00860839" w:rsidRDefault="00D63C3C" w:rsidP="00D63C3C">
                  <w:pPr>
                    <w:spacing w:line="276" w:lineRule="auto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66" w:type="dxa"/>
                  <w:vMerge/>
                  <w:vAlign w:val="center"/>
                  <w:hideMark/>
                </w:tcPr>
                <w:p w14:paraId="61D89CFF" w14:textId="77777777" w:rsidR="00D63C3C" w:rsidRPr="00860839" w:rsidRDefault="00D63C3C" w:rsidP="00D63C3C">
                  <w:pPr>
                    <w:spacing w:line="276" w:lineRule="auto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E0BDF3E" w14:textId="77777777" w:rsidR="00D63C3C" w:rsidRPr="00860839" w:rsidRDefault="00D63C3C" w:rsidP="00D63C3C">
                  <w:pPr>
                    <w:spacing w:line="276" w:lineRule="auto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14:paraId="27D787EF" w14:textId="77777777" w:rsidR="00D63C3C" w:rsidRPr="00860839" w:rsidRDefault="00D63C3C" w:rsidP="00D63C3C"/>
          <w:p w14:paraId="12869812" w14:textId="77777777" w:rsidR="00D63C3C" w:rsidRPr="00860839" w:rsidRDefault="00D63C3C" w:rsidP="00D63C3C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(95,10+96,65+95,20+95,50+95,33+95,30+95,13+95,75+95,28+96,30+100,00+95,10+95,89)/12 = 95,89%</w:t>
            </w:r>
          </w:p>
          <w:p w14:paraId="50849F83" w14:textId="77777777" w:rsidR="00E348B9" w:rsidRPr="00860839" w:rsidRDefault="00E348B9" w:rsidP="00E348B9">
            <w:pPr>
              <w:rPr>
                <w:rFonts w:eastAsia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4630" w:type="dxa"/>
            <w:gridSpan w:val="2"/>
          </w:tcPr>
          <w:p w14:paraId="0AE84E8B" w14:textId="77777777" w:rsidR="00E348B9" w:rsidRPr="00860839" w:rsidRDefault="00E348B9" w:rsidP="00E348B9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Показатель незначительно уменьшился из-за сложности заполнения заявления на портале Госуслуг</w:t>
            </w:r>
          </w:p>
        </w:tc>
      </w:tr>
    </w:tbl>
    <w:p w14:paraId="3379B5BC" w14:textId="138A5FE3" w:rsidR="00882FD4" w:rsidRPr="00860839" w:rsidRDefault="00882FD4" w:rsidP="00E348B9">
      <w:pPr>
        <w:pStyle w:val="1"/>
        <w:tabs>
          <w:tab w:val="left" w:pos="330"/>
        </w:tabs>
        <w:spacing w:before="0" w:after="0"/>
        <w:jc w:val="both"/>
        <w:rPr>
          <w:rStyle w:val="a3"/>
          <w:rFonts w:ascii="Times New Roman" w:hAnsi="Times New Roman"/>
          <w:color w:val="auto"/>
        </w:rPr>
      </w:pPr>
      <w:r w:rsidRPr="00860839">
        <w:rPr>
          <w:rStyle w:val="a3"/>
          <w:rFonts w:ascii="Times New Roman" w:hAnsi="Times New Roman"/>
          <w:bCs w:val="0"/>
          <w:color w:val="auto"/>
        </w:rPr>
        <w:tab/>
      </w:r>
      <w:r w:rsidRPr="00860839">
        <w:rPr>
          <w:rStyle w:val="a3"/>
          <w:rFonts w:ascii="Times New Roman" w:hAnsi="Times New Roman"/>
          <w:color w:val="auto"/>
        </w:rPr>
        <w:t>* фактические данные за 202</w:t>
      </w:r>
      <w:r w:rsidR="00CB6D24">
        <w:rPr>
          <w:rStyle w:val="a3"/>
          <w:rFonts w:ascii="Times New Roman" w:hAnsi="Times New Roman"/>
          <w:color w:val="auto"/>
        </w:rPr>
        <w:t>3</w:t>
      </w:r>
      <w:r w:rsidRPr="00860839">
        <w:rPr>
          <w:rStyle w:val="a3"/>
          <w:rFonts w:ascii="Times New Roman" w:hAnsi="Times New Roman"/>
          <w:color w:val="auto"/>
        </w:rPr>
        <w:t xml:space="preserve"> год указаны из отчетной информации по муниципальной программе «Развитие земельно-имущественного комплекса города Череповца» на 2022 – 2025 годы», утвержденной постановлением мэрии города от 26.10.2021 № 4137.</w:t>
      </w:r>
    </w:p>
    <w:p w14:paraId="5F3DBF57" w14:textId="77777777" w:rsidR="00882FD4" w:rsidRPr="00860839" w:rsidRDefault="00882FD4" w:rsidP="00E348B9">
      <w:pPr>
        <w:tabs>
          <w:tab w:val="left" w:pos="1528"/>
        </w:tabs>
        <w:jc w:val="center"/>
      </w:pPr>
    </w:p>
    <w:p w14:paraId="5EE268D6" w14:textId="77777777" w:rsidR="00CF6EFF" w:rsidRPr="00860839" w:rsidRDefault="00CF6EFF" w:rsidP="00E348B9">
      <w:pPr>
        <w:tabs>
          <w:tab w:val="left" w:pos="1528"/>
        </w:tabs>
        <w:jc w:val="center"/>
        <w:sectPr w:rsidR="00CF6EFF" w:rsidRPr="00860839" w:rsidSect="00882FD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EDCB9BA" w14:textId="77777777" w:rsidR="00CF6EFF" w:rsidRPr="00860839" w:rsidRDefault="00CF6EFF" w:rsidP="00CF6EFF">
      <w:pPr>
        <w:pStyle w:val="ab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lastRenderedPageBreak/>
        <w:t>Приложение 2</w:t>
      </w:r>
    </w:p>
    <w:p w14:paraId="64CDE232" w14:textId="77777777" w:rsidR="00CF6EFF" w:rsidRPr="00860839" w:rsidRDefault="00CF6EFF" w:rsidP="00CF6EFF">
      <w:pPr>
        <w:pStyle w:val="ab"/>
        <w:jc w:val="center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14:paraId="496B78E5" w14:textId="77777777" w:rsidR="00CF6EFF" w:rsidRPr="00860839" w:rsidRDefault="00CF6EFF" w:rsidP="00CF6EFF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Сведения</w:t>
      </w:r>
    </w:p>
    <w:p w14:paraId="3B09D623" w14:textId="77777777" w:rsidR="00CF6EFF" w:rsidRPr="00860839" w:rsidRDefault="00CF6EFF" w:rsidP="00CF6EFF">
      <w:pPr>
        <w:pStyle w:val="ab"/>
        <w:jc w:val="center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о степени выполнения основных мероприятий муниципальной программы</w:t>
      </w:r>
    </w:p>
    <w:p w14:paraId="0368DA9B" w14:textId="77777777" w:rsidR="00CF6EFF" w:rsidRPr="00860839" w:rsidRDefault="00CF6EFF" w:rsidP="00CF6EFF"/>
    <w:tbl>
      <w:tblPr>
        <w:tblpPr w:leftFromText="180" w:rightFromText="180" w:vertAnchor="text" w:tblpY="1"/>
        <w:tblOverlap w:val="never"/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4706"/>
        <w:gridCol w:w="4111"/>
        <w:gridCol w:w="1984"/>
      </w:tblGrid>
      <w:tr w:rsidR="00CF6EFF" w:rsidRPr="00860839" w14:paraId="39D71E64" w14:textId="77777777" w:rsidTr="00CF6EFF">
        <w:trPr>
          <w:trHeight w:val="499"/>
          <w:tblHeader/>
        </w:trPr>
        <w:tc>
          <w:tcPr>
            <w:tcW w:w="709" w:type="dxa"/>
            <w:vMerge w:val="restart"/>
            <w:shd w:val="clear" w:color="auto" w:fill="FFFFFF" w:themeFill="background1"/>
          </w:tcPr>
          <w:p w14:paraId="68971046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6582E77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7FFB4752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5EC088D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B10FB7D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  <w:p w14:paraId="458CC453" w14:textId="77777777" w:rsidR="00CF6EFF" w:rsidRPr="00860839" w:rsidRDefault="00CF6EFF" w:rsidP="00CF6EFF">
            <w:pPr>
              <w:rPr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shd w:val="clear" w:color="auto" w:fill="FFFFFF" w:themeFill="background1"/>
          </w:tcPr>
          <w:p w14:paraId="44547CCB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Результат от реализации</w:t>
            </w:r>
          </w:p>
          <w:p w14:paraId="78444D03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мероприятия за 2024 год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F4B610D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CF6EFF" w:rsidRPr="00860839" w14:paraId="4AA1EEFF" w14:textId="77777777" w:rsidTr="00CF6EFF">
        <w:trPr>
          <w:tblHeader/>
        </w:trPr>
        <w:tc>
          <w:tcPr>
            <w:tcW w:w="709" w:type="dxa"/>
            <w:vMerge/>
            <w:shd w:val="clear" w:color="auto" w:fill="FFFFFF" w:themeFill="background1"/>
          </w:tcPr>
          <w:p w14:paraId="0CB5C71C" w14:textId="77777777" w:rsidR="00CF6EFF" w:rsidRPr="00860839" w:rsidRDefault="00CF6EFF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34A43C6A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BAE6DAD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14:paraId="0DB23E0C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запланированный</w:t>
            </w:r>
          </w:p>
        </w:tc>
        <w:tc>
          <w:tcPr>
            <w:tcW w:w="4111" w:type="dxa"/>
            <w:shd w:val="clear" w:color="auto" w:fill="FFFFFF" w:themeFill="background1"/>
          </w:tcPr>
          <w:p w14:paraId="0A030EAE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достигнутый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256E528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FF" w:rsidRPr="00860839" w14:paraId="2B117E45" w14:textId="77777777" w:rsidTr="00CF6EFF">
        <w:trPr>
          <w:tblHeader/>
        </w:trPr>
        <w:tc>
          <w:tcPr>
            <w:tcW w:w="709" w:type="dxa"/>
            <w:shd w:val="clear" w:color="auto" w:fill="FFFFFF" w:themeFill="background1"/>
          </w:tcPr>
          <w:p w14:paraId="415A80B5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480871F3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7085B16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06" w:type="dxa"/>
            <w:shd w:val="clear" w:color="auto" w:fill="FFFFFF" w:themeFill="background1"/>
          </w:tcPr>
          <w:p w14:paraId="669B0C5E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14:paraId="653666E3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14:paraId="7315EC27" w14:textId="77777777" w:rsidR="00CF6EFF" w:rsidRPr="00860839" w:rsidRDefault="00CF6EFF" w:rsidP="00CF6E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6376E" w:rsidRPr="00860839" w14:paraId="4525E1E5" w14:textId="77777777" w:rsidTr="00CF5309">
        <w:tc>
          <w:tcPr>
            <w:tcW w:w="709" w:type="dxa"/>
            <w:shd w:val="clear" w:color="auto" w:fill="FFFFFF" w:themeFill="background1"/>
          </w:tcPr>
          <w:p w14:paraId="5C436DCF" w14:textId="2C886410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21D88ED2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Основное мероприятие 2. Обеспечение выполнения отдельных полномочий по управлению имуществом.</w:t>
            </w:r>
          </w:p>
        </w:tc>
        <w:tc>
          <w:tcPr>
            <w:tcW w:w="1276" w:type="dxa"/>
            <w:shd w:val="clear" w:color="auto" w:fill="FFFFFF" w:themeFill="background1"/>
          </w:tcPr>
          <w:p w14:paraId="0BEBC1FE" w14:textId="77777777" w:rsidR="00CF6EFF" w:rsidRPr="00860839" w:rsidRDefault="00CF6EFF" w:rsidP="00FC7114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  <w:r w:rsidR="00FC7114" w:rsidRPr="00860839">
              <w:rPr>
                <w:sz w:val="18"/>
                <w:szCs w:val="18"/>
              </w:rPr>
              <w:t xml:space="preserve">, </w:t>
            </w:r>
            <w:r w:rsidRPr="00860839">
              <w:rPr>
                <w:sz w:val="18"/>
                <w:szCs w:val="18"/>
              </w:rPr>
              <w:t>МА</w:t>
            </w:r>
            <w:r w:rsidR="00FC7114" w:rsidRPr="00860839">
              <w:rPr>
                <w:sz w:val="18"/>
                <w:szCs w:val="18"/>
              </w:rPr>
              <w:t>У «ЦМИРИТ», жилищное управление</w:t>
            </w:r>
          </w:p>
        </w:tc>
        <w:tc>
          <w:tcPr>
            <w:tcW w:w="4706" w:type="dxa"/>
            <w:shd w:val="clear" w:color="auto" w:fill="FFFFFF" w:themeFill="background1"/>
          </w:tcPr>
          <w:p w14:paraId="6E7DED7C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Пополнение доходной части бюджета</w:t>
            </w:r>
          </w:p>
        </w:tc>
        <w:tc>
          <w:tcPr>
            <w:tcW w:w="4111" w:type="dxa"/>
            <w:shd w:val="clear" w:color="auto" w:fill="auto"/>
          </w:tcPr>
          <w:p w14:paraId="700CA16F" w14:textId="24536683" w:rsidR="00CF6EFF" w:rsidRPr="00860839" w:rsidRDefault="0028679E" w:rsidP="006352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635283">
              <w:rPr>
                <w:rFonts w:ascii="Times New Roman" w:hAnsi="Times New Roman" w:cs="Times New Roman"/>
                <w:sz w:val="18"/>
                <w:szCs w:val="18"/>
              </w:rPr>
              <w:t xml:space="preserve">Перевыполнение плана </w:t>
            </w:r>
            <w:r w:rsidR="00635283" w:rsidRPr="00635283">
              <w:rPr>
                <w:rFonts w:ascii="Times New Roman" w:hAnsi="Times New Roman" w:cs="Times New Roman"/>
                <w:sz w:val="18"/>
                <w:szCs w:val="18"/>
              </w:rPr>
              <w:t>по доходам</w:t>
            </w:r>
            <w:r w:rsidR="00635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283" w:rsidRPr="00635283">
              <w:rPr>
                <w:rFonts w:ascii="Times New Roman" w:hAnsi="Times New Roman" w:cs="Times New Roman"/>
                <w:sz w:val="18"/>
                <w:szCs w:val="18"/>
              </w:rPr>
              <w:t>связано</w:t>
            </w:r>
            <w:r w:rsidR="00635283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635283" w:rsidRPr="00635283">
              <w:rPr>
                <w:rFonts w:ascii="Times New Roman" w:hAnsi="Times New Roman" w:cs="Times New Roman"/>
                <w:sz w:val="18"/>
                <w:szCs w:val="18"/>
              </w:rPr>
              <w:t xml:space="preserve"> поступлениями арендной платы, а также средства</w:t>
            </w:r>
            <w:r w:rsidR="00635283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635283" w:rsidRPr="00635283">
              <w:rPr>
                <w:rFonts w:ascii="Times New Roman" w:hAnsi="Times New Roman" w:cs="Times New Roman"/>
                <w:sz w:val="18"/>
                <w:szCs w:val="18"/>
              </w:rPr>
              <w:t xml:space="preserve"> от продажи права на заключение договоров аренды, продажи на торгах земельных участков, а также поступлениями в результате проведенной претензионно-исковой работы</w:t>
            </w:r>
            <w:r w:rsidR="00635283">
              <w:rPr>
                <w:rFonts w:ascii="Times New Roman" w:hAnsi="Times New Roman" w:cs="Times New Roman"/>
                <w:sz w:val="18"/>
                <w:szCs w:val="18"/>
              </w:rPr>
              <w:t xml:space="preserve"> в большем от запланированного уровня объеме.</w:t>
            </w:r>
          </w:p>
        </w:tc>
        <w:tc>
          <w:tcPr>
            <w:tcW w:w="1984" w:type="dxa"/>
            <w:shd w:val="clear" w:color="auto" w:fill="auto"/>
          </w:tcPr>
          <w:p w14:paraId="2F9A150A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7A50D4B4" w14:textId="77777777" w:rsidTr="00B024BE">
        <w:tc>
          <w:tcPr>
            <w:tcW w:w="709" w:type="dxa"/>
            <w:shd w:val="clear" w:color="auto" w:fill="FFFFFF" w:themeFill="background1"/>
          </w:tcPr>
          <w:p w14:paraId="5957F00C" w14:textId="41907B9B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552" w:type="dxa"/>
            <w:shd w:val="clear" w:color="auto" w:fill="FFFFFF" w:themeFill="background1"/>
          </w:tcPr>
          <w:p w14:paraId="1DA0DEBE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2.1 Определение стоимости движимого и недвижимого имущества, в том числе объектов незавершенного строительства, земельных участков и прав на него, размера убытков, причиняемых изъятием земельных участков и объектов недвижимости для муниципальных нужд.</w:t>
            </w:r>
          </w:p>
        </w:tc>
        <w:tc>
          <w:tcPr>
            <w:tcW w:w="1276" w:type="dxa"/>
            <w:shd w:val="clear" w:color="auto" w:fill="FFFFFF" w:themeFill="background1"/>
          </w:tcPr>
          <w:p w14:paraId="3F8DE575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FFFFFF" w:themeFill="background1"/>
          </w:tcPr>
          <w:p w14:paraId="41A88974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аукционов, заключение договоров купли-продажи в порядке преимущественного права выкупа. Заключение концессионных соглашений, договоров аренды на движимое и недвижимое имущество, земельные участки. Соблюдение требований законодательства</w:t>
            </w:r>
            <w:r w:rsidR="00FC7114" w:rsidRPr="00860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114" w:rsidRPr="00860839">
              <w:t xml:space="preserve"> </w:t>
            </w:r>
            <w:r w:rsidR="00FC7114" w:rsidRPr="00860839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мены земельных участков</w:t>
            </w:r>
          </w:p>
        </w:tc>
        <w:tc>
          <w:tcPr>
            <w:tcW w:w="4111" w:type="dxa"/>
            <w:shd w:val="clear" w:color="auto" w:fill="auto"/>
          </w:tcPr>
          <w:p w14:paraId="79ADF9B5" w14:textId="77777777" w:rsidR="002C4100" w:rsidRPr="00860839" w:rsidRDefault="002C4100" w:rsidP="002C4100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60839">
              <w:rPr>
                <w:rFonts w:eastAsia="Times New Roman"/>
                <w:bCs/>
                <w:iCs/>
                <w:sz w:val="18"/>
                <w:szCs w:val="18"/>
              </w:rPr>
              <w:t>В 2024 году комитетом по управлению имуществом города проведено 25 аукционов по продаже земельных участков и прав аренды земельных участков. По результатам передано в собственность и аренду 113 земельных участков. Организовано и проведено 2 торгов по продаже объектов, включенных в План (программу) приватизации муниципального имущества на 2024 год, продано 4 объекта недвижимого имущества.</w:t>
            </w:r>
          </w:p>
          <w:p w14:paraId="22519B67" w14:textId="77777777" w:rsidR="00CF6EFF" w:rsidRPr="00860839" w:rsidRDefault="002C4100" w:rsidP="002C4100">
            <w:pPr>
              <w:rPr>
                <w:bCs/>
                <w:iCs/>
                <w:sz w:val="18"/>
                <w:szCs w:val="18"/>
              </w:rPr>
            </w:pPr>
            <w:r w:rsidRPr="00860839">
              <w:rPr>
                <w:bCs/>
                <w:iCs/>
                <w:sz w:val="18"/>
                <w:szCs w:val="18"/>
              </w:rPr>
              <w:t>Так же в 2024 году проведен 1 аукцион по продаже права на заключение договора аренды муниципального имущества, составляющего казну муниципального образования городской округ город Череповец Вологодской области.</w:t>
            </w:r>
          </w:p>
        </w:tc>
        <w:tc>
          <w:tcPr>
            <w:tcW w:w="1984" w:type="dxa"/>
            <w:shd w:val="clear" w:color="auto" w:fill="auto"/>
          </w:tcPr>
          <w:p w14:paraId="2FC381A1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3F26657C" w14:textId="77777777" w:rsidTr="0052548D">
        <w:tc>
          <w:tcPr>
            <w:tcW w:w="709" w:type="dxa"/>
            <w:shd w:val="clear" w:color="auto" w:fill="FFFFFF" w:themeFill="background1"/>
          </w:tcPr>
          <w:p w14:paraId="09FCE7B8" w14:textId="0B28CCB0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552" w:type="dxa"/>
            <w:shd w:val="clear" w:color="auto" w:fill="FFFFFF" w:themeFill="background1"/>
          </w:tcPr>
          <w:p w14:paraId="465227BB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2.2 Публикация информационных сообщений, приказов и распоряжений председателя комитета по управлению имуществом в официальных печатных изданиях</w:t>
            </w:r>
          </w:p>
        </w:tc>
        <w:tc>
          <w:tcPr>
            <w:tcW w:w="1276" w:type="dxa"/>
            <w:shd w:val="clear" w:color="auto" w:fill="FFFFFF" w:themeFill="background1"/>
          </w:tcPr>
          <w:p w14:paraId="58CAF903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  <w:p w14:paraId="7DBFDE40" w14:textId="77777777" w:rsidR="00CF6EFF" w:rsidRPr="00860839" w:rsidRDefault="00CF6EFF" w:rsidP="00CF6EFF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</w:tcPr>
          <w:p w14:paraId="44BE283F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аукционов, заключение договоров аренды, купли-продажи, наличие необходимых сервитутов на земельных участках под многоквартирными домами, поставленными на кадастровый учет, проведение плановых контрольных мероприятий. Выдача разрешений на использование земель и земельных участков для размещения металлических гаражей. Соблюдение требований законодательства</w:t>
            </w:r>
          </w:p>
        </w:tc>
        <w:tc>
          <w:tcPr>
            <w:tcW w:w="4111" w:type="dxa"/>
            <w:shd w:val="clear" w:color="auto" w:fill="auto"/>
          </w:tcPr>
          <w:p w14:paraId="4E1AE169" w14:textId="77777777" w:rsidR="00CF6EFF" w:rsidRPr="00860839" w:rsidRDefault="00177EE5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В рамках реализации мероприятия осуществлено 9 публикаций в соответствии с муниципальным контрактом и заявками комитета</w:t>
            </w:r>
          </w:p>
        </w:tc>
        <w:tc>
          <w:tcPr>
            <w:tcW w:w="1984" w:type="dxa"/>
            <w:shd w:val="clear" w:color="auto" w:fill="auto"/>
          </w:tcPr>
          <w:p w14:paraId="784661E4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17A6B358" w14:textId="77777777" w:rsidTr="00D71A34">
        <w:tc>
          <w:tcPr>
            <w:tcW w:w="709" w:type="dxa"/>
            <w:shd w:val="clear" w:color="auto" w:fill="FFFFFF" w:themeFill="background1"/>
          </w:tcPr>
          <w:p w14:paraId="3F10110D" w14:textId="3BF000E8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552" w:type="dxa"/>
            <w:shd w:val="clear" w:color="auto" w:fill="FFFFFF" w:themeFill="background1"/>
          </w:tcPr>
          <w:p w14:paraId="666AF2BE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2.3 Проведение кадастровых работ и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2FEF46C1" w14:textId="77777777" w:rsidR="00CF6EFF" w:rsidRPr="00860839" w:rsidRDefault="00CF6EFF" w:rsidP="00FC7114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КУИ, </w:t>
            </w:r>
            <w:r w:rsidR="00FC7114" w:rsidRPr="00860839">
              <w:rPr>
                <w:sz w:val="18"/>
                <w:szCs w:val="18"/>
              </w:rPr>
              <w:t>ж</w:t>
            </w:r>
            <w:r w:rsidRPr="00860839">
              <w:rPr>
                <w:sz w:val="18"/>
                <w:szCs w:val="18"/>
              </w:rPr>
              <w:t>илищное управление</w:t>
            </w:r>
          </w:p>
        </w:tc>
        <w:tc>
          <w:tcPr>
            <w:tcW w:w="4706" w:type="dxa"/>
            <w:shd w:val="clear" w:color="auto" w:fill="FFFFFF" w:themeFill="background1"/>
          </w:tcPr>
          <w:p w14:paraId="097A2AE4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технических и кадастровых паспортов / планов на объекты недвижимости, актов обследования</w:t>
            </w:r>
          </w:p>
        </w:tc>
        <w:tc>
          <w:tcPr>
            <w:tcW w:w="4111" w:type="dxa"/>
            <w:shd w:val="clear" w:color="auto" w:fill="auto"/>
          </w:tcPr>
          <w:p w14:paraId="2ECC18F6" w14:textId="77777777" w:rsidR="0052548D" w:rsidRPr="00860839" w:rsidRDefault="0052548D" w:rsidP="0052548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КУИ: заключен 1 муниципальный контракт на выполнение кадастровых работ.</w:t>
            </w:r>
          </w:p>
          <w:p w14:paraId="66E66EAE" w14:textId="77777777" w:rsidR="00CF6EFF" w:rsidRPr="00860839" w:rsidRDefault="0052548D" w:rsidP="0052548D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В 2024 году подготовлено: 5 технических планов на нежилые объекты недвижимости, составлен 1 акт обследования жилого дома, подготовлено 29 технических планов на инженерные сети.</w:t>
            </w:r>
            <w:r w:rsidR="00CF6EFF" w:rsidRPr="00860839">
              <w:rPr>
                <w:sz w:val="18"/>
                <w:szCs w:val="18"/>
              </w:rPr>
              <w:t xml:space="preserve">Соисполнитель Мэрия (Жилищное управление): </w:t>
            </w:r>
          </w:p>
          <w:p w14:paraId="3130F6D5" w14:textId="77777777" w:rsidR="00D71A34" w:rsidRPr="00860839" w:rsidRDefault="00D71A34" w:rsidP="00D71A34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В рамках исполнения мероприятия в 2024 году заключено 3 муниципальных контракта. </w:t>
            </w:r>
          </w:p>
          <w:p w14:paraId="3E7A1941" w14:textId="77777777" w:rsidR="00D71A34" w:rsidRPr="00860839" w:rsidRDefault="00D71A34" w:rsidP="00D71A34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В 2024 году подготовлено:</w:t>
            </w:r>
          </w:p>
          <w:p w14:paraId="6D279E37" w14:textId="77777777" w:rsidR="00D71A34" w:rsidRPr="00860839" w:rsidRDefault="00D71A34" w:rsidP="00D71A34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- 42 технических плана на жилые помещения (комнаты), </w:t>
            </w:r>
          </w:p>
          <w:p w14:paraId="23ED8863" w14:textId="77777777" w:rsidR="00CF6EFF" w:rsidRPr="00860839" w:rsidRDefault="00D71A34" w:rsidP="00D71A34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- 2 технических плана для изменения (уточнения) сведений о жилом помещении.</w:t>
            </w:r>
          </w:p>
        </w:tc>
        <w:tc>
          <w:tcPr>
            <w:tcW w:w="1984" w:type="dxa"/>
            <w:shd w:val="clear" w:color="auto" w:fill="auto"/>
          </w:tcPr>
          <w:p w14:paraId="6A9600B9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06AB6387" w14:textId="77777777" w:rsidTr="0052548D">
        <w:tc>
          <w:tcPr>
            <w:tcW w:w="709" w:type="dxa"/>
            <w:shd w:val="clear" w:color="auto" w:fill="FFFFFF" w:themeFill="background1"/>
          </w:tcPr>
          <w:p w14:paraId="713AED4A" w14:textId="70A9C025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2552" w:type="dxa"/>
            <w:shd w:val="clear" w:color="auto" w:fill="FFFFFF" w:themeFill="background1"/>
          </w:tcPr>
          <w:p w14:paraId="7CAE242B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Мероприятие 2.4 Получение справок о доле в строении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3FAE823A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FFFFFF" w:themeFill="background1"/>
          </w:tcPr>
          <w:p w14:paraId="24C6C79C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Наличие полного перечня необходимых документов для заключения договора аренды с множественностью лиц на стороне арендатора, соблюдение требований законодательства</w:t>
            </w:r>
          </w:p>
        </w:tc>
        <w:tc>
          <w:tcPr>
            <w:tcW w:w="4111" w:type="dxa"/>
            <w:shd w:val="clear" w:color="auto" w:fill="auto"/>
          </w:tcPr>
          <w:p w14:paraId="78E46BA8" w14:textId="77777777" w:rsidR="00CF6EFF" w:rsidRPr="00860839" w:rsidRDefault="0052548D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В 2024 году в рамках заключенного  муниципального контракта на выполнение  работ по изготовлению справок о доле площади жилых помещений (квартир, комнат, долей в праве общей долевой собственности на квартиры и комнаты), находящихся в частной собственности, от общей площади здания (многоквартирного дома) подготовлено 16 справок</w:t>
            </w:r>
            <w:r w:rsidR="001B0FB1" w:rsidRPr="00860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0310E0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535AE4CB" w14:textId="77777777" w:rsidTr="001B0FB1">
        <w:tc>
          <w:tcPr>
            <w:tcW w:w="709" w:type="dxa"/>
            <w:shd w:val="clear" w:color="auto" w:fill="FFFFFF" w:themeFill="background1"/>
          </w:tcPr>
          <w:p w14:paraId="7815F926" w14:textId="39A76831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2552" w:type="dxa"/>
            <w:shd w:val="clear" w:color="auto" w:fill="FFFFFF" w:themeFill="background1"/>
          </w:tcPr>
          <w:p w14:paraId="7E040F1A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Мероприятие 2.5 </w:t>
            </w:r>
            <w:r w:rsidRPr="00860839">
              <w:rPr>
                <w:rFonts w:eastAsia="Times New Roman"/>
                <w:sz w:val="18"/>
                <w:szCs w:val="18"/>
              </w:rPr>
              <w:t xml:space="preserve">Ведение претензионно-исковой деятельности (выплаты по решению суда и административных штрафов, судебных расходов, расходов на выполнение работ, оказание услуг, осуществление иных расходов на основании определений (решений) суда, требований налоговых органов, связанных с владением, распоряжением и использованием муниципального имущества, предоставлением земельных участков, находящихся в муниципальной собственности, </w:t>
            </w:r>
            <w:r w:rsidRPr="00860839">
              <w:rPr>
                <w:rFonts w:eastAsia="Times New Roman"/>
                <w:sz w:val="18"/>
                <w:szCs w:val="18"/>
              </w:rPr>
              <w:lastRenderedPageBreak/>
              <w:t>земельных участков государственная собственность на которые не разграничена)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7CC452A6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lastRenderedPageBreak/>
              <w:t>КУИ</w:t>
            </w:r>
          </w:p>
        </w:tc>
        <w:tc>
          <w:tcPr>
            <w:tcW w:w="4706" w:type="dxa"/>
            <w:shd w:val="clear" w:color="auto" w:fill="auto"/>
          </w:tcPr>
          <w:p w14:paraId="12A3B467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Взыскание задолженности по плате за использование муниципального имущества, повышение собираемости платежей, осуществление необходимых выплат по решению суда и административных штрафов, судебных расходов, расходов на выполнение работ, оказание услуг, осуществление иных расходов на основании определений (решений) суда, требований налоговых органов, связанных с владением, распоряжением и использованием муниципального имущества, предоставлением земельных участков, 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  <w:tc>
          <w:tcPr>
            <w:tcW w:w="4111" w:type="dxa"/>
            <w:shd w:val="clear" w:color="auto" w:fill="auto"/>
          </w:tcPr>
          <w:p w14:paraId="2D4C7DE7" w14:textId="77777777" w:rsidR="00CF6EFF" w:rsidRPr="00860839" w:rsidRDefault="00CF6EFF" w:rsidP="001B0FB1">
            <w:pPr>
              <w:pStyle w:val="a9"/>
              <w:rPr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Осуществлены выплаты по </w:t>
            </w:r>
            <w:r w:rsidR="001B0FB1" w:rsidRPr="008608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исполнительным листам в рамках утвержденных лимитов бюджетных обязательств.</w:t>
            </w:r>
          </w:p>
        </w:tc>
        <w:tc>
          <w:tcPr>
            <w:tcW w:w="1984" w:type="dxa"/>
            <w:shd w:val="clear" w:color="auto" w:fill="auto"/>
          </w:tcPr>
          <w:p w14:paraId="6A86E061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62235171" w14:textId="77777777" w:rsidTr="0055681A">
        <w:tc>
          <w:tcPr>
            <w:tcW w:w="709" w:type="dxa"/>
            <w:shd w:val="clear" w:color="auto" w:fill="FFFFFF" w:themeFill="background1"/>
          </w:tcPr>
          <w:p w14:paraId="61082DBD" w14:textId="6275F738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2552" w:type="dxa"/>
            <w:shd w:val="clear" w:color="auto" w:fill="FFFFFF" w:themeFill="background1"/>
          </w:tcPr>
          <w:p w14:paraId="11CF9E61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2.6 Выявление самовольных рекламных конструкций, установленных на муниципальном недвижимом имуществе, принятие решения об их демонтаже и организация работ по демонтажу. Демонтаж рекламных конструкций, установленных без разрешения и с разрешением, срок действия которого истек, со всех объектов, в т.ч. находящихся в частной собственности, с последующим возмещением расходов бюджета за счет владельцев рекламных конструкций или собственников объектов недвижимости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64FBA63C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FFFFFF" w:themeFill="background1"/>
          </w:tcPr>
          <w:p w14:paraId="25253213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самовольно установленных рекламных конструкций</w:t>
            </w:r>
          </w:p>
        </w:tc>
        <w:tc>
          <w:tcPr>
            <w:tcW w:w="4111" w:type="dxa"/>
            <w:shd w:val="clear" w:color="auto" w:fill="auto"/>
          </w:tcPr>
          <w:p w14:paraId="1EFEDA6C" w14:textId="77777777" w:rsidR="00CF6EFF" w:rsidRPr="00860839" w:rsidRDefault="00C749AC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В 2024 выявлено 293 рекламных конструкций, установленных и эксплуатируемых без разрешения ОМС, из которых 255 приведено в соответствие с законодательством, в том числе демонтировано за счет бюджета в 2024 13 конструкций</w:t>
            </w:r>
          </w:p>
        </w:tc>
        <w:tc>
          <w:tcPr>
            <w:tcW w:w="1984" w:type="dxa"/>
            <w:shd w:val="clear" w:color="auto" w:fill="auto"/>
          </w:tcPr>
          <w:p w14:paraId="320E1AB5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27FF3AA8" w14:textId="77777777" w:rsidTr="00992262">
        <w:tc>
          <w:tcPr>
            <w:tcW w:w="709" w:type="dxa"/>
            <w:shd w:val="clear" w:color="auto" w:fill="FFFFFF" w:themeFill="background1"/>
          </w:tcPr>
          <w:p w14:paraId="7FF84506" w14:textId="48440E62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2552" w:type="dxa"/>
            <w:shd w:val="clear" w:color="auto" w:fill="FFFFFF" w:themeFill="background1"/>
          </w:tcPr>
          <w:p w14:paraId="727CE360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2.7 Выполнение кадастровых, топографо-геодезических работ</w:t>
            </w:r>
          </w:p>
        </w:tc>
        <w:tc>
          <w:tcPr>
            <w:tcW w:w="1276" w:type="dxa"/>
            <w:shd w:val="clear" w:color="auto" w:fill="FFFFFF" w:themeFill="background1"/>
          </w:tcPr>
          <w:p w14:paraId="3C2BBECE" w14:textId="77777777" w:rsidR="00CF6EFF" w:rsidRPr="00860839" w:rsidRDefault="00CF6EFF" w:rsidP="002255A3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МАУ «ЦМИРиТ»</w:t>
            </w:r>
          </w:p>
        </w:tc>
        <w:tc>
          <w:tcPr>
            <w:tcW w:w="4706" w:type="dxa"/>
            <w:shd w:val="clear" w:color="auto" w:fill="FFFFFF" w:themeFill="background1"/>
          </w:tcPr>
          <w:p w14:paraId="7543B216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Обеспечение необходимых документов на земельные участки (межевые планы, иные картографические материалы и документы), выполнение заявок органов местного самоуправления на кадастровые, топографо-геодезические работы, в том числе в рамках осуществления муниципального земельного контроля</w:t>
            </w:r>
          </w:p>
        </w:tc>
        <w:tc>
          <w:tcPr>
            <w:tcW w:w="4111" w:type="dxa"/>
            <w:shd w:val="clear" w:color="auto" w:fill="auto"/>
          </w:tcPr>
          <w:p w14:paraId="4113DA3F" w14:textId="77777777" w:rsidR="00CF6EFF" w:rsidRPr="00860839" w:rsidRDefault="00992262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Количество выполненных заявок за 2024  год составляет 301шт., из них 208,75 – КУИ, УАиГ - 4, КООС-11, ДЖКХ- 0,5, КФКиС-1, УРГТ-75,75</w:t>
            </w:r>
          </w:p>
        </w:tc>
        <w:tc>
          <w:tcPr>
            <w:tcW w:w="1984" w:type="dxa"/>
            <w:shd w:val="clear" w:color="auto" w:fill="auto"/>
          </w:tcPr>
          <w:p w14:paraId="31A87E3A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161BA515" w14:textId="77777777" w:rsidTr="00C774D2">
        <w:tc>
          <w:tcPr>
            <w:tcW w:w="709" w:type="dxa"/>
            <w:shd w:val="clear" w:color="auto" w:fill="FFFFFF" w:themeFill="background1"/>
          </w:tcPr>
          <w:p w14:paraId="057A12BB" w14:textId="6040B4E6" w:rsidR="00CF6EFF" w:rsidRPr="00860839" w:rsidRDefault="003E0559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2552" w:type="dxa"/>
            <w:shd w:val="clear" w:color="auto" w:fill="FFFFFF" w:themeFill="background1"/>
          </w:tcPr>
          <w:p w14:paraId="372D3F4A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2.8 Размещение информационных сообщений на радио и интернет - ресурсах.</w:t>
            </w:r>
          </w:p>
          <w:p w14:paraId="5DE1CBEE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Размещение информационных и рекламных материалов</w:t>
            </w:r>
            <w:r w:rsidRPr="00860839">
              <w:rPr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A593F54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auto"/>
          </w:tcPr>
          <w:p w14:paraId="0CDF5981" w14:textId="77777777" w:rsidR="00CF6EFF" w:rsidRPr="00860839" w:rsidRDefault="00CF6EFF" w:rsidP="002255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аукционов, заключение договоров аренды, купл</w:t>
            </w:r>
            <w:r w:rsidR="002255A3" w:rsidRPr="00860839">
              <w:rPr>
                <w:rFonts w:ascii="Times New Roman" w:hAnsi="Times New Roman" w:cs="Times New Roman"/>
                <w:sz w:val="18"/>
                <w:szCs w:val="18"/>
              </w:rPr>
              <w:t>и-продажи объектов недвижимости, земельных участков</w:t>
            </w:r>
          </w:p>
        </w:tc>
        <w:tc>
          <w:tcPr>
            <w:tcW w:w="4111" w:type="dxa"/>
            <w:shd w:val="clear" w:color="auto" w:fill="auto"/>
          </w:tcPr>
          <w:p w14:paraId="6F795120" w14:textId="77777777" w:rsidR="00CF6EFF" w:rsidRPr="00860839" w:rsidRDefault="00C774D2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В 2024 году заключен 1 муниципальный контракт на публикацию информационных сообщений на интернет-ресурсе и 1 муниципальный контракт на оказание услуг по продаже места или времени для рекламы на радио. Всего за 2024 год на интернет-ресурсах опубликовано 12 сообщений о продаже объектов недвижимости и 140 сообщений о продаже и сдаче в аренду земельных участков. Информационные и рекламные сообщения на радио не размещались.</w:t>
            </w:r>
          </w:p>
        </w:tc>
        <w:tc>
          <w:tcPr>
            <w:tcW w:w="1984" w:type="dxa"/>
            <w:shd w:val="clear" w:color="auto" w:fill="auto"/>
          </w:tcPr>
          <w:p w14:paraId="1C2A195C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575875BE" w14:textId="77777777" w:rsidTr="0065086B">
        <w:trPr>
          <w:trHeight w:val="1975"/>
        </w:trPr>
        <w:tc>
          <w:tcPr>
            <w:tcW w:w="709" w:type="dxa"/>
            <w:shd w:val="clear" w:color="auto" w:fill="FFFFFF" w:themeFill="background1"/>
          </w:tcPr>
          <w:p w14:paraId="3D98D51F" w14:textId="4EFEA44B" w:rsidR="00CF6EFF" w:rsidRPr="00860839" w:rsidRDefault="00DA1492" w:rsidP="00CF6E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EFF" w:rsidRPr="00860839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2552" w:type="dxa"/>
            <w:shd w:val="clear" w:color="auto" w:fill="FFFFFF" w:themeFill="background1"/>
          </w:tcPr>
          <w:p w14:paraId="2B34CC79" w14:textId="77777777" w:rsidR="00CF6EFF" w:rsidRPr="00860839" w:rsidRDefault="00CF6EFF" w:rsidP="00CF6EFF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2.9. Оцифровка документов</w:t>
            </w:r>
          </w:p>
        </w:tc>
        <w:tc>
          <w:tcPr>
            <w:tcW w:w="1276" w:type="dxa"/>
            <w:shd w:val="clear" w:color="auto" w:fill="FFFFFF" w:themeFill="background1"/>
          </w:tcPr>
          <w:p w14:paraId="2394F901" w14:textId="77777777" w:rsidR="00CF6EFF" w:rsidRPr="00860839" w:rsidRDefault="00CF6EFF" w:rsidP="00CF6EF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FFFFFF" w:themeFill="background1"/>
          </w:tcPr>
          <w:p w14:paraId="252153F0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по цифровизации в рамках проекта «Умный город»</w:t>
            </w:r>
          </w:p>
        </w:tc>
        <w:tc>
          <w:tcPr>
            <w:tcW w:w="4111" w:type="dxa"/>
            <w:shd w:val="clear" w:color="auto" w:fill="auto"/>
          </w:tcPr>
          <w:p w14:paraId="0A9DD6FD" w14:textId="77777777" w:rsidR="00F347C7" w:rsidRPr="00860839" w:rsidRDefault="00F347C7" w:rsidP="00F347C7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За 2024  год отделом земельных ресурсов отсканировано действующих договоров: 84- безвозмездное пользование, 6- постоянное бессрочное пользование, 7 - соглашение о сервитутах</w:t>
            </w:r>
          </w:p>
          <w:p w14:paraId="644D4F3F" w14:textId="77777777" w:rsidR="00F347C7" w:rsidRPr="00860839" w:rsidRDefault="00F347C7" w:rsidP="00F347C7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По состоянию на 01.01.2025 отделом аренды земельных участков заключено 1666 договоров аренды земельных участков (в т.ч. 120 - заключены в 2024 году); 138 договоров о размещении нестационарных торговых объектов (в т.ч. 13 - заключены в 2024 году); из них отсканировано - В 2024 году сканирование осуществлялось сотрудниками комитета самостоятельно (без привлечения сторонних организаций).</w:t>
            </w:r>
          </w:p>
          <w:p w14:paraId="04E60B97" w14:textId="77777777" w:rsidR="0065086B" w:rsidRPr="00860839" w:rsidRDefault="0065086B" w:rsidP="0065086B">
            <w:pPr>
              <w:rPr>
                <w:rFonts w:eastAsiaTheme="minorHAnsi"/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По состоянию на 01.01.2025 ОМС и ВР заключено 52 договора аренды и безвозмездного пользования помещений, из них отсканировано 52 договора</w:t>
            </w:r>
          </w:p>
          <w:p w14:paraId="08576252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B639BB0" w14:textId="77777777" w:rsidR="00CF6EFF" w:rsidRPr="00860839" w:rsidRDefault="00CF6EFF" w:rsidP="00CF6EF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679" w:rsidRPr="00860839" w14:paraId="4D66C3FA" w14:textId="77777777" w:rsidTr="00C774D2">
        <w:tc>
          <w:tcPr>
            <w:tcW w:w="709" w:type="dxa"/>
            <w:shd w:val="clear" w:color="auto" w:fill="FFFFFF" w:themeFill="background1"/>
          </w:tcPr>
          <w:p w14:paraId="77A9ECCF" w14:textId="7EA77828" w:rsidR="00CB0679" w:rsidRPr="00860839" w:rsidRDefault="00DA1492" w:rsidP="00CB067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  <w:p w14:paraId="4CEECBE4" w14:textId="77777777" w:rsidR="00CB0679" w:rsidRPr="00860839" w:rsidRDefault="00CB0679" w:rsidP="00CB067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010CC10" w14:textId="77777777" w:rsidR="00CB0679" w:rsidRPr="00860839" w:rsidRDefault="00CB0679" w:rsidP="00CB0679">
            <w:pPr>
              <w:pStyle w:val="a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Мероприятие 2.14. Выплата возмещений собственникам, причиненных изъятием земельных участков, объектов недвижимости для муниципальных нужд</w:t>
            </w:r>
          </w:p>
        </w:tc>
        <w:tc>
          <w:tcPr>
            <w:tcW w:w="1276" w:type="dxa"/>
            <w:shd w:val="clear" w:color="auto" w:fill="FFFFFF" w:themeFill="background1"/>
          </w:tcPr>
          <w:p w14:paraId="1F713A50" w14:textId="77777777" w:rsidR="00CB0679" w:rsidRPr="00860839" w:rsidRDefault="00B6376E" w:rsidP="00CB0679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auto"/>
          </w:tcPr>
          <w:p w14:paraId="55D6C0E4" w14:textId="77777777" w:rsidR="00CB0679" w:rsidRPr="00860839" w:rsidRDefault="00B6376E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Наличие земельных участков и объектов недвижимости, необходимых для реализации задач города</w:t>
            </w:r>
          </w:p>
        </w:tc>
        <w:tc>
          <w:tcPr>
            <w:tcW w:w="4111" w:type="dxa"/>
            <w:shd w:val="clear" w:color="auto" w:fill="auto"/>
          </w:tcPr>
          <w:p w14:paraId="2AB2CA4A" w14:textId="77777777" w:rsidR="00C774D2" w:rsidRPr="00860839" w:rsidRDefault="00C774D2" w:rsidP="00C774D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В 2024 году в рамках реализации решений об изъятии для муниципальных нужд земельный участков по ул. Красная, д. 33, 35, 41 и 43:</w:t>
            </w:r>
          </w:p>
          <w:p w14:paraId="28073C18" w14:textId="77777777" w:rsidR="00C774D2" w:rsidRPr="00860839" w:rsidRDefault="00C774D2" w:rsidP="00C774D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- 25 собственникам имущества направлены соглашения об изъятии;</w:t>
            </w:r>
          </w:p>
          <w:p w14:paraId="38993BF0" w14:textId="77777777" w:rsidR="00CB0679" w:rsidRPr="00860839" w:rsidRDefault="00C774D2" w:rsidP="00C774D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- завершены мероприятия по изъятию для муниципальных нужд в отношении имущества 23 собственников.</w:t>
            </w:r>
          </w:p>
        </w:tc>
        <w:tc>
          <w:tcPr>
            <w:tcW w:w="1984" w:type="dxa"/>
            <w:shd w:val="clear" w:color="auto" w:fill="auto"/>
          </w:tcPr>
          <w:p w14:paraId="699D2A25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679" w:rsidRPr="00860839" w14:paraId="596ED3DC" w14:textId="77777777" w:rsidTr="00A914FE">
        <w:tc>
          <w:tcPr>
            <w:tcW w:w="709" w:type="dxa"/>
            <w:shd w:val="clear" w:color="auto" w:fill="FFFFFF" w:themeFill="background1"/>
          </w:tcPr>
          <w:p w14:paraId="7A79354B" w14:textId="13D9D5BA" w:rsidR="00CB0679" w:rsidRPr="00860839" w:rsidRDefault="00DA1492" w:rsidP="00CB067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552" w:type="dxa"/>
            <w:shd w:val="clear" w:color="auto" w:fill="FFFFFF" w:themeFill="background1"/>
          </w:tcPr>
          <w:p w14:paraId="16FE7888" w14:textId="77777777" w:rsidR="00CB0679" w:rsidRPr="00860839" w:rsidRDefault="00B6376E" w:rsidP="00CB0679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Мероприятие 2.15. Приобретение земельного участка в муниципальную собственность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2BDAB" w14:textId="77777777" w:rsidR="00CB0679" w:rsidRPr="00860839" w:rsidRDefault="00B6376E" w:rsidP="00CB0679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auto"/>
          </w:tcPr>
          <w:p w14:paraId="56130ECE" w14:textId="77777777" w:rsidR="00CB0679" w:rsidRPr="00860839" w:rsidRDefault="00B6376E" w:rsidP="00CF530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Приобретение земельного участка в муниципальную собственность в целях реализации мероприятий по созданию комфортной городской среды, а именно создания условий для доступа к водным объектам при выполнении работ по благоустройству части территории набережной</w:t>
            </w:r>
            <w:r w:rsidR="00CF5309"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р. Шексны от Октябрьского моста до ул. М. Горького необходимо приобретение земельного участка в муниципальную собственность</w:t>
            </w:r>
          </w:p>
        </w:tc>
        <w:tc>
          <w:tcPr>
            <w:tcW w:w="4111" w:type="dxa"/>
            <w:shd w:val="clear" w:color="auto" w:fill="auto"/>
          </w:tcPr>
          <w:p w14:paraId="342BCBD4" w14:textId="77777777" w:rsidR="00CB0679" w:rsidRPr="00860839" w:rsidRDefault="00083FDE" w:rsidP="00A914F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 В 2024 году </w:t>
            </w:r>
            <w:r w:rsidR="00A914FE"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набережной р. Шексны от Октябрьского моста до ул. М. Горького </w:t>
            </w: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приобретен земельный участок в муниципальную собственность</w:t>
            </w:r>
            <w:r w:rsidR="00A914FE" w:rsidRPr="00860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F375970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6B2E60C3" w14:textId="77777777" w:rsidTr="00CF5309">
        <w:tc>
          <w:tcPr>
            <w:tcW w:w="709" w:type="dxa"/>
            <w:shd w:val="clear" w:color="auto" w:fill="FFFFFF" w:themeFill="background1"/>
          </w:tcPr>
          <w:p w14:paraId="0BC28547" w14:textId="51FB6120" w:rsidR="00CB0679" w:rsidRPr="00860839" w:rsidRDefault="00DA1492" w:rsidP="00CB067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407FACEA" w14:textId="77777777" w:rsidR="00CB0679" w:rsidRPr="00860839" w:rsidRDefault="00CB0679" w:rsidP="00CB0679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Основное мероприятие 3. Содержание имущества казны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968B7" w14:textId="77777777" w:rsidR="00B6376E" w:rsidRPr="00860839" w:rsidRDefault="00CB0679" w:rsidP="00B6376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КУИ,</w:t>
            </w:r>
          </w:p>
          <w:p w14:paraId="52D34145" w14:textId="77777777" w:rsidR="00CB0679" w:rsidRPr="00860839" w:rsidRDefault="00CB0679" w:rsidP="00B6376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МАУ «ЦКО»</w:t>
            </w:r>
          </w:p>
        </w:tc>
        <w:tc>
          <w:tcPr>
            <w:tcW w:w="4706" w:type="dxa"/>
            <w:shd w:val="clear" w:color="auto" w:fill="FFFFFF" w:themeFill="background1"/>
          </w:tcPr>
          <w:p w14:paraId="0D7BD999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Обеспечение содержания, текущего ремонта, охраны пустующих зданий, хранения имущества муниципальной казны, утилизации списанных объектов</w:t>
            </w:r>
          </w:p>
        </w:tc>
        <w:tc>
          <w:tcPr>
            <w:tcW w:w="4111" w:type="dxa"/>
            <w:shd w:val="clear" w:color="auto" w:fill="auto"/>
          </w:tcPr>
          <w:p w14:paraId="63577AC7" w14:textId="77777777" w:rsidR="00CB0679" w:rsidRPr="00860839" w:rsidRDefault="00CB0679" w:rsidP="00CB067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E0E06FA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5BF308A6" w14:textId="77777777" w:rsidTr="00B10338">
        <w:tc>
          <w:tcPr>
            <w:tcW w:w="709" w:type="dxa"/>
            <w:shd w:val="clear" w:color="auto" w:fill="FFFFFF" w:themeFill="background1"/>
          </w:tcPr>
          <w:p w14:paraId="6D42FEAA" w14:textId="645D9141" w:rsidR="00CB0679" w:rsidRPr="00860839" w:rsidRDefault="00DA1492" w:rsidP="00CB067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0679" w:rsidRPr="0086083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552" w:type="dxa"/>
            <w:shd w:val="clear" w:color="auto" w:fill="FFFFFF" w:themeFill="background1"/>
          </w:tcPr>
          <w:p w14:paraId="3E30BA44" w14:textId="77777777" w:rsidR="00CB0679" w:rsidRPr="00860839" w:rsidRDefault="00CB0679" w:rsidP="00CB0679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Мероприятие 3.1. Содержание имущества, входящего в состав муниципальной казны (оплата коммунальных услуг (пустующие нежилые помещения, входящие в состав муниципальной казны), оплата за содержание имущества, охрана имущества казны, утилизация списанных объектов имущества, входящих в состав муниципальной казны, </w:t>
            </w:r>
            <w:r w:rsidRPr="00860839">
              <w:rPr>
                <w:sz w:val="18"/>
                <w:szCs w:val="18"/>
              </w:rPr>
              <w:lastRenderedPageBreak/>
              <w:t>хранение имущества казны, текущий ремонт объектов, входящих в состав имущества муниципальной казны</w:t>
            </w:r>
          </w:p>
        </w:tc>
        <w:tc>
          <w:tcPr>
            <w:tcW w:w="1276" w:type="dxa"/>
            <w:shd w:val="clear" w:color="auto" w:fill="FFFFFF" w:themeFill="background1"/>
          </w:tcPr>
          <w:p w14:paraId="6E669BF1" w14:textId="77777777" w:rsidR="00CB0679" w:rsidRPr="00860839" w:rsidRDefault="00CB0679" w:rsidP="00CB06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lastRenderedPageBreak/>
              <w:t>КУИ,</w:t>
            </w:r>
          </w:p>
          <w:p w14:paraId="71795333" w14:textId="77777777" w:rsidR="00CB0679" w:rsidRPr="00860839" w:rsidRDefault="00CB0679" w:rsidP="00B6376E">
            <w:pPr>
              <w:shd w:val="clear" w:color="auto" w:fill="FFFFFF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 xml:space="preserve">МАУ </w:t>
            </w:r>
            <w:r w:rsidR="00B6376E" w:rsidRPr="00860839">
              <w:rPr>
                <w:sz w:val="18"/>
                <w:szCs w:val="18"/>
              </w:rPr>
              <w:t>«</w:t>
            </w:r>
            <w:r w:rsidRPr="00860839">
              <w:rPr>
                <w:sz w:val="18"/>
                <w:szCs w:val="18"/>
              </w:rPr>
              <w:t>ЦКО»</w:t>
            </w:r>
          </w:p>
        </w:tc>
        <w:tc>
          <w:tcPr>
            <w:tcW w:w="4706" w:type="dxa"/>
            <w:shd w:val="clear" w:color="auto" w:fill="FFFFFF" w:themeFill="background1"/>
          </w:tcPr>
          <w:p w14:paraId="5679C609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обязательств по оплате коммунальных услуг за пустующие нежилые помещения, входящие в состав имущества муниципальной казны. Оплата содержания общего имущества в многоквартирных домах (пустующие нежилые помещения, входящие в состав имущества муниципальной казны, за нежилые помещения, составляющие казну города и предоставленные по договору безвозмездного пользования в соответствии с Федеральным законом от 7 февраля 2011 года </w:t>
            </w:r>
            <w:r w:rsidR="001F38AB" w:rsidRPr="008608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 3-ФЗ "О полиции"), техническое обслуживание сетей, технологического и инженерного оборудования; очистка крыш пустующих зданий, входящих в состав имущества казны, от снега и льда; выкос травы, уборка мусора, кронирование и спил аварийных деревьев, на земельных </w:t>
            </w:r>
            <w:r w:rsidRPr="00860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участках, на которых расположены отдельно стоящие здания, включенные в состав имущества муниципальной казны, приобретение строительных и хозяйственных материалов для однократного использования. Оплата услуг по охране пустующих зданий, входящих в состав имущества казны, монтаж и демонтаж оборудования. Проведение работ по ремонту окон, дверей пустующих помещений и ограждений отдельно стоящих зданий. Проведение текущего ремонта объектов, входящих в состав муниципальной казны</w:t>
            </w:r>
          </w:p>
        </w:tc>
        <w:tc>
          <w:tcPr>
            <w:tcW w:w="4111" w:type="dxa"/>
            <w:shd w:val="clear" w:color="auto" w:fill="auto"/>
          </w:tcPr>
          <w:p w14:paraId="18AF2083" w14:textId="77777777" w:rsidR="00B10338" w:rsidRPr="00860839" w:rsidRDefault="00B10338" w:rsidP="00B1033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рамках исполнения мероприятия на содержании находилось 125 объекта муниципальной казны из них 93 объектов недвижимого имущества, 32 объектов движимого имущества. В рамках исполнения мероприятия оплачены:</w:t>
            </w:r>
          </w:p>
          <w:p w14:paraId="117F01E2" w14:textId="77777777" w:rsidR="00B10338" w:rsidRPr="00860839" w:rsidRDefault="00B10338" w:rsidP="00B1033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Коммунальные услуги – за 20 объектов;</w:t>
            </w:r>
          </w:p>
          <w:p w14:paraId="5077E8BB" w14:textId="77777777" w:rsidR="00B10338" w:rsidRPr="00860839" w:rsidRDefault="00B10338" w:rsidP="00B1033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Содержание имущества – за 20 объекта;</w:t>
            </w:r>
          </w:p>
          <w:p w14:paraId="23283F87" w14:textId="77777777" w:rsidR="00B10338" w:rsidRPr="00860839" w:rsidRDefault="00B10338" w:rsidP="00B1033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Охрана пустующих нежилых зданий (помещений) – за 8 объектов;</w:t>
            </w:r>
          </w:p>
          <w:p w14:paraId="5A19DF9B" w14:textId="77777777" w:rsidR="00B10338" w:rsidRPr="00860839" w:rsidRDefault="00B10338" w:rsidP="00B1033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Текущий ремонт – за 5 объектов</w:t>
            </w:r>
          </w:p>
          <w:p w14:paraId="2DA414AD" w14:textId="77777777" w:rsidR="00B10338" w:rsidRPr="00860839" w:rsidRDefault="00B10338" w:rsidP="00B103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Проведена чистка снега и льда на 5 объектах, покос травы на 8 объектах.</w:t>
            </w:r>
          </w:p>
          <w:p w14:paraId="0ABA02BF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D082152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76E" w:rsidRPr="00860839" w14:paraId="31DB6239" w14:textId="77777777" w:rsidTr="00CF5309">
        <w:tc>
          <w:tcPr>
            <w:tcW w:w="709" w:type="dxa"/>
            <w:shd w:val="clear" w:color="auto" w:fill="FFFFFF" w:themeFill="background1"/>
          </w:tcPr>
          <w:p w14:paraId="159FBB8C" w14:textId="76A9DE92" w:rsidR="00CB0679" w:rsidRPr="00860839" w:rsidRDefault="00DA1492" w:rsidP="00CB067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2BEAAB46" w14:textId="77777777" w:rsidR="00CB0679" w:rsidRPr="00860839" w:rsidRDefault="00CB0679" w:rsidP="00CB0679">
            <w:pPr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Основное мероприятие 4. Обеспечение деятельности комитета по управлению имуществом</w:t>
            </w:r>
          </w:p>
        </w:tc>
        <w:tc>
          <w:tcPr>
            <w:tcW w:w="1276" w:type="dxa"/>
            <w:shd w:val="clear" w:color="auto" w:fill="FFFFFF" w:themeFill="background1"/>
          </w:tcPr>
          <w:p w14:paraId="64B965DC" w14:textId="77777777" w:rsidR="00CB0679" w:rsidRPr="00860839" w:rsidRDefault="00CB0679" w:rsidP="00CB0679">
            <w:pPr>
              <w:shd w:val="clear" w:color="auto" w:fill="FFFFFF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КУИ</w:t>
            </w:r>
          </w:p>
        </w:tc>
        <w:tc>
          <w:tcPr>
            <w:tcW w:w="4706" w:type="dxa"/>
            <w:shd w:val="clear" w:color="auto" w:fill="FFFFFF" w:themeFill="background1"/>
          </w:tcPr>
          <w:p w14:paraId="37858310" w14:textId="77777777" w:rsidR="00CB0679" w:rsidRPr="00860839" w:rsidRDefault="00B6376E" w:rsidP="00CB0679">
            <w:pPr>
              <w:rPr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Обеспечение выполнения задач муниципальной программы и достижения предусмотренных муниципальной программой показателей</w:t>
            </w:r>
          </w:p>
        </w:tc>
        <w:tc>
          <w:tcPr>
            <w:tcW w:w="4111" w:type="dxa"/>
            <w:shd w:val="clear" w:color="auto" w:fill="auto"/>
          </w:tcPr>
          <w:p w14:paraId="1801C3FF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по обеспечению деятельности комитета по управлению имуществом исполнено </w:t>
            </w:r>
          </w:p>
        </w:tc>
        <w:tc>
          <w:tcPr>
            <w:tcW w:w="1984" w:type="dxa"/>
            <w:shd w:val="clear" w:color="auto" w:fill="auto"/>
          </w:tcPr>
          <w:p w14:paraId="16C8D68B" w14:textId="77777777" w:rsidR="00CB0679" w:rsidRPr="00860839" w:rsidRDefault="00CB0679" w:rsidP="00CB067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53E25F" w14:textId="77777777" w:rsidR="00882FD4" w:rsidRPr="00860839" w:rsidRDefault="00CF6EFF" w:rsidP="00E348B9">
      <w:pPr>
        <w:tabs>
          <w:tab w:val="left" w:pos="1528"/>
        </w:tabs>
        <w:jc w:val="center"/>
      </w:pPr>
      <w:r w:rsidRPr="00860839">
        <w:br w:type="textWrapping" w:clear="all"/>
      </w:r>
    </w:p>
    <w:p w14:paraId="55204328" w14:textId="77777777" w:rsidR="00882FD4" w:rsidRPr="00860839" w:rsidRDefault="00882FD4" w:rsidP="00882FD4">
      <w:pPr>
        <w:tabs>
          <w:tab w:val="left" w:pos="1528"/>
        </w:tabs>
        <w:jc w:val="center"/>
        <w:rPr>
          <w:sz w:val="12"/>
          <w:szCs w:val="12"/>
        </w:rPr>
      </w:pPr>
    </w:p>
    <w:p w14:paraId="51BD3DE8" w14:textId="77777777" w:rsidR="00F3695F" w:rsidRPr="00860839" w:rsidRDefault="00F3695F">
      <w:pPr>
        <w:sectPr w:rsidR="00F3695F" w:rsidRPr="00860839" w:rsidSect="00882FD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63FCC818" w14:textId="77777777" w:rsidR="00F3695F" w:rsidRPr="00860839" w:rsidRDefault="00F3695F" w:rsidP="00F3695F">
      <w:pPr>
        <w:ind w:firstLine="698"/>
        <w:jc w:val="right"/>
      </w:pPr>
      <w:r w:rsidRPr="00860839">
        <w:rPr>
          <w:rStyle w:val="aa"/>
          <w:b w:val="0"/>
          <w:bCs/>
        </w:rPr>
        <w:lastRenderedPageBreak/>
        <w:t>Приложение 3</w:t>
      </w:r>
    </w:p>
    <w:p w14:paraId="73952040" w14:textId="77777777" w:rsidR="00F3695F" w:rsidRPr="00860839" w:rsidRDefault="00F3695F" w:rsidP="00F3695F">
      <w:pPr>
        <w:pStyle w:val="ab"/>
        <w:tabs>
          <w:tab w:val="center" w:pos="7273"/>
          <w:tab w:val="left" w:pos="11395"/>
        </w:tabs>
        <w:rPr>
          <w:rFonts w:ascii="Times New Roman" w:hAnsi="Times New Roman" w:cs="Times New Roman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ab/>
        <w:t>Отчет</w:t>
      </w: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ab/>
      </w:r>
    </w:p>
    <w:p w14:paraId="3B0327CB" w14:textId="77777777" w:rsidR="00F3695F" w:rsidRPr="00860839" w:rsidRDefault="00F3695F" w:rsidP="00F3695F">
      <w:pPr>
        <w:pStyle w:val="ab"/>
        <w:jc w:val="center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об использовании бюджетных ассигнований городского бюджета на реализацию муниципальной программы</w:t>
      </w:r>
    </w:p>
    <w:p w14:paraId="031A69FF" w14:textId="77777777" w:rsidR="00F3695F" w:rsidRPr="00860839" w:rsidRDefault="00F3695F" w:rsidP="00F3695F">
      <w:pPr>
        <w:rPr>
          <w:color w:val="FF0000"/>
        </w:rPr>
      </w:pPr>
    </w:p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960"/>
        <w:gridCol w:w="4280"/>
        <w:gridCol w:w="4840"/>
        <w:gridCol w:w="1674"/>
        <w:gridCol w:w="1418"/>
        <w:gridCol w:w="1559"/>
      </w:tblGrid>
      <w:tr w:rsidR="00F3695F" w:rsidRPr="00860839" w14:paraId="1EC2548A" w14:textId="77777777" w:rsidTr="00267DC1">
        <w:trPr>
          <w:trHeight w:val="227"/>
          <w:tblHeader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1078C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6B4A45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0D23B1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02FB" w14:textId="3C6AE970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Расходы за 2024 год (тыс. руб.)</w:t>
            </w:r>
          </w:p>
        </w:tc>
      </w:tr>
      <w:tr w:rsidR="00F3695F" w:rsidRPr="00860839" w14:paraId="4BAFD24B" w14:textId="77777777" w:rsidTr="00267DC1">
        <w:trPr>
          <w:trHeight w:val="227"/>
          <w:tblHeader/>
        </w:trPr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3207A1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5B68A1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FC9CAB8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72D3B4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сводная бюджетная роспись план на 1 января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307894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сводная бюджетная роспись на 31 декабря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8EBDF3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кассовое</w:t>
            </w:r>
          </w:p>
          <w:p w14:paraId="3C19FA9B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исполнение </w:t>
            </w:r>
          </w:p>
        </w:tc>
      </w:tr>
      <w:tr w:rsidR="00F3695F" w:rsidRPr="00860839" w14:paraId="5076181A" w14:textId="77777777" w:rsidTr="00267DC1">
        <w:trPr>
          <w:trHeight w:val="22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53C0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B1AE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649C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98D03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BD9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E2EA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9601BD" w:rsidRPr="00860839" w14:paraId="675A2371" w14:textId="77777777" w:rsidTr="0052548D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878944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A9DE27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Муниципальная программа «Развитие земельно-имущественного комплекса города Череповца» на 2022 - 2025 годы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5FF4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C8B0" w14:textId="77777777" w:rsidR="009601BD" w:rsidRPr="00860839" w:rsidRDefault="009601BD" w:rsidP="009601B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74 949,7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F8DB" w14:textId="0D134313" w:rsidR="009601BD" w:rsidRPr="00860839" w:rsidRDefault="00516E14" w:rsidP="009601BD">
            <w:pPr>
              <w:jc w:val="center"/>
              <w:rPr>
                <w:sz w:val="18"/>
                <w:szCs w:val="18"/>
              </w:rPr>
            </w:pPr>
            <w:r w:rsidRPr="00516E14">
              <w:rPr>
                <w:sz w:val="18"/>
                <w:szCs w:val="18"/>
              </w:rPr>
              <w:t>214 337,3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B921" w14:textId="231CF780" w:rsidR="009601BD" w:rsidRPr="00860839" w:rsidRDefault="00516E14" w:rsidP="009601BD">
            <w:pPr>
              <w:jc w:val="center"/>
              <w:rPr>
                <w:sz w:val="18"/>
                <w:szCs w:val="18"/>
              </w:rPr>
            </w:pPr>
            <w:r w:rsidRPr="00516E14">
              <w:rPr>
                <w:sz w:val="18"/>
                <w:szCs w:val="18"/>
              </w:rPr>
              <w:t>207 983,4</w:t>
            </w:r>
          </w:p>
        </w:tc>
      </w:tr>
      <w:tr w:rsidR="0003373B" w:rsidRPr="00860839" w14:paraId="69F27D6C" w14:textId="77777777" w:rsidTr="00A31F12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0E9B05" w14:textId="77777777" w:rsidR="0003373B" w:rsidRPr="00860839" w:rsidRDefault="0003373B" w:rsidP="000337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35DB0AF" w14:textId="77777777" w:rsidR="0003373B" w:rsidRPr="00860839" w:rsidRDefault="0003373B" w:rsidP="000337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0750" w14:textId="77777777" w:rsidR="0003373B" w:rsidRPr="00860839" w:rsidRDefault="0003373B" w:rsidP="0003373B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комитет по управлению имуществом города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4475" w14:textId="2F6DA6CC" w:rsidR="0003373B" w:rsidRPr="00860839" w:rsidRDefault="0003373B" w:rsidP="0003373B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37 890,2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FF6A" w14:textId="7713EA39" w:rsidR="0003373B" w:rsidRPr="00860839" w:rsidRDefault="0003373B" w:rsidP="0003373B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84 624,9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6737" w14:textId="6973FFF6" w:rsidR="0003373B" w:rsidRPr="00860839" w:rsidRDefault="0003373B" w:rsidP="0003373B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79 695,0</w:t>
            </w:r>
          </w:p>
        </w:tc>
      </w:tr>
      <w:tr w:rsidR="009601BD" w:rsidRPr="00860839" w14:paraId="4FCB143E" w14:textId="77777777" w:rsidTr="0052548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C28D46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0B285A1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4B1B" w14:textId="7746DAE3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мэрия города (жилищное управление)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0793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A7827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63A2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252,5</w:t>
            </w:r>
          </w:p>
        </w:tc>
      </w:tr>
      <w:tr w:rsidR="009601BD" w:rsidRPr="00860839" w14:paraId="4697AB76" w14:textId="77777777" w:rsidTr="0052548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D478EC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2FCCE0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90BB" w14:textId="66C431C1" w:rsidR="009601BD" w:rsidRPr="00860839" w:rsidRDefault="009601BD" w:rsidP="009601BD">
            <w:pPr>
              <w:rPr>
                <w:rFonts w:eastAsia="Times New Roman"/>
                <w:iCs/>
                <w:sz w:val="18"/>
                <w:szCs w:val="18"/>
              </w:rPr>
            </w:pPr>
            <w:r w:rsidRPr="00860839">
              <w:rPr>
                <w:rFonts w:eastAsia="Times New Roman"/>
                <w:iCs/>
                <w:sz w:val="18"/>
                <w:szCs w:val="18"/>
              </w:rPr>
              <w:t>МАУ «ЦМИРиТ»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2A3B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12 193,8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4DA2B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14 162,7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A16D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14 162,7</w:t>
            </w:r>
          </w:p>
        </w:tc>
      </w:tr>
      <w:tr w:rsidR="009601BD" w:rsidRPr="00860839" w14:paraId="3C5ED4B0" w14:textId="77777777" w:rsidTr="0052548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99B80A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B36403B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0726" w14:textId="183239A6" w:rsidR="009601BD" w:rsidRPr="00860839" w:rsidRDefault="009601BD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 xml:space="preserve">МАУ </w:t>
            </w:r>
            <w:r w:rsidR="0084512F">
              <w:rPr>
                <w:rFonts w:eastAsia="Times New Roman"/>
                <w:sz w:val="18"/>
                <w:szCs w:val="18"/>
              </w:rPr>
              <w:t>«</w:t>
            </w:r>
            <w:r w:rsidRPr="00860839">
              <w:rPr>
                <w:rFonts w:eastAsia="Times New Roman"/>
                <w:sz w:val="18"/>
                <w:szCs w:val="18"/>
              </w:rPr>
              <w:t>ЦКО</w:t>
            </w:r>
            <w:r w:rsidR="0084512F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366A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24 785,4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A52DB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115 294,8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66F0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113 873,2</w:t>
            </w:r>
          </w:p>
        </w:tc>
      </w:tr>
      <w:tr w:rsidR="009601BD" w:rsidRPr="00860839" w14:paraId="3D98E12D" w14:textId="77777777" w:rsidTr="0052548D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1C1DB0" w14:textId="197A7D87" w:rsidR="009601BD" w:rsidRPr="00860839" w:rsidRDefault="0084512F" w:rsidP="009601B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ABE877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Основное мероприятие 2. Обеспечение выполнения отдельных полномочий по управлению имуществом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1FCEA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7520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14 350,3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177B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61 208,3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8EC5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56 565,6</w:t>
            </w:r>
          </w:p>
        </w:tc>
      </w:tr>
      <w:tr w:rsidR="009601BD" w:rsidRPr="00860839" w14:paraId="5347A61B" w14:textId="77777777" w:rsidTr="009601B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034B5F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6F550C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EAFE3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комитет по управлению имуществом города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5B21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2 076,2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B54B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46 790,7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A97A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42 150,4</w:t>
            </w:r>
          </w:p>
        </w:tc>
      </w:tr>
      <w:tr w:rsidR="009601BD" w:rsidRPr="00860839" w14:paraId="691C66AE" w14:textId="77777777" w:rsidTr="009601B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BC2C27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F6C5EA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4B4A" w14:textId="5D06328D" w:rsidR="009601BD" w:rsidRPr="00860839" w:rsidRDefault="0084512F" w:rsidP="009601B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мэрия </w:t>
            </w:r>
            <w:r w:rsidR="009601BD" w:rsidRPr="00860839">
              <w:rPr>
                <w:rFonts w:eastAsia="Times New Roman"/>
                <w:sz w:val="18"/>
                <w:szCs w:val="18"/>
              </w:rPr>
              <w:t>города (жилищное управление)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594E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80,3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F640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254,9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B2F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252,5</w:t>
            </w:r>
          </w:p>
        </w:tc>
      </w:tr>
      <w:tr w:rsidR="009601BD" w:rsidRPr="00860839" w14:paraId="4FCED9E1" w14:textId="77777777" w:rsidTr="009601B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FA243C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4D0737" w14:textId="77777777" w:rsidR="009601BD" w:rsidRPr="00860839" w:rsidRDefault="009601BD" w:rsidP="00960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6E60" w14:textId="59A62A90" w:rsidR="009601BD" w:rsidRPr="00860839" w:rsidRDefault="00AD5098" w:rsidP="0084512F">
            <w:pPr>
              <w:rPr>
                <w:rFonts w:eastAsia="Times New Roman"/>
                <w:sz w:val="18"/>
                <w:szCs w:val="18"/>
              </w:rPr>
            </w:pPr>
            <w:r w:rsidRPr="00AD5098">
              <w:rPr>
                <w:rFonts w:eastAsia="Times New Roman"/>
                <w:sz w:val="18"/>
                <w:szCs w:val="18"/>
              </w:rPr>
              <w:t>МАУ «ЦМИРиТ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FE7E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12 193,8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EDCA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14 162,7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50E9" w14:textId="77777777" w:rsidR="009601BD" w:rsidRPr="00860839" w:rsidRDefault="009601BD" w:rsidP="009601BD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14 162,7</w:t>
            </w:r>
          </w:p>
        </w:tc>
      </w:tr>
      <w:tr w:rsidR="0084512F" w:rsidRPr="00860839" w14:paraId="6FE2820A" w14:textId="77777777" w:rsidTr="0084512F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96168" w14:textId="0EC5F9A0" w:rsidR="0084512F" w:rsidRPr="00860839" w:rsidRDefault="0084512F" w:rsidP="0084512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6AB65D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Основное мероприятие 3. Содержание имущества казны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2D09F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3E80" w14:textId="41A75BF5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4512F">
              <w:rPr>
                <w:sz w:val="18"/>
                <w:szCs w:val="18"/>
              </w:rPr>
              <w:t>24 785,4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D10" w14:textId="543894C4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4512F">
              <w:rPr>
                <w:sz w:val="18"/>
                <w:szCs w:val="18"/>
              </w:rPr>
              <w:t>115 294,8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937A" w14:textId="0F12A61A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4512F">
              <w:rPr>
                <w:sz w:val="18"/>
                <w:szCs w:val="18"/>
              </w:rPr>
              <w:t>113 873,2</w:t>
            </w:r>
          </w:p>
        </w:tc>
      </w:tr>
      <w:tr w:rsidR="0084512F" w:rsidRPr="00860839" w14:paraId="02EE2BFC" w14:textId="77777777" w:rsidTr="0084512F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A3A7DA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46B3787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0E02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комитет по управлению имуществом города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4602" w14:textId="4CB9B08B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880E" w14:textId="0AB6B198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45F1" w14:textId="1DC7D9AE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0,0</w:t>
            </w:r>
          </w:p>
        </w:tc>
      </w:tr>
      <w:tr w:rsidR="0084512F" w:rsidRPr="00860839" w14:paraId="719DAEA7" w14:textId="77777777" w:rsidTr="0084512F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23DE11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D0B0A5F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89F8" w14:textId="504CE033" w:rsidR="0084512F" w:rsidRPr="00860839" w:rsidRDefault="00AD5098" w:rsidP="0084512F">
            <w:pPr>
              <w:rPr>
                <w:rFonts w:eastAsia="Times New Roman"/>
                <w:iCs/>
                <w:sz w:val="18"/>
                <w:szCs w:val="18"/>
              </w:rPr>
            </w:pPr>
            <w:r w:rsidRPr="00AD5098">
              <w:rPr>
                <w:rFonts w:eastAsia="Times New Roman"/>
                <w:iCs/>
                <w:sz w:val="18"/>
                <w:szCs w:val="18"/>
              </w:rPr>
              <w:t>МАУ «ЦКО</w:t>
            </w:r>
            <w:r>
              <w:rPr>
                <w:rFonts w:eastAsia="Times New Roman"/>
                <w:iCs/>
                <w:sz w:val="18"/>
                <w:szCs w:val="18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D66B" w14:textId="77777777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24 785,4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B34C" w14:textId="77777777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115 294,8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17B8" w14:textId="77777777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113 873,2</w:t>
            </w:r>
          </w:p>
        </w:tc>
      </w:tr>
      <w:tr w:rsidR="0084512F" w:rsidRPr="00860839" w14:paraId="5BC999C8" w14:textId="77777777" w:rsidTr="0052548D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643102" w14:textId="73FCAD82" w:rsidR="0084512F" w:rsidRPr="00860839" w:rsidRDefault="0084512F" w:rsidP="0084512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B8F656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Основное мероприятие 4. Обеспечение деятельности комитета по управлению имуществом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2E90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24AD" w14:textId="222EC6EF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4512F">
              <w:rPr>
                <w:sz w:val="18"/>
                <w:szCs w:val="18"/>
              </w:rPr>
              <w:t>35 814,0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DCF0" w14:textId="6A8BC0E5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4512F">
              <w:rPr>
                <w:sz w:val="18"/>
                <w:szCs w:val="18"/>
              </w:rPr>
              <w:t>37 834,2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FBC" w14:textId="3CFA94F3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4512F">
              <w:rPr>
                <w:sz w:val="18"/>
                <w:szCs w:val="18"/>
              </w:rPr>
              <w:t>37 544,6</w:t>
            </w:r>
          </w:p>
        </w:tc>
      </w:tr>
      <w:tr w:rsidR="0084512F" w:rsidRPr="00860839" w14:paraId="045C92E1" w14:textId="77777777" w:rsidTr="0052548D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1D671E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6309E574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8124" w14:textId="77777777" w:rsidR="0084512F" w:rsidRPr="00860839" w:rsidRDefault="0084512F" w:rsidP="0084512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комитет по управлению имуществом города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E811" w14:textId="77777777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35 814,0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B189" w14:textId="648C09FD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37 834,2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BB0D" w14:textId="614DA8A7" w:rsidR="0084512F" w:rsidRPr="00860839" w:rsidRDefault="0084512F" w:rsidP="0084512F">
            <w:pPr>
              <w:jc w:val="center"/>
              <w:rPr>
                <w:sz w:val="18"/>
                <w:szCs w:val="18"/>
              </w:rPr>
            </w:pPr>
            <w:r w:rsidRPr="00860839">
              <w:rPr>
                <w:sz w:val="18"/>
                <w:szCs w:val="18"/>
              </w:rPr>
              <w:t>37 544,6</w:t>
            </w:r>
          </w:p>
        </w:tc>
      </w:tr>
    </w:tbl>
    <w:p w14:paraId="786D34F7" w14:textId="77777777" w:rsidR="00F3695F" w:rsidRPr="00860839" w:rsidRDefault="00F3695F" w:rsidP="00F3695F">
      <w:pPr>
        <w:ind w:hanging="142"/>
        <w:rPr>
          <w:rStyle w:val="aa"/>
          <w:b w:val="0"/>
          <w:bCs/>
        </w:rPr>
        <w:sectPr w:rsidR="00F3695F" w:rsidRPr="00860839" w:rsidSect="00F3695F">
          <w:headerReference w:type="default" r:id="rId18"/>
          <w:pgSz w:w="16837" w:h="11905" w:orient="landscape"/>
          <w:pgMar w:top="1100" w:right="1440" w:bottom="799" w:left="851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1020"/>
    </w:p>
    <w:p w14:paraId="1095E11E" w14:textId="77777777" w:rsidR="00F3695F" w:rsidRPr="00860839" w:rsidRDefault="00F3695F" w:rsidP="00F3695F">
      <w:pPr>
        <w:spacing w:after="200" w:line="276" w:lineRule="auto"/>
        <w:jc w:val="right"/>
      </w:pPr>
      <w:r w:rsidRPr="00860839">
        <w:rPr>
          <w:rStyle w:val="aa"/>
          <w:b w:val="0"/>
          <w:bCs/>
        </w:rPr>
        <w:lastRenderedPageBreak/>
        <w:t>Приложение 4</w:t>
      </w:r>
    </w:p>
    <w:bookmarkEnd w:id="1"/>
    <w:p w14:paraId="60E9F943" w14:textId="77777777" w:rsidR="00F3695F" w:rsidRPr="00860839" w:rsidRDefault="00F3695F" w:rsidP="00F3695F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Информация</w:t>
      </w:r>
    </w:p>
    <w:p w14:paraId="0B0C767B" w14:textId="77777777" w:rsidR="00F3695F" w:rsidRPr="00860839" w:rsidRDefault="00F3695F" w:rsidP="00F3695F">
      <w:pPr>
        <w:pStyle w:val="ab"/>
        <w:jc w:val="center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о расходах городского, федерального, областного бюджетов, внебюджетных источников на реализацию</w:t>
      </w:r>
    </w:p>
    <w:p w14:paraId="7829F8D0" w14:textId="77777777" w:rsidR="00F3695F" w:rsidRPr="00860839" w:rsidRDefault="00F3695F" w:rsidP="00F3695F">
      <w:pPr>
        <w:pStyle w:val="ab"/>
        <w:jc w:val="center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860839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муниципальной программы города</w:t>
      </w:r>
    </w:p>
    <w:p w14:paraId="7D3B433D" w14:textId="77777777" w:rsidR="00F3695F" w:rsidRPr="00860839" w:rsidRDefault="00F3695F" w:rsidP="00F3695F"/>
    <w:tbl>
      <w:tblPr>
        <w:tblW w:w="15061" w:type="dxa"/>
        <w:tblInd w:w="93" w:type="dxa"/>
        <w:tblLook w:val="04A0" w:firstRow="1" w:lastRow="0" w:firstColumn="1" w:lastColumn="0" w:noHBand="0" w:noVBand="1"/>
      </w:tblPr>
      <w:tblGrid>
        <w:gridCol w:w="960"/>
        <w:gridCol w:w="4867"/>
        <w:gridCol w:w="3139"/>
        <w:gridCol w:w="2000"/>
        <w:gridCol w:w="2260"/>
        <w:gridCol w:w="1835"/>
      </w:tblGrid>
      <w:tr w:rsidR="00F3695F" w:rsidRPr="00860839" w14:paraId="2EB61D51" w14:textId="77777777" w:rsidTr="00267DC1">
        <w:trPr>
          <w:trHeight w:val="227"/>
          <w:tblHeader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F68C7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4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9B3909B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Наименование муниципальной программы,  основного мероприятия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5CE2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0406" w14:textId="5F4BA11C" w:rsidR="00F3695F" w:rsidRPr="00860839" w:rsidRDefault="00F3695F" w:rsidP="00267D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Расходы за 202</w:t>
            </w:r>
            <w:r w:rsidR="00267DC1" w:rsidRPr="00860839">
              <w:rPr>
                <w:rFonts w:eastAsia="Times New Roman"/>
                <w:sz w:val="18"/>
                <w:szCs w:val="18"/>
              </w:rPr>
              <w:t>4</w:t>
            </w:r>
            <w:r w:rsidRPr="00860839">
              <w:rPr>
                <w:rFonts w:eastAsia="Times New Roman"/>
                <w:sz w:val="18"/>
                <w:szCs w:val="18"/>
              </w:rPr>
              <w:t xml:space="preserve"> год (тыс. руб.)</w:t>
            </w:r>
          </w:p>
        </w:tc>
      </w:tr>
      <w:tr w:rsidR="00F3695F" w:rsidRPr="00860839" w14:paraId="60E2511D" w14:textId="77777777" w:rsidTr="00267DC1">
        <w:trPr>
          <w:trHeight w:val="227"/>
          <w:tblHeader/>
        </w:trPr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F7CAD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AAEC0ED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3A42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E0FA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План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98FB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Факт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BDF0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% освоения</w:t>
            </w:r>
          </w:p>
        </w:tc>
      </w:tr>
      <w:tr w:rsidR="00F3695F" w:rsidRPr="00860839" w14:paraId="3B3D88F7" w14:textId="77777777" w:rsidTr="00267DC1">
        <w:trPr>
          <w:trHeight w:val="22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B6D3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F12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0708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67F1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5E92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E99" w14:textId="77777777" w:rsidR="00F3695F" w:rsidRPr="00860839" w:rsidRDefault="00F3695F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F3695F" w:rsidRPr="00860839" w14:paraId="0C67D70B" w14:textId="77777777" w:rsidTr="00267DC1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BC4D3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EAF68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Муниципальная программа. "Развитие земельно-имущественного комплекса города Череповца" на 2022 - 2025 годы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0275A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F29C22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214 723,6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5CA8AF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208 369,7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FFD5F" w14:textId="7210ABA3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97,0</w:t>
            </w:r>
          </w:p>
        </w:tc>
      </w:tr>
      <w:tr w:rsidR="00F3695F" w:rsidRPr="00860839" w14:paraId="4E537D3C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B176F3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2CF35C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0FB4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3460A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214 337,3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6CD7A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207 983,4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A44F0" w14:textId="008A9114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97,0</w:t>
            </w:r>
          </w:p>
        </w:tc>
      </w:tr>
      <w:tr w:rsidR="00F3695F" w:rsidRPr="00860839" w14:paraId="3799D77F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F83CA9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3C25BE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0B7B9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151BE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386,3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CDC7C1B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386,3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1F611" w14:textId="3FD6E45E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F3695F" w:rsidRPr="00860839" w14:paraId="3EF6293E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ECFD81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C5F39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EA46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95ADE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3D5063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194CD" w14:textId="40B49826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0AF29662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990A87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35947D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E6922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642295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8F70D1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7CEBA" w14:textId="6252C68C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644929DE" w14:textId="77777777" w:rsidTr="00267DC1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7FD4CB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13232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Основное мероприятие 2. Обеспечение выполнения отдельных полномочий по управлению имуществом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83382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CDFBE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61 208,3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02384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56 565,6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F27DD" w14:textId="247B5A19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92,4</w:t>
            </w:r>
          </w:p>
        </w:tc>
      </w:tr>
      <w:tr w:rsidR="00F3695F" w:rsidRPr="00860839" w14:paraId="3949BA1C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D808A8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D0FB29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01D7A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79309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61 208,3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07F35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56 565,6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D0445" w14:textId="0B60631E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92,4</w:t>
            </w:r>
          </w:p>
        </w:tc>
      </w:tr>
      <w:tr w:rsidR="00F3695F" w:rsidRPr="00860839" w14:paraId="39BF4976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75A55A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555E17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75D83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B5D8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FF676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ECE5B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3EDDE445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71FA8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A4CB8A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10D21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173F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CAD34A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8861D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4D02CD94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8B0DD2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9E1A91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DE80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ADC43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0C505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310A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5D03B39A" w14:textId="77777777" w:rsidTr="00267DC1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958AB7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F79A8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Основное мероприятие 3. Содержание имущества казны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FCCE4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401E0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115 294,8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8A6F2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113 873,2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97113" w14:textId="3BBCC056" w:rsidR="00F3695F" w:rsidRPr="00860839" w:rsidRDefault="001A7066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98,8</w:t>
            </w:r>
          </w:p>
        </w:tc>
      </w:tr>
      <w:tr w:rsidR="00F3695F" w:rsidRPr="00860839" w14:paraId="53ACC799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E02A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885CC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BA989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3E0EA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115 294,8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81319" w14:textId="77777777" w:rsidR="00F3695F" w:rsidRPr="00860839" w:rsidRDefault="004F1A84" w:rsidP="004F1A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113 873</w:t>
            </w:r>
            <w:r w:rsidR="007914E2" w:rsidRPr="00860839">
              <w:rPr>
                <w:rFonts w:eastAsia="Times New Roman"/>
                <w:sz w:val="18"/>
                <w:szCs w:val="18"/>
              </w:rPr>
              <w:t>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198B8" w14:textId="44E29565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98,8</w:t>
            </w:r>
          </w:p>
        </w:tc>
      </w:tr>
      <w:tr w:rsidR="00F3695F" w:rsidRPr="00860839" w14:paraId="7A093714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72230F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B7AE33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2936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D84B9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990C9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45837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21BF9E8C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92F94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71A168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0EB6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346BD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DACB5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772E6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466E882B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323527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2E004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D2E83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E0A17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5FE88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269B7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61B05887" w14:textId="77777777" w:rsidTr="00267DC1">
        <w:trPr>
          <w:trHeight w:val="22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6AA8AC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D59A2A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Основное мероприятие 4. Обеспечение деятельности комитета по управлению имуществом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80244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BCFB5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38 220,5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C26E6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37 930,9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D1EB7" w14:textId="35158374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99,2</w:t>
            </w:r>
          </w:p>
        </w:tc>
      </w:tr>
      <w:tr w:rsidR="00F3695F" w:rsidRPr="00860839" w14:paraId="029876DE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410B3C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58CE9E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B6AB9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A27A0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37 834,2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F1EF6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37 544,6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38455" w14:textId="72B0B6D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99,2</w:t>
            </w:r>
          </w:p>
        </w:tc>
      </w:tr>
      <w:tr w:rsidR="00F3695F" w:rsidRPr="00860839" w14:paraId="54195BC7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14DFCB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DA2A9D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1BEE5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54CC1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386,3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E61BB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386,3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FFB3" w14:textId="670254DB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F3695F" w:rsidRPr="00860839" w14:paraId="2EB1F3AB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E2D4C1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08ECCA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10B2E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698AF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C5B85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FF760" w14:textId="0EFB5040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F3695F" w:rsidRPr="00860839" w14:paraId="75D035CF" w14:textId="77777777" w:rsidTr="00267DC1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DDC022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20D077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A1F4C" w14:textId="77777777" w:rsidR="00F3695F" w:rsidRPr="00860839" w:rsidRDefault="00F3695F" w:rsidP="00F3695F">
            <w:pPr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F9E0B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EFA5E" w14:textId="77777777" w:rsidR="00F3695F" w:rsidRPr="00860839" w:rsidRDefault="007914E2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7B10D" w14:textId="4BD0EFDA" w:rsidR="00F3695F" w:rsidRPr="00860839" w:rsidRDefault="0003373B" w:rsidP="00F3695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0839">
              <w:rPr>
                <w:rFonts w:eastAsia="Times New Roman"/>
                <w:sz w:val="18"/>
                <w:szCs w:val="18"/>
              </w:rPr>
              <w:t>0,0</w:t>
            </w:r>
          </w:p>
        </w:tc>
      </w:tr>
    </w:tbl>
    <w:p w14:paraId="644B37B9" w14:textId="77777777" w:rsidR="00530648" w:rsidRPr="00860839" w:rsidRDefault="00530648"/>
    <w:sectPr w:rsidR="00530648" w:rsidRPr="00860839" w:rsidSect="00882FD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97154" w14:textId="77777777" w:rsidR="00A31F12" w:rsidRDefault="00A31F12">
      <w:r>
        <w:separator/>
      </w:r>
    </w:p>
  </w:endnote>
  <w:endnote w:type="continuationSeparator" w:id="0">
    <w:p w14:paraId="6CB4EA16" w14:textId="77777777" w:rsidR="00A31F12" w:rsidRDefault="00A3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8BC2" w14:textId="77777777" w:rsidR="00A31F12" w:rsidRDefault="00A31F12">
      <w:r>
        <w:separator/>
      </w:r>
    </w:p>
  </w:footnote>
  <w:footnote w:type="continuationSeparator" w:id="0">
    <w:p w14:paraId="480707FF" w14:textId="77777777" w:rsidR="00A31F12" w:rsidRDefault="00A3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551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B2150FA" w14:textId="758CE5FC" w:rsidR="00A31F12" w:rsidRPr="003F79B3" w:rsidRDefault="00A31F12">
        <w:pPr>
          <w:pStyle w:val="ac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F79B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F79B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04226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82C733E" w14:textId="77777777" w:rsidR="00A31F12" w:rsidRDefault="00A31F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79C"/>
    <w:multiLevelType w:val="hybridMultilevel"/>
    <w:tmpl w:val="D354CD80"/>
    <w:lvl w:ilvl="0" w:tplc="1532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6270B"/>
    <w:multiLevelType w:val="hybridMultilevel"/>
    <w:tmpl w:val="5E64B072"/>
    <w:lvl w:ilvl="0" w:tplc="985EF45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DA"/>
    <w:rsid w:val="000036C0"/>
    <w:rsid w:val="0003373B"/>
    <w:rsid w:val="00043B69"/>
    <w:rsid w:val="00060E7C"/>
    <w:rsid w:val="0006467C"/>
    <w:rsid w:val="00072818"/>
    <w:rsid w:val="00083FDE"/>
    <w:rsid w:val="000A5808"/>
    <w:rsid w:val="000A6F6A"/>
    <w:rsid w:val="000C4D2F"/>
    <w:rsid w:val="000E5C80"/>
    <w:rsid w:val="000E6439"/>
    <w:rsid w:val="000F66FE"/>
    <w:rsid w:val="00103CA3"/>
    <w:rsid w:val="00123CBF"/>
    <w:rsid w:val="00147543"/>
    <w:rsid w:val="00163497"/>
    <w:rsid w:val="00177EE5"/>
    <w:rsid w:val="00184845"/>
    <w:rsid w:val="001A7066"/>
    <w:rsid w:val="001B0FB1"/>
    <w:rsid w:val="001C2BCE"/>
    <w:rsid w:val="001C64AE"/>
    <w:rsid w:val="001F38AB"/>
    <w:rsid w:val="00201D51"/>
    <w:rsid w:val="002066C5"/>
    <w:rsid w:val="002255A3"/>
    <w:rsid w:val="0023728B"/>
    <w:rsid w:val="00267DC1"/>
    <w:rsid w:val="0028679E"/>
    <w:rsid w:val="00287989"/>
    <w:rsid w:val="002C4100"/>
    <w:rsid w:val="002E50F1"/>
    <w:rsid w:val="00302C06"/>
    <w:rsid w:val="00315C49"/>
    <w:rsid w:val="00316203"/>
    <w:rsid w:val="00343134"/>
    <w:rsid w:val="0035541B"/>
    <w:rsid w:val="003A1E38"/>
    <w:rsid w:val="003B18D5"/>
    <w:rsid w:val="003C683B"/>
    <w:rsid w:val="003E0559"/>
    <w:rsid w:val="003F5D08"/>
    <w:rsid w:val="004051C3"/>
    <w:rsid w:val="00411BA8"/>
    <w:rsid w:val="004175A4"/>
    <w:rsid w:val="004329C8"/>
    <w:rsid w:val="004551AD"/>
    <w:rsid w:val="00455AC3"/>
    <w:rsid w:val="0046639E"/>
    <w:rsid w:val="00477279"/>
    <w:rsid w:val="00483666"/>
    <w:rsid w:val="004A061F"/>
    <w:rsid w:val="004B1616"/>
    <w:rsid w:val="004F1A84"/>
    <w:rsid w:val="004F1DAE"/>
    <w:rsid w:val="00516E14"/>
    <w:rsid w:val="0052548D"/>
    <w:rsid w:val="00530648"/>
    <w:rsid w:val="0055681A"/>
    <w:rsid w:val="0057256F"/>
    <w:rsid w:val="005B6E6B"/>
    <w:rsid w:val="005C15C5"/>
    <w:rsid w:val="005D28A1"/>
    <w:rsid w:val="005E0472"/>
    <w:rsid w:val="005E346C"/>
    <w:rsid w:val="005E78F3"/>
    <w:rsid w:val="00604226"/>
    <w:rsid w:val="006229FD"/>
    <w:rsid w:val="006241F0"/>
    <w:rsid w:val="00635283"/>
    <w:rsid w:val="0065086B"/>
    <w:rsid w:val="006605FA"/>
    <w:rsid w:val="006D31E2"/>
    <w:rsid w:val="00705629"/>
    <w:rsid w:val="00732D6B"/>
    <w:rsid w:val="007368F6"/>
    <w:rsid w:val="00745B69"/>
    <w:rsid w:val="0075744A"/>
    <w:rsid w:val="00760E13"/>
    <w:rsid w:val="0076580D"/>
    <w:rsid w:val="00774C85"/>
    <w:rsid w:val="007914E2"/>
    <w:rsid w:val="007A019E"/>
    <w:rsid w:val="007D52BD"/>
    <w:rsid w:val="007F1F0B"/>
    <w:rsid w:val="00806543"/>
    <w:rsid w:val="008332DA"/>
    <w:rsid w:val="00844DDB"/>
    <w:rsid w:val="0084512F"/>
    <w:rsid w:val="00860839"/>
    <w:rsid w:val="008720EF"/>
    <w:rsid w:val="00882719"/>
    <w:rsid w:val="00882FD4"/>
    <w:rsid w:val="00884910"/>
    <w:rsid w:val="008A40BD"/>
    <w:rsid w:val="008B70E6"/>
    <w:rsid w:val="008D0FDD"/>
    <w:rsid w:val="008D73D4"/>
    <w:rsid w:val="00903EC8"/>
    <w:rsid w:val="00916AB9"/>
    <w:rsid w:val="00926E38"/>
    <w:rsid w:val="009601BD"/>
    <w:rsid w:val="009877B3"/>
    <w:rsid w:val="00992262"/>
    <w:rsid w:val="00996139"/>
    <w:rsid w:val="009D3036"/>
    <w:rsid w:val="009E34F1"/>
    <w:rsid w:val="009F6AC7"/>
    <w:rsid w:val="00A31F12"/>
    <w:rsid w:val="00A33E9E"/>
    <w:rsid w:val="00A36D94"/>
    <w:rsid w:val="00A45BFB"/>
    <w:rsid w:val="00A5474F"/>
    <w:rsid w:val="00A914FE"/>
    <w:rsid w:val="00AB4BA1"/>
    <w:rsid w:val="00AC68A8"/>
    <w:rsid w:val="00AD5098"/>
    <w:rsid w:val="00B0019F"/>
    <w:rsid w:val="00B024BE"/>
    <w:rsid w:val="00B027EC"/>
    <w:rsid w:val="00B10338"/>
    <w:rsid w:val="00B34F47"/>
    <w:rsid w:val="00B4230F"/>
    <w:rsid w:val="00B60EE7"/>
    <w:rsid w:val="00B61679"/>
    <w:rsid w:val="00B6376E"/>
    <w:rsid w:val="00B648E2"/>
    <w:rsid w:val="00B662D9"/>
    <w:rsid w:val="00B730F1"/>
    <w:rsid w:val="00B777A6"/>
    <w:rsid w:val="00C07E17"/>
    <w:rsid w:val="00C11FA6"/>
    <w:rsid w:val="00C2544B"/>
    <w:rsid w:val="00C47F76"/>
    <w:rsid w:val="00C749AC"/>
    <w:rsid w:val="00C774D2"/>
    <w:rsid w:val="00C860F9"/>
    <w:rsid w:val="00CB0679"/>
    <w:rsid w:val="00CB6D24"/>
    <w:rsid w:val="00CF5309"/>
    <w:rsid w:val="00CF6EFF"/>
    <w:rsid w:val="00D019BC"/>
    <w:rsid w:val="00D23B8B"/>
    <w:rsid w:val="00D50578"/>
    <w:rsid w:val="00D63C3C"/>
    <w:rsid w:val="00D71A34"/>
    <w:rsid w:val="00D862D5"/>
    <w:rsid w:val="00DA1492"/>
    <w:rsid w:val="00DA29D8"/>
    <w:rsid w:val="00DD7C16"/>
    <w:rsid w:val="00E348B9"/>
    <w:rsid w:val="00E51A60"/>
    <w:rsid w:val="00EC4FAD"/>
    <w:rsid w:val="00EE73A5"/>
    <w:rsid w:val="00F169C8"/>
    <w:rsid w:val="00F24CCD"/>
    <w:rsid w:val="00F347C7"/>
    <w:rsid w:val="00F3695F"/>
    <w:rsid w:val="00F44B44"/>
    <w:rsid w:val="00F46FEF"/>
    <w:rsid w:val="00F551A3"/>
    <w:rsid w:val="00F65E69"/>
    <w:rsid w:val="00F67031"/>
    <w:rsid w:val="00FA6AF9"/>
    <w:rsid w:val="00FC4427"/>
    <w:rsid w:val="00FC5BBC"/>
    <w:rsid w:val="00FC7114"/>
    <w:rsid w:val="00FD66C5"/>
    <w:rsid w:val="00FE27C4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DB2E"/>
  <w15:chartTrackingRefBased/>
  <w15:docId w15:val="{6B0E8CB5-6E72-44E4-9520-39C910BA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D4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F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F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82FD4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qFormat/>
    <w:rsid w:val="00882F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F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82FD4"/>
    <w:rPr>
      <w:color w:val="0000FF"/>
      <w:u w:val="single"/>
    </w:rPr>
  </w:style>
  <w:style w:type="paragraph" w:customStyle="1" w:styleId="s16">
    <w:name w:val="s_16"/>
    <w:basedOn w:val="a"/>
    <w:rsid w:val="00882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link w:val="ConsPlusCell0"/>
    <w:rsid w:val="00882FD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82FD4"/>
    <w:rPr>
      <w:rFonts w:eastAsiaTheme="minorEastAsia"/>
      <w:lang w:eastAsia="ru-RU"/>
    </w:rPr>
  </w:style>
  <w:style w:type="character" w:customStyle="1" w:styleId="ConsPlusCell0">
    <w:name w:val="ConsPlusCell Знак"/>
    <w:link w:val="ConsPlusCell"/>
    <w:locked/>
    <w:rsid w:val="00882FD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Grid Table Light"/>
    <w:basedOn w:val="a1"/>
    <w:uiPriority w:val="40"/>
    <w:rsid w:val="00882FD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B4230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CF6EFF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F6E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369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3695F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27C4"/>
    <w:pPr>
      <w:autoSpaceDE w:val="0"/>
      <w:autoSpaceDN w:val="0"/>
    </w:pPr>
    <w:rPr>
      <w:rFonts w:eastAsiaTheme="minorHAnsi"/>
    </w:rPr>
  </w:style>
  <w:style w:type="character" w:styleId="ae">
    <w:name w:val="annotation reference"/>
    <w:basedOn w:val="a0"/>
    <w:uiPriority w:val="99"/>
    <w:semiHidden/>
    <w:unhideWhenUsed/>
    <w:rsid w:val="00FE27C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E27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E27C4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FE27C4"/>
    <w:rPr>
      <w:rFonts w:eastAsiaTheme="minorHAns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FE27C4"/>
    <w:rPr>
      <w:rFonts w:ascii="Times New Roman" w:hAnsi="Times New Roman" w:cs="Times New Roman"/>
      <w:sz w:val="21"/>
      <w:szCs w:val="21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6241F0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6241F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241F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41F0"/>
    <w:rPr>
      <w:rFonts w:ascii="Segoe UI" w:eastAsia="Calibri" w:hAnsi="Segoe UI" w:cs="Segoe UI"/>
      <w:sz w:val="18"/>
      <w:szCs w:val="18"/>
      <w:lang w:eastAsia="ru-RU"/>
    </w:rPr>
  </w:style>
  <w:style w:type="paragraph" w:styleId="af7">
    <w:name w:val="Revision"/>
    <w:hidden/>
    <w:uiPriority w:val="99"/>
    <w:semiHidden/>
    <w:rsid w:val="0003373B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9891-EDC2-47B7-9274-96CDDBA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6826</Words>
  <Characters>38913</Characters>
  <Application>Microsoft Office Word</Application>
  <DocSecurity>4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Сергеевна</dc:creator>
  <cp:keywords/>
  <dc:description/>
  <cp:lastModifiedBy>Смирнова Марина Валерьевна</cp:lastModifiedBy>
  <cp:revision>2</cp:revision>
  <cp:lastPrinted>2025-04-04T10:55:00Z</cp:lastPrinted>
  <dcterms:created xsi:type="dcterms:W3CDTF">2025-04-04T10:55:00Z</dcterms:created>
  <dcterms:modified xsi:type="dcterms:W3CDTF">2025-04-04T10:55:00Z</dcterms:modified>
</cp:coreProperties>
</file>