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E25A5" w:rsidRDefault="00CE25A5">
      <w:pPr>
        <w:pStyle w:val="1"/>
      </w:pPr>
      <w:r>
        <w:fldChar w:fldCharType="begin"/>
      </w:r>
      <w:r>
        <w:instrText>HYPERLINK "https://internet.garant.ru/document/redirect/72877602/0"</w:instrText>
      </w:r>
      <w:r>
        <w:fldChar w:fldCharType="separate"/>
      </w:r>
      <w:r>
        <w:rPr>
          <w:rStyle w:val="a4"/>
          <w:rFonts w:cs="Times New Roman CYR"/>
          <w:b w:val="0"/>
          <w:bCs w:val="0"/>
        </w:rPr>
        <w:t>Постановление мэрии г. Череповца Вологодской области от 16 октября 2019 г. N 4937 "Об утверждении муниципальной программы "Управление муниципальными финансами города Череповца" на 2020 - 2025 годы"(с изменениями и дополнениями) (документ не действует)</w:t>
      </w:r>
      <w:r>
        <w:fldChar w:fldCharType="end"/>
      </w:r>
    </w:p>
    <w:p w:rsidR="00CE25A5" w:rsidRDefault="00CE25A5">
      <w:pPr>
        <w:pStyle w:val="ac"/>
      </w:pPr>
      <w:r>
        <w:t>С изменениями и дополнениями от:</w:t>
      </w:r>
    </w:p>
    <w:p w:rsidR="00CE25A5" w:rsidRDefault="00CE25A5">
      <w:pPr>
        <w:pStyle w:val="a9"/>
        <w:rPr>
          <w:shd w:val="clear" w:color="auto" w:fill="EAEFED"/>
        </w:rPr>
      </w:pPr>
      <w:r>
        <w:t xml:space="preserve"> </w:t>
      </w:r>
      <w:r>
        <w:rPr>
          <w:shd w:val="clear" w:color="auto" w:fill="EAEFED"/>
        </w:rPr>
        <w:t>8 ноября, 23 декабря 2019 г., 10 марта, 27 апреля, 24 августа, 2, 24 ноября, 25 декабря 2020 г., 1 июня, 30 августа, 22 октября, 18 ноября, 22 декабря 2021 г., 19 апреля, 14 июня, 26 июля, 21 октября, 11 ноября, 22 декабря 2022 г., 29 мая, 20 июля, 8, 27 ноября, 21 декабря 2023 г., 27 марта, 23 мая, 19 июля, 19, 24, 26 декабря 2024 г.</w:t>
      </w:r>
    </w:p>
    <w:p w:rsidR="00CE25A5" w:rsidRDefault="00CE25A5">
      <w:pPr>
        <w:pStyle w:val="a6"/>
        <w:rPr>
          <w:color w:val="000000"/>
          <w:sz w:val="16"/>
          <w:szCs w:val="16"/>
          <w:shd w:val="clear" w:color="auto" w:fill="F0F0F0"/>
        </w:rPr>
      </w:pPr>
      <w:r>
        <w:rPr>
          <w:color w:val="000000"/>
          <w:sz w:val="16"/>
          <w:szCs w:val="16"/>
          <w:shd w:val="clear" w:color="auto" w:fill="F0F0F0"/>
        </w:rPr>
        <w:t>ГАРАНТ:</w:t>
      </w:r>
    </w:p>
    <w:p w:rsidR="00CE25A5" w:rsidRDefault="00CE25A5">
      <w:pPr>
        <w:pStyle w:val="a6"/>
        <w:rPr>
          <w:shd w:val="clear" w:color="auto" w:fill="F0F0F0"/>
        </w:rPr>
      </w:pPr>
      <w:r>
        <w:t xml:space="preserve"> </w:t>
      </w:r>
      <w:hyperlink r:id="rId7" w:history="1">
        <w:r>
          <w:rPr>
            <w:rStyle w:val="a4"/>
            <w:rFonts w:cs="Times New Roman CYR"/>
            <w:shd w:val="clear" w:color="auto" w:fill="F0F0F0"/>
          </w:rPr>
          <w:t>Постановлением</w:t>
        </w:r>
      </w:hyperlink>
      <w:r>
        <w:rPr>
          <w:shd w:val="clear" w:color="auto" w:fill="F0F0F0"/>
        </w:rPr>
        <w:t xml:space="preserve"> мэрии города Череповца Вологодской области от 2 сентября 2024 г. N 2349 настоящий документ признан утратившим силу с 1 января 2025 г.</w:t>
      </w:r>
    </w:p>
    <w:p w:rsidR="00CE25A5" w:rsidRDefault="00CE25A5">
      <w:r>
        <w:t xml:space="preserve">В соответствии с </w:t>
      </w:r>
      <w:hyperlink r:id="rId8" w:history="1">
        <w:r>
          <w:rPr>
            <w:rStyle w:val="a4"/>
            <w:rFonts w:cs="Times New Roman CYR"/>
          </w:rPr>
          <w:t>Федеральным законом</w:t>
        </w:r>
      </w:hyperlink>
      <w:r>
        <w:t xml:space="preserve"> от 06.10.2003 N 131-ФЗ "Об общих принципах организации местного самоуправления в Российской Федерации", </w:t>
      </w:r>
      <w:hyperlink r:id="rId9" w:history="1">
        <w:r>
          <w:rPr>
            <w:rStyle w:val="a4"/>
            <w:rFonts w:cs="Times New Roman CYR"/>
          </w:rPr>
          <w:t>постановлением</w:t>
        </w:r>
      </w:hyperlink>
      <w:r>
        <w:t xml:space="preserve"> мэрии города от 10.11.2011 N 4645 "Об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 постановляю:</w:t>
      </w:r>
    </w:p>
    <w:p w:rsidR="00CE25A5" w:rsidRDefault="00CE25A5">
      <w:bookmarkStart w:id="1" w:name="sub_1"/>
      <w:r>
        <w:t xml:space="preserve">1. Утвердить </w:t>
      </w:r>
      <w:hyperlink w:anchor="sub_1000" w:history="1">
        <w:r>
          <w:rPr>
            <w:rStyle w:val="a4"/>
            <w:rFonts w:cs="Times New Roman CYR"/>
          </w:rPr>
          <w:t>муниципальную программу</w:t>
        </w:r>
      </w:hyperlink>
      <w:r>
        <w:t xml:space="preserve"> "Управление муниципальными финансами города Череповца" на 2020 - 2025 годы (прилагается).</w:t>
      </w:r>
    </w:p>
    <w:p w:rsidR="00CE25A5" w:rsidRDefault="00CE25A5">
      <w:bookmarkStart w:id="2" w:name="sub_2"/>
      <w:bookmarkEnd w:id="1"/>
      <w:r>
        <w:t>2. Контроль за исполнением постановления возложить на заместителя мэра города, начальника финансового управления мэрии.</w:t>
      </w:r>
    </w:p>
    <w:p w:rsidR="00CE25A5" w:rsidRDefault="00CE25A5">
      <w:bookmarkStart w:id="3" w:name="sub_3"/>
      <w:bookmarkEnd w:id="2"/>
      <w:r>
        <w:t>3. Настоящее постановление вступает в силу с 01.01.2020 и применяется к правоотношениям, возникшим при формировании городского бюджета, начиная с бюджета на 2020 год и плановый период 2021 и 2022 годов.</w:t>
      </w:r>
    </w:p>
    <w:p w:rsidR="00CE25A5" w:rsidRDefault="00CE25A5">
      <w:bookmarkStart w:id="4" w:name="sub_4"/>
      <w:bookmarkEnd w:id="3"/>
      <w:r>
        <w:t xml:space="preserve">4. Постановление подлежит размещению на </w:t>
      </w:r>
      <w:hyperlink r:id="rId10" w:history="1">
        <w:r>
          <w:rPr>
            <w:rStyle w:val="a4"/>
            <w:rFonts w:cs="Times New Roman CYR"/>
          </w:rPr>
          <w:t>официальном сайте</w:t>
        </w:r>
      </w:hyperlink>
      <w:r>
        <w:t xml:space="preserve"> мэрии города Череповца.</w:t>
      </w:r>
    </w:p>
    <w:bookmarkEnd w:id="4"/>
    <w:p w:rsidR="00CE25A5" w:rsidRDefault="00CE25A5"/>
    <w:tbl>
      <w:tblPr>
        <w:tblW w:w="5000" w:type="pct"/>
        <w:tblInd w:w="108" w:type="dxa"/>
        <w:tblLook w:val="0000" w:firstRow="0" w:lastRow="0" w:firstColumn="0" w:lastColumn="0" w:noHBand="0" w:noVBand="0"/>
      </w:tblPr>
      <w:tblGrid>
        <w:gridCol w:w="6866"/>
        <w:gridCol w:w="3434"/>
      </w:tblGrid>
      <w:tr w:rsidR="00CE25A5">
        <w:tblPrEx>
          <w:tblCellMar>
            <w:top w:w="0" w:type="dxa"/>
            <w:bottom w:w="0" w:type="dxa"/>
          </w:tblCellMar>
        </w:tblPrEx>
        <w:tc>
          <w:tcPr>
            <w:tcW w:w="3302" w:type="pct"/>
            <w:tcBorders>
              <w:top w:val="nil"/>
              <w:left w:val="nil"/>
              <w:bottom w:val="nil"/>
              <w:right w:val="nil"/>
            </w:tcBorders>
          </w:tcPr>
          <w:p w:rsidR="00CE25A5" w:rsidRDefault="00CE25A5">
            <w:pPr>
              <w:pStyle w:val="ad"/>
            </w:pPr>
            <w:r>
              <w:t>Временно исполняющий</w:t>
            </w:r>
            <w:r>
              <w:br/>
              <w:t>полномочия мэра города</w:t>
            </w:r>
          </w:p>
        </w:tc>
        <w:tc>
          <w:tcPr>
            <w:tcW w:w="1651" w:type="pct"/>
            <w:tcBorders>
              <w:top w:val="nil"/>
              <w:left w:val="nil"/>
              <w:bottom w:val="nil"/>
              <w:right w:val="nil"/>
            </w:tcBorders>
          </w:tcPr>
          <w:p w:rsidR="00CE25A5" w:rsidRDefault="00CE25A5">
            <w:pPr>
              <w:pStyle w:val="aa"/>
              <w:jc w:val="right"/>
            </w:pPr>
            <w:r>
              <w:t>Д.А. Лавров</w:t>
            </w:r>
          </w:p>
        </w:tc>
      </w:tr>
    </w:tbl>
    <w:p w:rsidR="00CE25A5" w:rsidRDefault="00CE25A5"/>
    <w:p w:rsidR="00CE25A5" w:rsidRDefault="00CE25A5">
      <w:pPr>
        <w:ind w:firstLine="698"/>
        <w:jc w:val="right"/>
      </w:pPr>
      <w:bookmarkStart w:id="5" w:name="sub_1000"/>
      <w:r>
        <w:rPr>
          <w:rStyle w:val="a3"/>
          <w:bCs/>
        </w:rPr>
        <w:t>Утверждена</w:t>
      </w:r>
      <w:r>
        <w:rPr>
          <w:rStyle w:val="a3"/>
          <w:bCs/>
        </w:rPr>
        <w:br/>
      </w:r>
      <w:hyperlink w:anchor="sub_0" w:history="1">
        <w:r>
          <w:rPr>
            <w:rStyle w:val="a4"/>
            <w:rFonts w:cs="Times New Roman CYR"/>
          </w:rPr>
          <w:t>постановлением</w:t>
        </w:r>
      </w:hyperlink>
      <w:r>
        <w:rPr>
          <w:rStyle w:val="a3"/>
          <w:bCs/>
        </w:rPr>
        <w:t xml:space="preserve"> мэрии города</w:t>
      </w:r>
      <w:r>
        <w:rPr>
          <w:rStyle w:val="a3"/>
          <w:bCs/>
        </w:rPr>
        <w:br/>
        <w:t>от 16.10.2019 N 4937</w:t>
      </w:r>
    </w:p>
    <w:bookmarkEnd w:id="5"/>
    <w:p w:rsidR="00CE25A5" w:rsidRDefault="00CE25A5"/>
    <w:p w:rsidR="00CE25A5" w:rsidRDefault="00CE25A5">
      <w:pPr>
        <w:pStyle w:val="1"/>
      </w:pPr>
      <w:r>
        <w:t xml:space="preserve">Муниципальная программа </w:t>
      </w:r>
      <w:r>
        <w:br/>
        <w:t>"Управление муниципальными финансами города Череповца" на 2020 - 2025 годы</w:t>
      </w:r>
    </w:p>
    <w:p w:rsidR="00CE25A5" w:rsidRDefault="00CE25A5">
      <w:pPr>
        <w:pStyle w:val="ac"/>
      </w:pPr>
      <w:r>
        <w:t>С изменениями и дополнениями от:</w:t>
      </w:r>
    </w:p>
    <w:p w:rsidR="00CE25A5" w:rsidRDefault="00CE25A5">
      <w:pPr>
        <w:pStyle w:val="a9"/>
        <w:rPr>
          <w:shd w:val="clear" w:color="auto" w:fill="EAEFED"/>
        </w:rPr>
      </w:pPr>
      <w:r>
        <w:t xml:space="preserve"> </w:t>
      </w:r>
      <w:r>
        <w:rPr>
          <w:shd w:val="clear" w:color="auto" w:fill="EAEFED"/>
        </w:rPr>
        <w:t>8 ноября, 23 декабря 2019 г., 10 марта, 27 апреля, 24 августа, 2, 24 ноября, 25 декабря 2020 г., 1 июня, 30 августа, 22 октября, 18 ноября 2021 г., 19 апреля, 14 июня, 26 июля, 21 октября, 11 ноября, 22 декабря 2022 г., 29 мая, 20 июля, 8, 27 ноября, 21 декабря 2023 г., 27 марта, 23 мая, 19 июля, 19, 24, 26 декабря 2024 г.</w:t>
      </w:r>
    </w:p>
    <w:p w:rsidR="00CE25A5" w:rsidRDefault="00CE25A5"/>
    <w:p w:rsidR="00CE25A5" w:rsidRDefault="00CE25A5">
      <w:pPr>
        <w:pStyle w:val="a6"/>
        <w:rPr>
          <w:color w:val="000000"/>
          <w:sz w:val="16"/>
          <w:szCs w:val="16"/>
          <w:shd w:val="clear" w:color="auto" w:fill="F0F0F0"/>
        </w:rPr>
      </w:pPr>
      <w:bookmarkStart w:id="6" w:name="sub_999"/>
      <w:r>
        <w:rPr>
          <w:color w:val="000000"/>
          <w:sz w:val="16"/>
          <w:szCs w:val="16"/>
          <w:shd w:val="clear" w:color="auto" w:fill="F0F0F0"/>
        </w:rPr>
        <w:t>Информация об изменениях:</w:t>
      </w:r>
    </w:p>
    <w:bookmarkEnd w:id="6"/>
    <w:p w:rsidR="00CE25A5" w:rsidRDefault="00CE25A5">
      <w:pPr>
        <w:pStyle w:val="a7"/>
        <w:rPr>
          <w:shd w:val="clear" w:color="auto" w:fill="F0F0F0"/>
        </w:rPr>
      </w:pPr>
      <w:r>
        <w:t xml:space="preserve"> </w:t>
      </w:r>
      <w:r>
        <w:rPr>
          <w:shd w:val="clear" w:color="auto" w:fill="F0F0F0"/>
        </w:rPr>
        <w:t xml:space="preserve">Титульный лист изменен. - </w:t>
      </w:r>
      <w:hyperlink r:id="rId11"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19 декабря 2024 г. N 3533</w:t>
      </w:r>
    </w:p>
    <w:p w:rsidR="00CE25A5" w:rsidRDefault="00CE25A5">
      <w:pPr>
        <w:pStyle w:val="a7"/>
        <w:rPr>
          <w:shd w:val="clear" w:color="auto" w:fill="F0F0F0"/>
        </w:rPr>
      </w:pPr>
      <w:r>
        <w:t xml:space="preserve"> </w:t>
      </w:r>
      <w:hyperlink r:id="rId12" w:history="1">
        <w:r>
          <w:rPr>
            <w:rStyle w:val="a4"/>
            <w:rFonts w:cs="Times New Roman CYR"/>
            <w:shd w:val="clear" w:color="auto" w:fill="F0F0F0"/>
          </w:rPr>
          <w:t>См. предыдущую редакцию</w:t>
        </w:r>
      </w:hyperlink>
    </w:p>
    <w:p w:rsidR="00CE25A5" w:rsidRDefault="00CE25A5">
      <w:r>
        <w:rPr>
          <w:rStyle w:val="a3"/>
          <w:bCs/>
        </w:rPr>
        <w:t>Ответственный исполнитель:</w:t>
      </w:r>
      <w:r>
        <w:t xml:space="preserve"> финансовое управление мэрии города Череповца (далее - финансовое управление мэрии, управление)</w:t>
      </w:r>
    </w:p>
    <w:p w:rsidR="00CE25A5" w:rsidRDefault="00CE25A5"/>
    <w:p w:rsidR="00CE25A5" w:rsidRDefault="00CE25A5">
      <w:r>
        <w:rPr>
          <w:rStyle w:val="a3"/>
          <w:bCs/>
        </w:rPr>
        <w:t>Дата составления проекта муниципальной программы:</w:t>
      </w:r>
      <w:r>
        <w:t xml:space="preserve"> 2019 год</w:t>
      </w:r>
    </w:p>
    <w:p w:rsidR="00CE25A5" w:rsidRDefault="00CE25A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33"/>
        <w:gridCol w:w="2478"/>
        <w:gridCol w:w="3772"/>
      </w:tblGrid>
      <w:tr w:rsidR="00CE25A5">
        <w:tblPrEx>
          <w:tblCellMar>
            <w:top w:w="0" w:type="dxa"/>
            <w:bottom w:w="0" w:type="dxa"/>
          </w:tblCellMar>
        </w:tblPrEx>
        <w:tc>
          <w:tcPr>
            <w:tcW w:w="4033" w:type="dxa"/>
            <w:tcBorders>
              <w:top w:val="single" w:sz="4" w:space="0" w:color="auto"/>
              <w:bottom w:val="single" w:sz="4" w:space="0" w:color="auto"/>
              <w:right w:val="single" w:sz="4" w:space="0" w:color="auto"/>
            </w:tcBorders>
          </w:tcPr>
          <w:p w:rsidR="00CE25A5" w:rsidRDefault="00CE25A5">
            <w:pPr>
              <w:pStyle w:val="aa"/>
              <w:jc w:val="center"/>
              <w:rPr>
                <w:sz w:val="22"/>
                <w:szCs w:val="22"/>
              </w:rPr>
            </w:pPr>
            <w:bookmarkStart w:id="7" w:name="sub_99"/>
            <w:r>
              <w:rPr>
                <w:sz w:val="22"/>
                <w:szCs w:val="22"/>
              </w:rPr>
              <w:t>Непосредственный исполнитель</w:t>
            </w:r>
            <w:bookmarkEnd w:id="7"/>
          </w:p>
        </w:tc>
        <w:tc>
          <w:tcPr>
            <w:tcW w:w="247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Ф.И.О.</w:t>
            </w:r>
          </w:p>
        </w:tc>
        <w:tc>
          <w:tcPr>
            <w:tcW w:w="3772" w:type="dxa"/>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Телефон, электронный адрес</w:t>
            </w:r>
          </w:p>
        </w:tc>
      </w:tr>
      <w:tr w:rsidR="00CE25A5">
        <w:tblPrEx>
          <w:tblCellMar>
            <w:top w:w="0" w:type="dxa"/>
            <w:bottom w:w="0" w:type="dxa"/>
          </w:tblCellMar>
        </w:tblPrEx>
        <w:tc>
          <w:tcPr>
            <w:tcW w:w="4033" w:type="dxa"/>
            <w:tcBorders>
              <w:top w:val="single" w:sz="4" w:space="0" w:color="auto"/>
              <w:bottom w:val="single" w:sz="4" w:space="0" w:color="auto"/>
              <w:right w:val="single" w:sz="4" w:space="0" w:color="auto"/>
            </w:tcBorders>
          </w:tcPr>
          <w:p w:rsidR="00CE25A5" w:rsidRDefault="00CE25A5">
            <w:pPr>
              <w:pStyle w:val="ad"/>
              <w:rPr>
                <w:sz w:val="22"/>
                <w:szCs w:val="22"/>
              </w:rPr>
            </w:pPr>
            <w:bookmarkStart w:id="8" w:name="sub_991"/>
            <w:r>
              <w:rPr>
                <w:sz w:val="22"/>
                <w:szCs w:val="22"/>
              </w:rPr>
              <w:lastRenderedPageBreak/>
              <w:t>Исполняющий обязанности заместителя мэра города, начальника финансового управления мэрии</w:t>
            </w:r>
            <w:bookmarkEnd w:id="8"/>
          </w:p>
        </w:tc>
        <w:tc>
          <w:tcPr>
            <w:tcW w:w="2478"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Мухина Дария Вячеславовна</w:t>
            </w:r>
          </w:p>
        </w:tc>
        <w:tc>
          <w:tcPr>
            <w:tcW w:w="3772" w:type="dxa"/>
            <w:tcBorders>
              <w:top w:val="single" w:sz="4" w:space="0" w:color="auto"/>
              <w:left w:val="single" w:sz="4" w:space="0" w:color="auto"/>
              <w:bottom w:val="single" w:sz="4" w:space="0" w:color="auto"/>
            </w:tcBorders>
          </w:tcPr>
          <w:p w:rsidR="00CE25A5" w:rsidRDefault="00CE25A5">
            <w:pPr>
              <w:pStyle w:val="ad"/>
              <w:rPr>
                <w:sz w:val="22"/>
                <w:szCs w:val="22"/>
              </w:rPr>
            </w:pPr>
            <w:r>
              <w:rPr>
                <w:sz w:val="22"/>
                <w:szCs w:val="22"/>
              </w:rPr>
              <w:t>тел./факс (8202) 77-11-50</w:t>
            </w:r>
          </w:p>
          <w:p w:rsidR="00CE25A5" w:rsidRDefault="00CE25A5">
            <w:pPr>
              <w:pStyle w:val="ad"/>
              <w:rPr>
                <w:sz w:val="22"/>
                <w:szCs w:val="22"/>
              </w:rPr>
            </w:pPr>
            <w:r>
              <w:rPr>
                <w:sz w:val="22"/>
                <w:szCs w:val="22"/>
              </w:rPr>
              <w:t>finupr@cherepovetscity.ru</w:t>
            </w:r>
          </w:p>
        </w:tc>
      </w:tr>
    </w:tbl>
    <w:p w:rsidR="00CE25A5" w:rsidRDefault="00CE25A5"/>
    <w:p w:rsidR="00CE25A5" w:rsidRDefault="00CE25A5">
      <w:pPr>
        <w:pStyle w:val="a6"/>
        <w:rPr>
          <w:color w:val="000000"/>
          <w:sz w:val="16"/>
          <w:szCs w:val="16"/>
          <w:shd w:val="clear" w:color="auto" w:fill="F0F0F0"/>
        </w:rPr>
      </w:pPr>
      <w:bookmarkStart w:id="9" w:name="sub_111"/>
      <w:r>
        <w:rPr>
          <w:color w:val="000000"/>
          <w:sz w:val="16"/>
          <w:szCs w:val="16"/>
          <w:shd w:val="clear" w:color="auto" w:fill="F0F0F0"/>
        </w:rPr>
        <w:t>Информация об изменениях:</w:t>
      </w:r>
    </w:p>
    <w:bookmarkEnd w:id="9"/>
    <w:p w:rsidR="00CE25A5" w:rsidRDefault="00CE25A5">
      <w:pPr>
        <w:pStyle w:val="a7"/>
        <w:rPr>
          <w:shd w:val="clear" w:color="auto" w:fill="F0F0F0"/>
        </w:rPr>
      </w:pPr>
      <w:r>
        <w:t xml:space="preserve"> </w:t>
      </w:r>
      <w:r>
        <w:rPr>
          <w:shd w:val="clear" w:color="auto" w:fill="F0F0F0"/>
        </w:rPr>
        <w:t xml:space="preserve">Паспорт изменен. - </w:t>
      </w:r>
      <w:hyperlink r:id="rId13"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26 декабря 2024 г. N 3661</w:t>
      </w:r>
    </w:p>
    <w:p w:rsidR="00CE25A5" w:rsidRDefault="00CE25A5">
      <w:pPr>
        <w:pStyle w:val="a7"/>
        <w:rPr>
          <w:shd w:val="clear" w:color="auto" w:fill="F0F0F0"/>
        </w:rPr>
      </w:pPr>
      <w:r>
        <w:t xml:space="preserve"> </w:t>
      </w:r>
      <w:r>
        <w:rPr>
          <w:shd w:val="clear" w:color="auto" w:fill="F0F0F0"/>
        </w:rPr>
        <w:t xml:space="preserve">Изменения </w:t>
      </w:r>
      <w:hyperlink r:id="rId14"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25 декабря 2024 г.</w:t>
      </w:r>
    </w:p>
    <w:p w:rsidR="00CE25A5" w:rsidRDefault="00CE25A5">
      <w:pPr>
        <w:pStyle w:val="a7"/>
        <w:rPr>
          <w:shd w:val="clear" w:color="auto" w:fill="F0F0F0"/>
        </w:rPr>
      </w:pPr>
      <w:r>
        <w:t xml:space="preserve"> </w:t>
      </w:r>
      <w:hyperlink r:id="rId15" w:history="1">
        <w:r>
          <w:rPr>
            <w:rStyle w:val="a4"/>
            <w:rFonts w:cs="Times New Roman CYR"/>
            <w:shd w:val="clear" w:color="auto" w:fill="F0F0F0"/>
          </w:rPr>
          <w:t>См. предыдущую редакцию</w:t>
        </w:r>
      </w:hyperlink>
    </w:p>
    <w:p w:rsidR="00CE25A5" w:rsidRDefault="00CE25A5">
      <w:pPr>
        <w:pStyle w:val="1"/>
      </w:pPr>
      <w:r>
        <w:t>Паспорт</w:t>
      </w:r>
      <w:r>
        <w:br/>
        <w:t>муниципальной программы "Управление муниципальными финансами города Череповца" на 2020 - 2025 годы</w:t>
      </w:r>
      <w:r>
        <w:br/>
        <w:t>(далее - муниципальная программа)</w:t>
      </w:r>
    </w:p>
    <w:p w:rsidR="00CE25A5" w:rsidRDefault="00CE25A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2"/>
        <w:gridCol w:w="5762"/>
      </w:tblGrid>
      <w:tr w:rsidR="00CE25A5">
        <w:tblPrEx>
          <w:tblCellMar>
            <w:top w:w="0" w:type="dxa"/>
            <w:bottom w:w="0" w:type="dxa"/>
          </w:tblCellMar>
        </w:tblPrEx>
        <w:tc>
          <w:tcPr>
            <w:tcW w:w="4602" w:type="dxa"/>
            <w:tcBorders>
              <w:top w:val="single" w:sz="4" w:space="0" w:color="auto"/>
              <w:bottom w:val="single" w:sz="4" w:space="0" w:color="auto"/>
              <w:right w:val="single" w:sz="4" w:space="0" w:color="auto"/>
            </w:tcBorders>
          </w:tcPr>
          <w:p w:rsidR="00CE25A5" w:rsidRDefault="00CE25A5">
            <w:pPr>
              <w:pStyle w:val="ad"/>
              <w:rPr>
                <w:sz w:val="22"/>
                <w:szCs w:val="22"/>
              </w:rPr>
            </w:pPr>
            <w:r>
              <w:rPr>
                <w:rStyle w:val="a3"/>
                <w:bCs/>
                <w:sz w:val="22"/>
                <w:szCs w:val="22"/>
              </w:rPr>
              <w:t>Ответственный исполнитель муниципальной программы</w:t>
            </w:r>
          </w:p>
        </w:tc>
        <w:tc>
          <w:tcPr>
            <w:tcW w:w="5762" w:type="dxa"/>
            <w:tcBorders>
              <w:top w:val="single" w:sz="4" w:space="0" w:color="auto"/>
              <w:left w:val="single" w:sz="4" w:space="0" w:color="auto"/>
              <w:bottom w:val="single" w:sz="4" w:space="0" w:color="auto"/>
            </w:tcBorders>
          </w:tcPr>
          <w:p w:rsidR="00CE25A5" w:rsidRDefault="00CE25A5">
            <w:pPr>
              <w:pStyle w:val="ad"/>
              <w:rPr>
                <w:sz w:val="22"/>
                <w:szCs w:val="22"/>
              </w:rPr>
            </w:pPr>
            <w:r>
              <w:rPr>
                <w:sz w:val="22"/>
                <w:szCs w:val="22"/>
              </w:rPr>
              <w:t>Финансовое управление мэрии</w:t>
            </w:r>
          </w:p>
        </w:tc>
      </w:tr>
      <w:tr w:rsidR="00CE25A5">
        <w:tblPrEx>
          <w:tblCellMar>
            <w:top w:w="0" w:type="dxa"/>
            <w:bottom w:w="0" w:type="dxa"/>
          </w:tblCellMar>
        </w:tblPrEx>
        <w:tc>
          <w:tcPr>
            <w:tcW w:w="4602" w:type="dxa"/>
            <w:tcBorders>
              <w:top w:val="single" w:sz="4" w:space="0" w:color="auto"/>
              <w:bottom w:val="single" w:sz="4" w:space="0" w:color="auto"/>
              <w:right w:val="single" w:sz="4" w:space="0" w:color="auto"/>
            </w:tcBorders>
          </w:tcPr>
          <w:p w:rsidR="00CE25A5" w:rsidRDefault="00CE25A5">
            <w:pPr>
              <w:pStyle w:val="ad"/>
              <w:rPr>
                <w:sz w:val="22"/>
                <w:szCs w:val="22"/>
              </w:rPr>
            </w:pPr>
            <w:r>
              <w:rPr>
                <w:rStyle w:val="a3"/>
                <w:bCs/>
                <w:sz w:val="22"/>
                <w:szCs w:val="22"/>
              </w:rPr>
              <w:t>Соисполнители муниципальной программы</w:t>
            </w:r>
          </w:p>
        </w:tc>
        <w:tc>
          <w:tcPr>
            <w:tcW w:w="5762" w:type="dxa"/>
            <w:tcBorders>
              <w:top w:val="single" w:sz="4" w:space="0" w:color="auto"/>
              <w:left w:val="single" w:sz="4" w:space="0" w:color="auto"/>
              <w:bottom w:val="single" w:sz="4" w:space="0" w:color="auto"/>
            </w:tcBorders>
          </w:tcPr>
          <w:p w:rsidR="00CE25A5" w:rsidRDefault="00CE25A5">
            <w:pPr>
              <w:pStyle w:val="ad"/>
              <w:rPr>
                <w:sz w:val="22"/>
                <w:szCs w:val="22"/>
              </w:rPr>
            </w:pPr>
            <w:r>
              <w:rPr>
                <w:sz w:val="22"/>
                <w:szCs w:val="22"/>
              </w:rPr>
              <w:t>Муниципальное казенное учреждение "Финансово-бухгалтерский центр"</w:t>
            </w:r>
          </w:p>
        </w:tc>
      </w:tr>
      <w:tr w:rsidR="00CE25A5">
        <w:tblPrEx>
          <w:tblCellMar>
            <w:top w:w="0" w:type="dxa"/>
            <w:bottom w:w="0" w:type="dxa"/>
          </w:tblCellMar>
        </w:tblPrEx>
        <w:tc>
          <w:tcPr>
            <w:tcW w:w="4602" w:type="dxa"/>
            <w:tcBorders>
              <w:top w:val="single" w:sz="4" w:space="0" w:color="auto"/>
              <w:bottom w:val="single" w:sz="4" w:space="0" w:color="auto"/>
              <w:right w:val="single" w:sz="4" w:space="0" w:color="auto"/>
            </w:tcBorders>
          </w:tcPr>
          <w:p w:rsidR="00CE25A5" w:rsidRDefault="00CE25A5">
            <w:pPr>
              <w:pStyle w:val="ad"/>
              <w:rPr>
                <w:sz w:val="22"/>
                <w:szCs w:val="22"/>
              </w:rPr>
            </w:pPr>
            <w:r>
              <w:rPr>
                <w:rStyle w:val="a3"/>
                <w:bCs/>
                <w:sz w:val="22"/>
                <w:szCs w:val="22"/>
              </w:rPr>
              <w:t>Участники муниципальной программы</w:t>
            </w:r>
          </w:p>
        </w:tc>
        <w:tc>
          <w:tcPr>
            <w:tcW w:w="5762" w:type="dxa"/>
            <w:tcBorders>
              <w:top w:val="single" w:sz="4" w:space="0" w:color="auto"/>
              <w:left w:val="single" w:sz="4" w:space="0" w:color="auto"/>
              <w:bottom w:val="single" w:sz="4" w:space="0" w:color="auto"/>
            </w:tcBorders>
          </w:tcPr>
          <w:p w:rsidR="00CE25A5" w:rsidRDefault="00CE25A5">
            <w:pPr>
              <w:pStyle w:val="ad"/>
              <w:rPr>
                <w:sz w:val="22"/>
                <w:szCs w:val="22"/>
              </w:rPr>
            </w:pPr>
            <w:r>
              <w:rPr>
                <w:sz w:val="22"/>
                <w:szCs w:val="22"/>
              </w:rPr>
              <w:t>Нет</w:t>
            </w:r>
          </w:p>
        </w:tc>
      </w:tr>
      <w:tr w:rsidR="00CE25A5">
        <w:tblPrEx>
          <w:tblCellMar>
            <w:top w:w="0" w:type="dxa"/>
            <w:bottom w:w="0" w:type="dxa"/>
          </w:tblCellMar>
        </w:tblPrEx>
        <w:tc>
          <w:tcPr>
            <w:tcW w:w="4602" w:type="dxa"/>
            <w:tcBorders>
              <w:top w:val="single" w:sz="4" w:space="0" w:color="auto"/>
              <w:bottom w:val="single" w:sz="4" w:space="0" w:color="auto"/>
              <w:right w:val="single" w:sz="4" w:space="0" w:color="auto"/>
            </w:tcBorders>
          </w:tcPr>
          <w:p w:rsidR="00CE25A5" w:rsidRDefault="00CE25A5">
            <w:pPr>
              <w:pStyle w:val="ad"/>
              <w:rPr>
                <w:sz w:val="22"/>
                <w:szCs w:val="22"/>
              </w:rPr>
            </w:pPr>
            <w:r>
              <w:rPr>
                <w:rStyle w:val="a3"/>
                <w:bCs/>
                <w:sz w:val="22"/>
                <w:szCs w:val="22"/>
              </w:rPr>
              <w:t>Подпрограммы муниципальной программы</w:t>
            </w:r>
          </w:p>
        </w:tc>
        <w:tc>
          <w:tcPr>
            <w:tcW w:w="5762" w:type="dxa"/>
            <w:tcBorders>
              <w:top w:val="single" w:sz="4" w:space="0" w:color="auto"/>
              <w:left w:val="single" w:sz="4" w:space="0" w:color="auto"/>
              <w:bottom w:val="single" w:sz="4" w:space="0" w:color="auto"/>
            </w:tcBorders>
          </w:tcPr>
          <w:p w:rsidR="00CE25A5" w:rsidRDefault="00CE25A5">
            <w:pPr>
              <w:pStyle w:val="ad"/>
              <w:rPr>
                <w:sz w:val="22"/>
                <w:szCs w:val="22"/>
              </w:rPr>
            </w:pPr>
            <w:r>
              <w:rPr>
                <w:sz w:val="22"/>
                <w:szCs w:val="22"/>
              </w:rPr>
              <w:t>Нет</w:t>
            </w:r>
          </w:p>
        </w:tc>
      </w:tr>
      <w:tr w:rsidR="00CE25A5">
        <w:tblPrEx>
          <w:tblCellMar>
            <w:top w:w="0" w:type="dxa"/>
            <w:bottom w:w="0" w:type="dxa"/>
          </w:tblCellMar>
        </w:tblPrEx>
        <w:tc>
          <w:tcPr>
            <w:tcW w:w="4602" w:type="dxa"/>
            <w:tcBorders>
              <w:top w:val="single" w:sz="4" w:space="0" w:color="auto"/>
              <w:bottom w:val="single" w:sz="4" w:space="0" w:color="auto"/>
              <w:right w:val="single" w:sz="4" w:space="0" w:color="auto"/>
            </w:tcBorders>
          </w:tcPr>
          <w:p w:rsidR="00CE25A5" w:rsidRDefault="00CE25A5">
            <w:pPr>
              <w:pStyle w:val="ad"/>
              <w:rPr>
                <w:sz w:val="22"/>
                <w:szCs w:val="22"/>
              </w:rPr>
            </w:pPr>
            <w:r>
              <w:rPr>
                <w:rStyle w:val="a3"/>
                <w:bCs/>
                <w:sz w:val="22"/>
                <w:szCs w:val="22"/>
              </w:rPr>
              <w:t>Цель муниципальной программы</w:t>
            </w:r>
          </w:p>
        </w:tc>
        <w:tc>
          <w:tcPr>
            <w:tcW w:w="5762" w:type="dxa"/>
            <w:tcBorders>
              <w:top w:val="single" w:sz="4" w:space="0" w:color="auto"/>
              <w:left w:val="single" w:sz="4" w:space="0" w:color="auto"/>
              <w:bottom w:val="single" w:sz="4" w:space="0" w:color="auto"/>
            </w:tcBorders>
          </w:tcPr>
          <w:p w:rsidR="00CE25A5" w:rsidRDefault="00CE25A5">
            <w:pPr>
              <w:pStyle w:val="ad"/>
              <w:rPr>
                <w:sz w:val="22"/>
                <w:szCs w:val="22"/>
              </w:rPr>
            </w:pPr>
            <w:r>
              <w:rPr>
                <w:sz w:val="22"/>
                <w:szCs w:val="22"/>
              </w:rPr>
              <w:t>Обеспечение долгосрочной сбалансированности и устойчивости бюджетной системы, повышение качества управления муниципальными финансами города Череповца</w:t>
            </w:r>
          </w:p>
        </w:tc>
      </w:tr>
      <w:tr w:rsidR="00CE25A5">
        <w:tblPrEx>
          <w:tblCellMar>
            <w:top w:w="0" w:type="dxa"/>
            <w:bottom w:w="0" w:type="dxa"/>
          </w:tblCellMar>
        </w:tblPrEx>
        <w:tc>
          <w:tcPr>
            <w:tcW w:w="4602" w:type="dxa"/>
            <w:tcBorders>
              <w:top w:val="single" w:sz="4" w:space="0" w:color="auto"/>
              <w:bottom w:val="single" w:sz="4" w:space="0" w:color="auto"/>
              <w:right w:val="single" w:sz="4" w:space="0" w:color="auto"/>
            </w:tcBorders>
          </w:tcPr>
          <w:p w:rsidR="00CE25A5" w:rsidRDefault="00CE25A5">
            <w:pPr>
              <w:pStyle w:val="ad"/>
              <w:rPr>
                <w:sz w:val="22"/>
                <w:szCs w:val="22"/>
              </w:rPr>
            </w:pPr>
            <w:bookmarkStart w:id="10" w:name="sub_1117"/>
            <w:r>
              <w:rPr>
                <w:rStyle w:val="a3"/>
                <w:bCs/>
                <w:sz w:val="22"/>
                <w:szCs w:val="22"/>
              </w:rPr>
              <w:t>Задачи муниципальной программы</w:t>
            </w:r>
            <w:bookmarkEnd w:id="10"/>
          </w:p>
        </w:tc>
        <w:tc>
          <w:tcPr>
            <w:tcW w:w="5762" w:type="dxa"/>
            <w:tcBorders>
              <w:top w:val="single" w:sz="4" w:space="0" w:color="auto"/>
              <w:left w:val="single" w:sz="4" w:space="0" w:color="auto"/>
              <w:bottom w:val="single" w:sz="4" w:space="0" w:color="auto"/>
            </w:tcBorders>
          </w:tcPr>
          <w:p w:rsidR="00CE25A5" w:rsidRDefault="00CE25A5">
            <w:pPr>
              <w:pStyle w:val="ad"/>
              <w:rPr>
                <w:sz w:val="22"/>
                <w:szCs w:val="22"/>
              </w:rPr>
            </w:pPr>
            <w:r>
              <w:rPr>
                <w:sz w:val="22"/>
                <w:szCs w:val="22"/>
              </w:rPr>
              <w:t>1. Совершенствование бюджетной политики, повышение эффективности использования бюджетных средств.</w:t>
            </w:r>
          </w:p>
          <w:p w:rsidR="00CE25A5" w:rsidRDefault="00CE25A5">
            <w:pPr>
              <w:pStyle w:val="ad"/>
              <w:rPr>
                <w:sz w:val="22"/>
                <w:szCs w:val="22"/>
              </w:rPr>
            </w:pPr>
            <w:r>
              <w:rPr>
                <w:sz w:val="22"/>
                <w:szCs w:val="22"/>
              </w:rPr>
              <w:t>2. Совершенствование бюджетного процесса.</w:t>
            </w:r>
          </w:p>
          <w:p w:rsidR="00CE25A5" w:rsidRDefault="00CE25A5">
            <w:pPr>
              <w:pStyle w:val="ad"/>
              <w:rPr>
                <w:sz w:val="22"/>
                <w:szCs w:val="22"/>
              </w:rPr>
            </w:pPr>
            <w:r>
              <w:rPr>
                <w:sz w:val="22"/>
                <w:szCs w:val="22"/>
              </w:rPr>
              <w:t>3. Эффективное управление муниципальным долгом.</w:t>
            </w:r>
          </w:p>
          <w:p w:rsidR="00CE25A5" w:rsidRDefault="00CE25A5">
            <w:pPr>
              <w:pStyle w:val="ad"/>
              <w:rPr>
                <w:sz w:val="22"/>
                <w:szCs w:val="22"/>
              </w:rPr>
            </w:pPr>
            <w:r>
              <w:rPr>
                <w:sz w:val="22"/>
                <w:szCs w:val="22"/>
              </w:rPr>
              <w:t>4. Обеспечение и совершенствование муниципального финансового контроля.</w:t>
            </w:r>
          </w:p>
          <w:p w:rsidR="00CE25A5" w:rsidRDefault="00CE25A5">
            <w:pPr>
              <w:pStyle w:val="ad"/>
              <w:rPr>
                <w:sz w:val="22"/>
                <w:szCs w:val="22"/>
              </w:rPr>
            </w:pPr>
            <w:r>
              <w:rPr>
                <w:sz w:val="22"/>
                <w:szCs w:val="22"/>
              </w:rPr>
              <w:t>5. Повышение прозрачности и открытости информации в сфере управления муниципальными финансами.</w:t>
            </w:r>
          </w:p>
          <w:p w:rsidR="00CE25A5" w:rsidRDefault="00CE25A5">
            <w:pPr>
              <w:pStyle w:val="ad"/>
              <w:rPr>
                <w:sz w:val="22"/>
                <w:szCs w:val="22"/>
              </w:rPr>
            </w:pPr>
            <w:bookmarkStart w:id="11" w:name="sub_6"/>
            <w:r>
              <w:rPr>
                <w:sz w:val="22"/>
                <w:szCs w:val="22"/>
              </w:rPr>
              <w:t xml:space="preserve">6. Утратил силу. - </w:t>
            </w:r>
            <w:hyperlink r:id="rId16" w:history="1">
              <w:r>
                <w:rPr>
                  <w:rStyle w:val="a4"/>
                  <w:rFonts w:cs="Times New Roman CYR"/>
                  <w:sz w:val="22"/>
                  <w:szCs w:val="22"/>
                </w:rPr>
                <w:t>Постановление</w:t>
              </w:r>
            </w:hyperlink>
            <w:r>
              <w:rPr>
                <w:sz w:val="22"/>
                <w:szCs w:val="22"/>
              </w:rPr>
              <w:t xml:space="preserve"> мэрии г. Череповца Вологодской области от 30 августа 2021 г. N 3513</w:t>
            </w:r>
            <w:bookmarkEnd w:id="11"/>
          </w:p>
          <w:p w:rsidR="00CE25A5" w:rsidRDefault="00CE25A5">
            <w:pPr>
              <w:pStyle w:val="a6"/>
              <w:rPr>
                <w:color w:val="000000"/>
                <w:sz w:val="15"/>
                <w:szCs w:val="15"/>
                <w:shd w:val="clear" w:color="auto" w:fill="F0F0F0"/>
              </w:rPr>
            </w:pPr>
            <w:r>
              <w:rPr>
                <w:color w:val="000000"/>
                <w:sz w:val="15"/>
                <w:szCs w:val="15"/>
                <w:shd w:val="clear" w:color="auto" w:fill="F0F0F0"/>
              </w:rPr>
              <w:t>Информация об изменениях:</w:t>
            </w:r>
          </w:p>
          <w:p w:rsidR="00CE25A5" w:rsidRDefault="00CE25A5">
            <w:pPr>
              <w:pStyle w:val="a7"/>
              <w:rPr>
                <w:sz w:val="22"/>
                <w:szCs w:val="22"/>
                <w:shd w:val="clear" w:color="auto" w:fill="F0F0F0"/>
              </w:rPr>
            </w:pPr>
            <w:hyperlink r:id="rId17" w:history="1">
              <w:r>
                <w:rPr>
                  <w:rStyle w:val="a4"/>
                  <w:rFonts w:cs="Times New Roman CYR"/>
                  <w:sz w:val="22"/>
                  <w:szCs w:val="22"/>
                  <w:shd w:val="clear" w:color="auto" w:fill="F0F0F0"/>
                </w:rPr>
                <w:t>См. предыдущую редакцию</w:t>
              </w:r>
            </w:hyperlink>
          </w:p>
        </w:tc>
      </w:tr>
      <w:tr w:rsidR="00CE25A5">
        <w:tblPrEx>
          <w:tblCellMar>
            <w:top w:w="0" w:type="dxa"/>
            <w:bottom w:w="0" w:type="dxa"/>
          </w:tblCellMar>
        </w:tblPrEx>
        <w:tc>
          <w:tcPr>
            <w:tcW w:w="4602" w:type="dxa"/>
            <w:tcBorders>
              <w:top w:val="single" w:sz="4" w:space="0" w:color="auto"/>
              <w:bottom w:val="single" w:sz="4" w:space="0" w:color="auto"/>
              <w:right w:val="single" w:sz="4" w:space="0" w:color="auto"/>
            </w:tcBorders>
          </w:tcPr>
          <w:p w:rsidR="00CE25A5" w:rsidRDefault="00CE25A5">
            <w:pPr>
              <w:pStyle w:val="ad"/>
              <w:rPr>
                <w:sz w:val="22"/>
                <w:szCs w:val="22"/>
              </w:rPr>
            </w:pPr>
            <w:bookmarkStart w:id="12" w:name="sub_1118"/>
            <w:r>
              <w:rPr>
                <w:rStyle w:val="a3"/>
                <w:bCs/>
                <w:sz w:val="22"/>
                <w:szCs w:val="22"/>
              </w:rPr>
              <w:t>Целевые индикаторы и показатели муниципальной программы</w:t>
            </w:r>
            <w:bookmarkEnd w:id="12"/>
          </w:p>
        </w:tc>
        <w:tc>
          <w:tcPr>
            <w:tcW w:w="5762" w:type="dxa"/>
            <w:tcBorders>
              <w:top w:val="single" w:sz="4" w:space="0" w:color="auto"/>
              <w:left w:val="single" w:sz="4" w:space="0" w:color="auto"/>
              <w:bottom w:val="single" w:sz="4" w:space="0" w:color="auto"/>
            </w:tcBorders>
          </w:tcPr>
          <w:p w:rsidR="00CE25A5" w:rsidRDefault="00CE25A5">
            <w:pPr>
              <w:pStyle w:val="ad"/>
              <w:rPr>
                <w:sz w:val="22"/>
                <w:szCs w:val="22"/>
              </w:rPr>
            </w:pPr>
            <w:r>
              <w:rPr>
                <w:sz w:val="22"/>
                <w:szCs w:val="22"/>
              </w:rPr>
              <w:t>1. Бюджетная обеспеченность (направление расходов на 1 жителя города).</w:t>
            </w:r>
          </w:p>
          <w:p w:rsidR="00CE25A5" w:rsidRDefault="00CE25A5">
            <w:pPr>
              <w:pStyle w:val="ad"/>
              <w:rPr>
                <w:sz w:val="22"/>
                <w:szCs w:val="22"/>
              </w:rPr>
            </w:pPr>
            <w:r>
              <w:rPr>
                <w:sz w:val="22"/>
                <w:szCs w:val="22"/>
              </w:rPr>
              <w:t>2. Процент выполнения годового плана по налоговым доходам городского бюджета.</w:t>
            </w:r>
          </w:p>
          <w:p w:rsidR="00CE25A5" w:rsidRDefault="00CE25A5">
            <w:pPr>
              <w:pStyle w:val="ad"/>
              <w:rPr>
                <w:sz w:val="22"/>
                <w:szCs w:val="22"/>
              </w:rPr>
            </w:pPr>
            <w:bookmarkStart w:id="13" w:name="sub_11183"/>
            <w:r>
              <w:rPr>
                <w:sz w:val="22"/>
                <w:szCs w:val="22"/>
              </w:rPr>
              <w:t>3. Процент увеличения налоговых доходов не ниже среднего значения темпа прироста за предыдущие 2 года.</w:t>
            </w:r>
            <w:bookmarkEnd w:id="13"/>
          </w:p>
          <w:p w:rsidR="00CE25A5" w:rsidRDefault="00CE25A5">
            <w:pPr>
              <w:pStyle w:val="ad"/>
              <w:rPr>
                <w:sz w:val="22"/>
                <w:szCs w:val="22"/>
              </w:rPr>
            </w:pPr>
            <w:bookmarkStart w:id="14" w:name="sub_111831"/>
            <w:r>
              <w:rPr>
                <w:sz w:val="22"/>
                <w:szCs w:val="22"/>
              </w:rPr>
              <w:t>3</w:t>
            </w:r>
            <w:r>
              <w:rPr>
                <w:sz w:val="22"/>
                <w:szCs w:val="22"/>
                <w:vertAlign w:val="superscript"/>
              </w:rPr>
              <w:t> 1</w:t>
            </w:r>
            <w:r>
              <w:rPr>
                <w:sz w:val="22"/>
                <w:szCs w:val="22"/>
              </w:rPr>
              <w:t>. Процент выполнения доведенного исполнительными органами области задания по налоговым и неналоговым доходам городского бюджета.</w:t>
            </w:r>
            <w:bookmarkEnd w:id="14"/>
          </w:p>
          <w:p w:rsidR="00CE25A5" w:rsidRDefault="00CE25A5">
            <w:pPr>
              <w:pStyle w:val="ad"/>
              <w:rPr>
                <w:sz w:val="22"/>
                <w:szCs w:val="22"/>
              </w:rPr>
            </w:pPr>
            <w:r>
              <w:rPr>
                <w:sz w:val="22"/>
                <w:szCs w:val="22"/>
              </w:rPr>
              <w:t>4. Процент исполнения общего объема расходов городского бюджета.</w:t>
            </w:r>
          </w:p>
          <w:p w:rsidR="00CE25A5" w:rsidRDefault="00CE25A5">
            <w:pPr>
              <w:pStyle w:val="ad"/>
              <w:rPr>
                <w:sz w:val="22"/>
                <w:szCs w:val="22"/>
              </w:rPr>
            </w:pPr>
            <w:r>
              <w:rPr>
                <w:sz w:val="22"/>
                <w:szCs w:val="22"/>
              </w:rPr>
              <w:t>5. Доля расходов бюджета, осуществляемых в рамках программно-целевого метода, в общем объеме расходов городского бюджета.</w:t>
            </w:r>
          </w:p>
          <w:p w:rsidR="00CE25A5" w:rsidRDefault="00CE25A5">
            <w:pPr>
              <w:pStyle w:val="ad"/>
              <w:rPr>
                <w:sz w:val="22"/>
                <w:szCs w:val="22"/>
              </w:rPr>
            </w:pPr>
            <w:r>
              <w:rPr>
                <w:sz w:val="22"/>
                <w:szCs w:val="22"/>
              </w:rPr>
              <w:lastRenderedPageBreak/>
              <w:t>6. Отношение муниципального долга к объему доходов городского бюджета.</w:t>
            </w:r>
          </w:p>
          <w:p w:rsidR="00CE25A5" w:rsidRDefault="00CE25A5">
            <w:pPr>
              <w:pStyle w:val="ad"/>
              <w:rPr>
                <w:sz w:val="22"/>
                <w:szCs w:val="22"/>
              </w:rPr>
            </w:pPr>
            <w:r>
              <w:rPr>
                <w:sz w:val="22"/>
                <w:szCs w:val="22"/>
              </w:rPr>
              <w:t>7. Отношение объема расходов на обслуживание муниципального долга к объему расходов городского бюджета, за исключением объема расходов, которые осуществляются за счет субвенций, предоставляемых из бюджетов бюджетной системы.</w:t>
            </w:r>
          </w:p>
          <w:p w:rsidR="00CE25A5" w:rsidRDefault="00CE25A5">
            <w:pPr>
              <w:pStyle w:val="ad"/>
              <w:rPr>
                <w:sz w:val="22"/>
                <w:szCs w:val="22"/>
              </w:rPr>
            </w:pPr>
            <w:bookmarkStart w:id="15" w:name="sub_8"/>
            <w:r>
              <w:rPr>
                <w:sz w:val="22"/>
                <w:szCs w:val="22"/>
              </w:rPr>
              <w:t xml:space="preserve">8. Доля размещения на </w:t>
            </w:r>
            <w:hyperlink r:id="rId18" w:history="1">
              <w:r>
                <w:rPr>
                  <w:rStyle w:val="a4"/>
                  <w:rFonts w:cs="Times New Roman CYR"/>
                  <w:sz w:val="22"/>
                  <w:szCs w:val="22"/>
                </w:rPr>
                <w:t>официальном сайте</w:t>
              </w:r>
            </w:hyperlink>
            <w:r>
              <w:rPr>
                <w:sz w:val="22"/>
                <w:szCs w:val="22"/>
              </w:rPr>
              <w:t xml:space="preserve"> мэрии города информаций в рамках направлений "Открытый бюджет", "Бюджет для граждан", характеризующих уровень открытости бюджетных данных.</w:t>
            </w:r>
            <w:bookmarkEnd w:id="15"/>
          </w:p>
          <w:p w:rsidR="00CE25A5" w:rsidRDefault="00CE25A5">
            <w:pPr>
              <w:pStyle w:val="ad"/>
              <w:rPr>
                <w:sz w:val="22"/>
                <w:szCs w:val="22"/>
              </w:rPr>
            </w:pPr>
            <w:bookmarkStart w:id="16" w:name="sub_801"/>
            <w:r>
              <w:rPr>
                <w:sz w:val="22"/>
                <w:szCs w:val="22"/>
              </w:rPr>
              <w:t>8.</w:t>
            </w:r>
            <w:r>
              <w:rPr>
                <w:sz w:val="22"/>
                <w:szCs w:val="22"/>
                <w:vertAlign w:val="superscript"/>
              </w:rPr>
              <w:t> 1</w:t>
            </w:r>
            <w:r>
              <w:rPr>
                <w:sz w:val="22"/>
                <w:szCs w:val="22"/>
              </w:rPr>
              <w:t xml:space="preserve">. Утратил силу. - </w:t>
            </w:r>
            <w:hyperlink r:id="rId19" w:history="1">
              <w:r>
                <w:rPr>
                  <w:rStyle w:val="a4"/>
                  <w:rFonts w:cs="Times New Roman CYR"/>
                  <w:sz w:val="22"/>
                  <w:szCs w:val="22"/>
                </w:rPr>
                <w:t>Постановление</w:t>
              </w:r>
            </w:hyperlink>
            <w:r>
              <w:rPr>
                <w:sz w:val="22"/>
                <w:szCs w:val="22"/>
              </w:rPr>
              <w:t xml:space="preserve"> мэрии г. Череповца Вологодской области от 30 августа 2021 г. N 3513</w:t>
            </w:r>
            <w:bookmarkEnd w:id="16"/>
          </w:p>
          <w:p w:rsidR="00CE25A5" w:rsidRDefault="00CE25A5">
            <w:pPr>
              <w:pStyle w:val="a6"/>
              <w:rPr>
                <w:color w:val="000000"/>
                <w:sz w:val="15"/>
                <w:szCs w:val="15"/>
                <w:shd w:val="clear" w:color="auto" w:fill="F0F0F0"/>
              </w:rPr>
            </w:pPr>
            <w:r>
              <w:rPr>
                <w:color w:val="000000"/>
                <w:sz w:val="15"/>
                <w:szCs w:val="15"/>
                <w:shd w:val="clear" w:color="auto" w:fill="F0F0F0"/>
              </w:rPr>
              <w:t>Информация об изменениях:</w:t>
            </w:r>
          </w:p>
          <w:p w:rsidR="00CE25A5" w:rsidRDefault="00CE25A5">
            <w:pPr>
              <w:pStyle w:val="a7"/>
              <w:rPr>
                <w:sz w:val="22"/>
                <w:szCs w:val="22"/>
                <w:shd w:val="clear" w:color="auto" w:fill="F0F0F0"/>
              </w:rPr>
            </w:pPr>
            <w:hyperlink r:id="rId20" w:history="1">
              <w:r>
                <w:rPr>
                  <w:rStyle w:val="a4"/>
                  <w:rFonts w:cs="Times New Roman CYR"/>
                  <w:sz w:val="22"/>
                  <w:szCs w:val="22"/>
                  <w:shd w:val="clear" w:color="auto" w:fill="F0F0F0"/>
                </w:rPr>
                <w:t>См. предыдущую редакцию</w:t>
              </w:r>
            </w:hyperlink>
          </w:p>
          <w:p w:rsidR="00CE25A5" w:rsidRDefault="00CE25A5">
            <w:pPr>
              <w:pStyle w:val="ad"/>
              <w:rPr>
                <w:sz w:val="22"/>
                <w:szCs w:val="22"/>
              </w:rPr>
            </w:pPr>
            <w:r>
              <w:rPr>
                <w:sz w:val="22"/>
                <w:szCs w:val="22"/>
              </w:rPr>
              <w:t>9. Доля своевременно проведенных контрольных мероприятий в сфере закупок от общего количества контрольных мероприятий в пределах полномочий финансового органа муниципального образования.</w:t>
            </w:r>
          </w:p>
          <w:p w:rsidR="00CE25A5" w:rsidRDefault="00CE25A5">
            <w:pPr>
              <w:pStyle w:val="ad"/>
              <w:rPr>
                <w:sz w:val="22"/>
                <w:szCs w:val="22"/>
              </w:rPr>
            </w:pPr>
            <w:r>
              <w:rPr>
                <w:sz w:val="22"/>
                <w:szCs w:val="22"/>
              </w:rPr>
              <w:t>10. Доля планов и отчетов финансово-хозяйственной деятельности муниципальных унитарных предприятий, проверенных и подготовленных к рассмотрению на комиссии по утверждению планов и отчетов финансово-хозяйственной деятельности муниципальных унитарных предприятий города Череповца (далее - комиссия), утверждению от общего количества сданных в финансовое управление мэрии.</w:t>
            </w:r>
          </w:p>
          <w:p w:rsidR="00CE25A5" w:rsidRDefault="00CE25A5">
            <w:pPr>
              <w:pStyle w:val="ad"/>
              <w:rPr>
                <w:sz w:val="22"/>
                <w:szCs w:val="22"/>
              </w:rPr>
            </w:pPr>
            <w:r>
              <w:rPr>
                <w:sz w:val="22"/>
                <w:szCs w:val="22"/>
              </w:rPr>
              <w:t>11. Доля своевременно совершенных бухгалтерских операций по отражению фактов финансово-хозяйственной деятельности органов местного самоуправления и муниципальных учреждений, передавших ведение бюджетного (бухгалтерского) учета и составление отчетности.</w:t>
            </w:r>
          </w:p>
          <w:p w:rsidR="00CE25A5" w:rsidRDefault="00CE25A5">
            <w:pPr>
              <w:pStyle w:val="ad"/>
              <w:rPr>
                <w:sz w:val="22"/>
                <w:szCs w:val="22"/>
              </w:rPr>
            </w:pPr>
            <w:r>
              <w:rPr>
                <w:sz w:val="22"/>
                <w:szCs w:val="22"/>
              </w:rPr>
              <w:t>12. Доля органов местного самоуправления и муниципальных учреждений, централизованных в единой информационной системе бюджетного (бухгалтерского) учета и отчетности (ГИС ЕЦИС ВО/ПК 1С).</w:t>
            </w:r>
          </w:p>
          <w:p w:rsidR="00CE25A5" w:rsidRDefault="00CE25A5">
            <w:pPr>
              <w:pStyle w:val="ad"/>
              <w:rPr>
                <w:sz w:val="22"/>
                <w:szCs w:val="22"/>
              </w:rPr>
            </w:pPr>
            <w:r>
              <w:rPr>
                <w:sz w:val="22"/>
                <w:szCs w:val="22"/>
              </w:rPr>
              <w:t>13. Удовлетворенность органов местного самоуправления и муниципальных учреждений, передавших ведение бюджетного (бухгалтерского) учета и составление отчетности, качеством и своевременностью бухгалтерского сопровождения, осуществляемого муниципальным казенным учреждением "Финансово-бухгалтерский центр"</w:t>
            </w:r>
          </w:p>
        </w:tc>
      </w:tr>
      <w:tr w:rsidR="00CE25A5">
        <w:tblPrEx>
          <w:tblCellMar>
            <w:top w:w="0" w:type="dxa"/>
            <w:bottom w:w="0" w:type="dxa"/>
          </w:tblCellMar>
        </w:tblPrEx>
        <w:tc>
          <w:tcPr>
            <w:tcW w:w="4602" w:type="dxa"/>
            <w:tcBorders>
              <w:top w:val="single" w:sz="4" w:space="0" w:color="auto"/>
              <w:bottom w:val="single" w:sz="4" w:space="0" w:color="auto"/>
              <w:right w:val="single" w:sz="4" w:space="0" w:color="auto"/>
            </w:tcBorders>
          </w:tcPr>
          <w:p w:rsidR="00CE25A5" w:rsidRDefault="00CE25A5">
            <w:pPr>
              <w:pStyle w:val="ad"/>
              <w:rPr>
                <w:sz w:val="22"/>
                <w:szCs w:val="22"/>
              </w:rPr>
            </w:pPr>
            <w:r>
              <w:rPr>
                <w:rStyle w:val="a3"/>
                <w:bCs/>
                <w:sz w:val="22"/>
                <w:szCs w:val="22"/>
              </w:rPr>
              <w:lastRenderedPageBreak/>
              <w:t>Этапы и сроки реализации муниципальной программы</w:t>
            </w:r>
          </w:p>
        </w:tc>
        <w:tc>
          <w:tcPr>
            <w:tcW w:w="5762" w:type="dxa"/>
            <w:tcBorders>
              <w:top w:val="single" w:sz="4" w:space="0" w:color="auto"/>
              <w:left w:val="single" w:sz="4" w:space="0" w:color="auto"/>
              <w:bottom w:val="single" w:sz="4" w:space="0" w:color="auto"/>
            </w:tcBorders>
          </w:tcPr>
          <w:p w:rsidR="00CE25A5" w:rsidRDefault="00CE25A5">
            <w:pPr>
              <w:pStyle w:val="ad"/>
              <w:rPr>
                <w:sz w:val="22"/>
                <w:szCs w:val="22"/>
              </w:rPr>
            </w:pPr>
            <w:r>
              <w:rPr>
                <w:sz w:val="22"/>
                <w:szCs w:val="22"/>
              </w:rPr>
              <w:t>2020 - 2025 годы</w:t>
            </w:r>
          </w:p>
        </w:tc>
      </w:tr>
      <w:tr w:rsidR="00CE25A5">
        <w:tblPrEx>
          <w:tblCellMar>
            <w:top w:w="0" w:type="dxa"/>
            <w:bottom w:w="0" w:type="dxa"/>
          </w:tblCellMar>
        </w:tblPrEx>
        <w:tc>
          <w:tcPr>
            <w:tcW w:w="4602" w:type="dxa"/>
            <w:tcBorders>
              <w:top w:val="single" w:sz="4" w:space="0" w:color="auto"/>
              <w:bottom w:val="single" w:sz="4" w:space="0" w:color="auto"/>
              <w:right w:val="single" w:sz="4" w:space="0" w:color="auto"/>
            </w:tcBorders>
          </w:tcPr>
          <w:p w:rsidR="00CE25A5" w:rsidRDefault="00CE25A5">
            <w:pPr>
              <w:pStyle w:val="ad"/>
              <w:rPr>
                <w:sz w:val="22"/>
                <w:szCs w:val="22"/>
              </w:rPr>
            </w:pPr>
            <w:bookmarkStart w:id="17" w:name="sub_1110"/>
            <w:r>
              <w:rPr>
                <w:rStyle w:val="a3"/>
                <w:bCs/>
                <w:sz w:val="22"/>
                <w:szCs w:val="22"/>
              </w:rPr>
              <w:t>Общий объем финансового обеспечения муниципальной программы</w:t>
            </w:r>
            <w:bookmarkEnd w:id="17"/>
          </w:p>
        </w:tc>
        <w:tc>
          <w:tcPr>
            <w:tcW w:w="5762" w:type="dxa"/>
            <w:tcBorders>
              <w:top w:val="single" w:sz="4" w:space="0" w:color="auto"/>
              <w:left w:val="single" w:sz="4" w:space="0" w:color="auto"/>
              <w:bottom w:val="single" w:sz="4" w:space="0" w:color="auto"/>
            </w:tcBorders>
          </w:tcPr>
          <w:p w:rsidR="00CE25A5" w:rsidRDefault="00CE25A5">
            <w:pPr>
              <w:pStyle w:val="ad"/>
              <w:rPr>
                <w:sz w:val="22"/>
                <w:szCs w:val="22"/>
              </w:rPr>
            </w:pPr>
            <w:r>
              <w:rPr>
                <w:sz w:val="22"/>
                <w:szCs w:val="22"/>
              </w:rPr>
              <w:t>Общий объем финансового обеспечения - 1 621 955,2 тыс. руб.,</w:t>
            </w:r>
          </w:p>
          <w:p w:rsidR="00CE25A5" w:rsidRDefault="00CE25A5">
            <w:pPr>
              <w:pStyle w:val="ad"/>
              <w:rPr>
                <w:sz w:val="22"/>
                <w:szCs w:val="22"/>
              </w:rPr>
            </w:pPr>
            <w:r>
              <w:rPr>
                <w:sz w:val="22"/>
                <w:szCs w:val="22"/>
              </w:rPr>
              <w:t>в том числе по годам:</w:t>
            </w:r>
          </w:p>
          <w:p w:rsidR="00CE25A5" w:rsidRDefault="00CE25A5">
            <w:pPr>
              <w:pStyle w:val="ad"/>
              <w:rPr>
                <w:sz w:val="22"/>
                <w:szCs w:val="22"/>
              </w:rPr>
            </w:pPr>
            <w:r>
              <w:rPr>
                <w:sz w:val="22"/>
                <w:szCs w:val="22"/>
              </w:rPr>
              <w:t>2020 год - 179 743,8 тыс. руб.;</w:t>
            </w:r>
          </w:p>
          <w:p w:rsidR="00CE25A5" w:rsidRDefault="00CE25A5">
            <w:pPr>
              <w:pStyle w:val="ad"/>
              <w:rPr>
                <w:sz w:val="22"/>
                <w:szCs w:val="22"/>
              </w:rPr>
            </w:pPr>
            <w:r>
              <w:rPr>
                <w:sz w:val="22"/>
                <w:szCs w:val="22"/>
              </w:rPr>
              <w:t>2021 год - 196 512,6 тыс. руб.;</w:t>
            </w:r>
          </w:p>
          <w:p w:rsidR="00CE25A5" w:rsidRDefault="00CE25A5">
            <w:pPr>
              <w:pStyle w:val="ad"/>
              <w:rPr>
                <w:sz w:val="22"/>
                <w:szCs w:val="22"/>
              </w:rPr>
            </w:pPr>
            <w:r>
              <w:rPr>
                <w:sz w:val="22"/>
                <w:szCs w:val="22"/>
              </w:rPr>
              <w:t>2022 год - 225 250,7 тыс. руб.;</w:t>
            </w:r>
          </w:p>
          <w:p w:rsidR="00CE25A5" w:rsidRDefault="00CE25A5">
            <w:pPr>
              <w:pStyle w:val="ad"/>
              <w:rPr>
                <w:sz w:val="22"/>
                <w:szCs w:val="22"/>
              </w:rPr>
            </w:pPr>
            <w:r>
              <w:rPr>
                <w:sz w:val="22"/>
                <w:szCs w:val="22"/>
              </w:rPr>
              <w:t>2023 год - 273 398,1 тыс. руб.;</w:t>
            </w:r>
          </w:p>
          <w:p w:rsidR="00CE25A5" w:rsidRDefault="00CE25A5">
            <w:pPr>
              <w:pStyle w:val="ad"/>
              <w:rPr>
                <w:sz w:val="22"/>
                <w:szCs w:val="22"/>
              </w:rPr>
            </w:pPr>
            <w:r>
              <w:rPr>
                <w:sz w:val="22"/>
                <w:szCs w:val="22"/>
              </w:rPr>
              <w:lastRenderedPageBreak/>
              <w:t>2024 год - 339 891,9 тыс. руб.;</w:t>
            </w:r>
          </w:p>
          <w:p w:rsidR="00CE25A5" w:rsidRDefault="00CE25A5">
            <w:pPr>
              <w:pStyle w:val="ad"/>
              <w:rPr>
                <w:sz w:val="22"/>
                <w:szCs w:val="22"/>
              </w:rPr>
            </w:pPr>
            <w:r>
              <w:rPr>
                <w:sz w:val="22"/>
                <w:szCs w:val="22"/>
              </w:rPr>
              <w:t>2025 год - 407 158,1 тыс. руб.</w:t>
            </w:r>
          </w:p>
        </w:tc>
      </w:tr>
      <w:tr w:rsidR="00CE25A5">
        <w:tblPrEx>
          <w:tblCellMar>
            <w:top w:w="0" w:type="dxa"/>
            <w:bottom w:w="0" w:type="dxa"/>
          </w:tblCellMar>
        </w:tblPrEx>
        <w:tc>
          <w:tcPr>
            <w:tcW w:w="4602" w:type="dxa"/>
            <w:tcBorders>
              <w:top w:val="single" w:sz="4" w:space="0" w:color="auto"/>
              <w:bottom w:val="single" w:sz="4" w:space="0" w:color="auto"/>
              <w:right w:val="single" w:sz="4" w:space="0" w:color="auto"/>
            </w:tcBorders>
          </w:tcPr>
          <w:p w:rsidR="00CE25A5" w:rsidRDefault="00CE25A5">
            <w:pPr>
              <w:pStyle w:val="ad"/>
              <w:rPr>
                <w:sz w:val="22"/>
                <w:szCs w:val="22"/>
              </w:rPr>
            </w:pPr>
            <w:bookmarkStart w:id="18" w:name="sub_1111"/>
            <w:r>
              <w:rPr>
                <w:rStyle w:val="a3"/>
                <w:bCs/>
                <w:sz w:val="22"/>
                <w:szCs w:val="22"/>
              </w:rPr>
              <w:lastRenderedPageBreak/>
              <w:t>Объем бюджетных ассигнований муниципальной программы за счет собственных средств городского бюджета</w:t>
            </w:r>
            <w:bookmarkEnd w:id="18"/>
          </w:p>
        </w:tc>
        <w:tc>
          <w:tcPr>
            <w:tcW w:w="5762" w:type="dxa"/>
            <w:tcBorders>
              <w:top w:val="single" w:sz="4" w:space="0" w:color="auto"/>
              <w:left w:val="single" w:sz="4" w:space="0" w:color="auto"/>
              <w:bottom w:val="single" w:sz="4" w:space="0" w:color="auto"/>
            </w:tcBorders>
          </w:tcPr>
          <w:p w:rsidR="00CE25A5" w:rsidRDefault="00CE25A5">
            <w:pPr>
              <w:pStyle w:val="ad"/>
              <w:rPr>
                <w:sz w:val="22"/>
                <w:szCs w:val="22"/>
              </w:rPr>
            </w:pPr>
            <w:r>
              <w:rPr>
                <w:sz w:val="22"/>
                <w:szCs w:val="22"/>
              </w:rPr>
              <w:t>Объемы бюджетных ассигнований - 1 613 197,9 тыс. руб., в том числе по годам:</w:t>
            </w:r>
          </w:p>
          <w:p w:rsidR="00CE25A5" w:rsidRDefault="00CE25A5">
            <w:pPr>
              <w:pStyle w:val="ad"/>
              <w:rPr>
                <w:sz w:val="22"/>
                <w:szCs w:val="22"/>
              </w:rPr>
            </w:pPr>
            <w:r>
              <w:rPr>
                <w:sz w:val="22"/>
                <w:szCs w:val="22"/>
              </w:rPr>
              <w:t>2020 год - 178 119,5 тыс. руб.;</w:t>
            </w:r>
          </w:p>
          <w:p w:rsidR="00CE25A5" w:rsidRDefault="00CE25A5">
            <w:pPr>
              <w:pStyle w:val="ad"/>
              <w:rPr>
                <w:sz w:val="22"/>
                <w:szCs w:val="22"/>
              </w:rPr>
            </w:pPr>
            <w:r>
              <w:rPr>
                <w:sz w:val="22"/>
                <w:szCs w:val="22"/>
              </w:rPr>
              <w:t>2021 год - 194 531,4 тыс. руб.;</w:t>
            </w:r>
          </w:p>
          <w:p w:rsidR="00CE25A5" w:rsidRDefault="00CE25A5">
            <w:pPr>
              <w:pStyle w:val="ad"/>
              <w:rPr>
                <w:sz w:val="22"/>
                <w:szCs w:val="22"/>
              </w:rPr>
            </w:pPr>
            <w:r>
              <w:rPr>
                <w:sz w:val="22"/>
                <w:szCs w:val="22"/>
              </w:rPr>
              <w:t>2022 год - 222 868,7 тыс. руб.;</w:t>
            </w:r>
          </w:p>
          <w:p w:rsidR="00CE25A5" w:rsidRDefault="00CE25A5">
            <w:pPr>
              <w:pStyle w:val="ad"/>
              <w:rPr>
                <w:sz w:val="22"/>
                <w:szCs w:val="22"/>
              </w:rPr>
            </w:pPr>
            <w:r>
              <w:rPr>
                <w:sz w:val="22"/>
                <w:szCs w:val="22"/>
              </w:rPr>
              <w:t>2023 год - 270 970,1 тыс. руб.;</w:t>
            </w:r>
          </w:p>
          <w:p w:rsidR="00CE25A5" w:rsidRDefault="00CE25A5">
            <w:pPr>
              <w:pStyle w:val="ad"/>
              <w:rPr>
                <w:sz w:val="22"/>
                <w:szCs w:val="22"/>
              </w:rPr>
            </w:pPr>
            <w:r>
              <w:rPr>
                <w:sz w:val="22"/>
                <w:szCs w:val="22"/>
              </w:rPr>
              <w:t>2024 год - 339 635,1 тыс. руб.;</w:t>
            </w:r>
          </w:p>
          <w:p w:rsidR="00CE25A5" w:rsidRDefault="00CE25A5">
            <w:pPr>
              <w:pStyle w:val="ad"/>
              <w:rPr>
                <w:sz w:val="22"/>
                <w:szCs w:val="22"/>
              </w:rPr>
            </w:pPr>
            <w:r>
              <w:rPr>
                <w:sz w:val="22"/>
                <w:szCs w:val="22"/>
              </w:rPr>
              <w:t>2025 год - 407 073,1 тыс. руб.</w:t>
            </w:r>
          </w:p>
        </w:tc>
      </w:tr>
      <w:tr w:rsidR="00CE25A5">
        <w:tblPrEx>
          <w:tblCellMar>
            <w:top w:w="0" w:type="dxa"/>
            <w:bottom w:w="0" w:type="dxa"/>
          </w:tblCellMar>
        </w:tblPrEx>
        <w:tc>
          <w:tcPr>
            <w:tcW w:w="4602" w:type="dxa"/>
            <w:tcBorders>
              <w:top w:val="single" w:sz="4" w:space="0" w:color="auto"/>
              <w:bottom w:val="single" w:sz="4" w:space="0" w:color="auto"/>
              <w:right w:val="single" w:sz="4" w:space="0" w:color="auto"/>
            </w:tcBorders>
          </w:tcPr>
          <w:p w:rsidR="00CE25A5" w:rsidRDefault="00CE25A5">
            <w:pPr>
              <w:pStyle w:val="ad"/>
              <w:rPr>
                <w:sz w:val="22"/>
                <w:szCs w:val="22"/>
              </w:rPr>
            </w:pPr>
            <w:bookmarkStart w:id="19" w:name="sub_1112"/>
            <w:r>
              <w:rPr>
                <w:rStyle w:val="a3"/>
                <w:bCs/>
                <w:sz w:val="22"/>
                <w:szCs w:val="22"/>
              </w:rPr>
              <w:t>Ожидаемые результаты реализации муниципальной программы</w:t>
            </w:r>
            <w:bookmarkEnd w:id="19"/>
          </w:p>
        </w:tc>
        <w:tc>
          <w:tcPr>
            <w:tcW w:w="5762" w:type="dxa"/>
            <w:tcBorders>
              <w:top w:val="single" w:sz="4" w:space="0" w:color="auto"/>
              <w:left w:val="single" w:sz="4" w:space="0" w:color="auto"/>
              <w:bottom w:val="single" w:sz="4" w:space="0" w:color="auto"/>
            </w:tcBorders>
          </w:tcPr>
          <w:p w:rsidR="00CE25A5" w:rsidRDefault="00CE25A5">
            <w:pPr>
              <w:pStyle w:val="ad"/>
              <w:rPr>
                <w:sz w:val="22"/>
                <w:szCs w:val="22"/>
              </w:rPr>
            </w:pPr>
            <w:r>
              <w:rPr>
                <w:sz w:val="22"/>
                <w:szCs w:val="22"/>
              </w:rPr>
              <w:t>1. Обеспечение процента выполнения годового плана по налоговым доходам городского бюджета - 100% (ежегодно).</w:t>
            </w:r>
          </w:p>
          <w:p w:rsidR="00CE25A5" w:rsidRDefault="00CE25A5">
            <w:pPr>
              <w:pStyle w:val="ad"/>
              <w:rPr>
                <w:sz w:val="22"/>
                <w:szCs w:val="22"/>
              </w:rPr>
            </w:pPr>
            <w:bookmarkStart w:id="20" w:name="sub_111832"/>
            <w:r>
              <w:rPr>
                <w:sz w:val="22"/>
                <w:szCs w:val="22"/>
              </w:rPr>
              <w:t>2. Обеспечение формирования городского бюджета на основе программно-целевого подхода (включая интеграцию национальных (федеральных) проектов в программы), позволяющего осуществлять планирование бюджетных ассигнований с учетом стратегических задач и показателей (индикаторов) реализации муниципальных программ города - не менее 98,6% от общего объема расходов городского бюджета к концу 2025 года.</w:t>
            </w:r>
            <w:bookmarkEnd w:id="20"/>
          </w:p>
          <w:p w:rsidR="00CE25A5" w:rsidRDefault="00CE25A5">
            <w:pPr>
              <w:pStyle w:val="ad"/>
              <w:rPr>
                <w:sz w:val="22"/>
                <w:szCs w:val="22"/>
              </w:rPr>
            </w:pPr>
            <w:r>
              <w:rPr>
                <w:sz w:val="22"/>
                <w:szCs w:val="22"/>
              </w:rPr>
              <w:t>3. Поддержание уровня муниципального долга на экономически безопасном уровне (отношение муниципального долга к объему доходов городского бюджета - не более 35% к концу 2025 года), своевременное исполнение долговых обязательств города.</w:t>
            </w:r>
          </w:p>
          <w:p w:rsidR="00CE25A5" w:rsidRDefault="00CE25A5">
            <w:pPr>
              <w:pStyle w:val="ad"/>
              <w:rPr>
                <w:sz w:val="22"/>
                <w:szCs w:val="22"/>
              </w:rPr>
            </w:pPr>
            <w:r>
              <w:rPr>
                <w:sz w:val="22"/>
                <w:szCs w:val="22"/>
              </w:rPr>
              <w:t>4. Обеспечение качественного и своевременного контроля в сфере закупок в пределах полномочий финансового органа муниципального образования - 100% (ежегодно).</w:t>
            </w:r>
          </w:p>
          <w:p w:rsidR="00CE25A5" w:rsidRDefault="00CE25A5">
            <w:pPr>
              <w:pStyle w:val="ad"/>
              <w:rPr>
                <w:sz w:val="22"/>
                <w:szCs w:val="22"/>
              </w:rPr>
            </w:pPr>
            <w:r>
              <w:rPr>
                <w:sz w:val="22"/>
                <w:szCs w:val="22"/>
              </w:rPr>
              <w:t>5. Обеспечение процента исполнения общего объема расходов городского бюджета - не менее 95% (ежегодно).</w:t>
            </w:r>
          </w:p>
          <w:p w:rsidR="00CE25A5" w:rsidRDefault="00CE25A5">
            <w:pPr>
              <w:pStyle w:val="ad"/>
              <w:rPr>
                <w:sz w:val="22"/>
                <w:szCs w:val="22"/>
              </w:rPr>
            </w:pPr>
            <w:r>
              <w:rPr>
                <w:sz w:val="22"/>
                <w:szCs w:val="22"/>
              </w:rPr>
              <w:t>6. Обеспечение доли открытости и доступности для граждан информации о деятельности финансового управления мэрии, проводимой бюджетной и налоговой политике, бюджетном процессе в городе и состоянии муниципальных финансов путем улучшения форм визуализации размещаемой информации - 100% (ежегодно).</w:t>
            </w:r>
          </w:p>
          <w:p w:rsidR="00CE25A5" w:rsidRDefault="00CE25A5">
            <w:pPr>
              <w:pStyle w:val="ad"/>
              <w:rPr>
                <w:sz w:val="22"/>
                <w:szCs w:val="22"/>
              </w:rPr>
            </w:pPr>
            <w:r>
              <w:rPr>
                <w:sz w:val="22"/>
                <w:szCs w:val="22"/>
              </w:rPr>
              <w:t>7. Обеспечение своевременно совершенных бухгалтерских операций по отражению фактов финансово-хозяйственной деятельности органов местного самоуправления и муниципальных учреждений, передавших ведение бюджетного (бухгалтерского) учета и составление отчетности на уровне 100% (ежегодно).</w:t>
            </w:r>
          </w:p>
        </w:tc>
      </w:tr>
    </w:tbl>
    <w:p w:rsidR="00CE25A5" w:rsidRDefault="00CE25A5"/>
    <w:p w:rsidR="00CE25A5" w:rsidRDefault="00CE25A5">
      <w:pPr>
        <w:pStyle w:val="a6"/>
        <w:rPr>
          <w:color w:val="000000"/>
          <w:sz w:val="16"/>
          <w:szCs w:val="16"/>
          <w:shd w:val="clear" w:color="auto" w:fill="F0F0F0"/>
        </w:rPr>
      </w:pPr>
      <w:bookmarkStart w:id="21" w:name="sub_10"/>
      <w:r>
        <w:rPr>
          <w:color w:val="000000"/>
          <w:sz w:val="16"/>
          <w:szCs w:val="16"/>
          <w:shd w:val="clear" w:color="auto" w:fill="F0F0F0"/>
        </w:rPr>
        <w:t>Информация об изменениях:</w:t>
      </w:r>
    </w:p>
    <w:bookmarkEnd w:id="21"/>
    <w:p w:rsidR="00CE25A5" w:rsidRDefault="00CE25A5">
      <w:pPr>
        <w:pStyle w:val="a7"/>
        <w:rPr>
          <w:shd w:val="clear" w:color="auto" w:fill="F0F0F0"/>
        </w:rPr>
      </w:pPr>
      <w:r>
        <w:t xml:space="preserve"> </w:t>
      </w:r>
      <w:r>
        <w:rPr>
          <w:shd w:val="clear" w:color="auto" w:fill="F0F0F0"/>
        </w:rPr>
        <w:t xml:space="preserve">Раздел 1 изменен. - </w:t>
      </w:r>
      <w:hyperlink r:id="rId21" w:history="1">
        <w:r>
          <w:rPr>
            <w:rStyle w:val="a4"/>
            <w:rFonts w:cs="Times New Roman CYR"/>
            <w:shd w:val="clear" w:color="auto" w:fill="F0F0F0"/>
          </w:rPr>
          <w:t>Постановление</w:t>
        </w:r>
      </w:hyperlink>
      <w:r>
        <w:rPr>
          <w:shd w:val="clear" w:color="auto" w:fill="F0F0F0"/>
        </w:rPr>
        <w:t xml:space="preserve"> мэрии г. Череповца Вологодской области от 30 августа 2021 г. N 3513</w:t>
      </w:r>
    </w:p>
    <w:p w:rsidR="00CE25A5" w:rsidRDefault="00CE25A5">
      <w:pPr>
        <w:pStyle w:val="a7"/>
        <w:rPr>
          <w:shd w:val="clear" w:color="auto" w:fill="F0F0F0"/>
        </w:rPr>
      </w:pPr>
      <w:r>
        <w:t xml:space="preserve"> </w:t>
      </w:r>
      <w:hyperlink r:id="rId22" w:history="1">
        <w:r>
          <w:rPr>
            <w:rStyle w:val="a4"/>
            <w:rFonts w:cs="Times New Roman CYR"/>
            <w:shd w:val="clear" w:color="auto" w:fill="F0F0F0"/>
          </w:rPr>
          <w:t>См. предыдущую редакцию</w:t>
        </w:r>
      </w:hyperlink>
    </w:p>
    <w:p w:rsidR="00CE25A5" w:rsidRDefault="00CE25A5">
      <w:pPr>
        <w:pStyle w:val="1"/>
      </w:pPr>
      <w:r>
        <w:t>1. Общая характеристика сферы реализации муниципальной программы, включая описание текущего состояния, основных проблем в указанной сфере и прогноз ее развития</w:t>
      </w:r>
    </w:p>
    <w:p w:rsidR="00CE25A5" w:rsidRDefault="00CE25A5"/>
    <w:p w:rsidR="00CE25A5" w:rsidRDefault="00CE25A5">
      <w:r>
        <w:lastRenderedPageBreak/>
        <w:t>Муниципальные финансы являются важным составляющим элементом финансовой системы и необходимы для реализации органами местного самоуправления своих функций и полномочий. Эффективное, рациональное и прозрачное управление финансами является одной из первоочередных задач города.</w:t>
      </w:r>
    </w:p>
    <w:p w:rsidR="00CE25A5" w:rsidRDefault="00CE25A5">
      <w:r>
        <w:t>Современное состояние системы управления муниципальными финансами в городе Череповце характеризуется проведением ответственной и прозрачной бюджетной политики, исполнением принятых бюджетных обязательств в полном объеме, концентрацией бюджетных расходов на реализацию муниципальных программ города, и их направленностью на эффективное функционирование бюджетной сферы и, как следствие, повышение качества оказываемых муниципальных услуг.</w:t>
      </w:r>
    </w:p>
    <w:p w:rsidR="00CE25A5" w:rsidRDefault="00CE25A5">
      <w:r>
        <w:t>Важным аспектом является безусловное выполнение полномочий в области управления финансами и соблюдение бюджетного законодательства, которые выступают базовыми условиями для повышения качества и уровня жизни населения города, модернизации социальной сферы и достижения стратегических целей социально-экономического развития города и во многом является результатом бюджетных преобразований, реализованных в соответствии с бюджетным законодательством.</w:t>
      </w:r>
    </w:p>
    <w:p w:rsidR="00CE25A5" w:rsidRDefault="00CE25A5">
      <w:r>
        <w:t>Необходимость достижения долгосрочных целей социально-экономического развития города в условиях адаптации бюджета к замедлению темпов роста бюджетных доходов увеличивает актуальность разработки и реализации системы мер по повышению эффективности деятельности по модернизации управления муниципальными финансами.</w:t>
      </w:r>
    </w:p>
    <w:p w:rsidR="00CE25A5" w:rsidRDefault="00CE25A5">
      <w:r>
        <w:t>За последние годы в сфере управления муниципальными финансами города осуществлен целый ряд мероприятий, направленных на повышение качества в данной сфере, а именно:</w:t>
      </w:r>
    </w:p>
    <w:p w:rsidR="00CE25A5" w:rsidRDefault="00CE25A5">
      <w:r>
        <w:t>мероприятия по укреплению доходной базы городского бюджета;</w:t>
      </w:r>
    </w:p>
    <w:p w:rsidR="00CE25A5" w:rsidRDefault="00CE25A5">
      <w:r>
        <w:t>организация бюджетного процесса, направленного на исполнение действующих расходных обязательств;</w:t>
      </w:r>
    </w:p>
    <w:p w:rsidR="00CE25A5" w:rsidRDefault="00CE25A5">
      <w:bookmarkStart w:id="22" w:name="sub_108"/>
      <w:r>
        <w:t>централизация бюджетного (бухгалтерского) учета, формирования бюджетной (бухгалтерской) отчетности посредством создания муниципального казенного учреждения "Финансово-бухгалтерский центр" (без перехода на единую централизованную систему ведения бюджетного (бухгалтерского) учета и отчетности (ГИС ЕЦИС ВО/ПК 1С);</w:t>
      </w:r>
    </w:p>
    <w:bookmarkEnd w:id="22"/>
    <w:p w:rsidR="00CE25A5" w:rsidRDefault="00CE25A5">
      <w:r>
        <w:t>формирование в рамках муниципальных программ расходов городского бюджета, ежегодное проведение оценки эффективности их реализации;</w:t>
      </w:r>
    </w:p>
    <w:p w:rsidR="00CE25A5" w:rsidRDefault="00CE25A5">
      <w:r>
        <w:t>создание системы оценки качества финансового менеджмента главных распорядителей бюджетных средств;</w:t>
      </w:r>
    </w:p>
    <w:p w:rsidR="00CE25A5" w:rsidRDefault="00CE25A5">
      <w:bookmarkStart w:id="23" w:name="sub_1011"/>
      <w:r>
        <w:t>повышение финансовой грамотности населения города (программа по повышению финансовой грамотности населения в городе Череповце утверждается отдельным муниципальным правовым актом);</w:t>
      </w:r>
    </w:p>
    <w:bookmarkEnd w:id="23"/>
    <w:p w:rsidR="00CE25A5" w:rsidRDefault="00CE25A5">
      <w:r>
        <w:t>повышение информационной открытости бюджетного процесса города.</w:t>
      </w:r>
    </w:p>
    <w:p w:rsidR="00CE25A5" w:rsidRDefault="00CE25A5">
      <w:r>
        <w:t>Вместе с тем достигнутые результаты не являются окончательными, в настоящее время в сфере управления муниципальными финансами города сохраняется ряд проблем:</w:t>
      </w:r>
    </w:p>
    <w:p w:rsidR="00CE25A5" w:rsidRDefault="00CE25A5">
      <w:r>
        <w:t>снижение темпов роста собственных доходов городского бюджета;</w:t>
      </w:r>
    </w:p>
    <w:p w:rsidR="00CE25A5" w:rsidRDefault="00CE25A5">
      <w:r>
        <w:t>опережающий рост расходов городского бюджета по сравнению с доходами бюджета, что приводит к увеличению размера дефицита бюджета и осложняет обеспечение его сбалансированности;</w:t>
      </w:r>
    </w:p>
    <w:p w:rsidR="00CE25A5" w:rsidRDefault="00CE25A5">
      <w:r>
        <w:t>высокая потребность в капитальных вложениях в социальную сферу (образование, культура, физическая культура и спорт), жилищно-коммунальное хозяйство, развитие транспортной инфраструктуры, а также потребность в обеспечении уровня софинансирования к средствам, выделенным из вышестоящих бюджетов;</w:t>
      </w:r>
    </w:p>
    <w:p w:rsidR="00CE25A5" w:rsidRDefault="00CE25A5">
      <w:r>
        <w:t>привлечение заемных финансовых ресурсов у коммерческих организаций для своевременного исполнения принятых обязательств города;</w:t>
      </w:r>
    </w:p>
    <w:p w:rsidR="00CE25A5" w:rsidRDefault="00CE25A5">
      <w:r>
        <w:t xml:space="preserve">несовершенство казначейского обслуживания исполнения городского бюджета (наличие </w:t>
      </w:r>
      <w:r>
        <w:lastRenderedPageBreak/>
        <w:t xml:space="preserve">переносов казначейских выплат и уточнение кодов </w:t>
      </w:r>
      <w:hyperlink r:id="rId23" w:history="1">
        <w:r>
          <w:rPr>
            <w:rStyle w:val="a4"/>
            <w:rFonts w:cs="Times New Roman CYR"/>
          </w:rPr>
          <w:t>бюджетной классификации</w:t>
        </w:r>
      </w:hyperlink>
      <w:r>
        <w:t>), организации и ведения бюджетного (бухгалтерского) учета, формирования бюджетной (бухгалтерской) отчетности (наличие замечаний контролирующих органов);</w:t>
      </w:r>
    </w:p>
    <w:p w:rsidR="00CE25A5" w:rsidRDefault="00CE25A5">
      <w:bookmarkStart w:id="24" w:name="sub_119"/>
      <w:r>
        <w:t xml:space="preserve">Абзац утратил силу. - </w:t>
      </w:r>
      <w:hyperlink r:id="rId24" w:history="1">
        <w:r>
          <w:rPr>
            <w:rStyle w:val="a4"/>
            <w:rFonts w:cs="Times New Roman CYR"/>
          </w:rPr>
          <w:t>Постановление</w:t>
        </w:r>
      </w:hyperlink>
      <w:r>
        <w:t xml:space="preserve"> мэрии г. Череповца Вологодской области от 30 августа 2021 г. N 3513</w:t>
      </w:r>
    </w:p>
    <w:bookmarkEnd w:id="24"/>
    <w:p w:rsidR="00CE25A5" w:rsidRDefault="00CE25A5">
      <w:pPr>
        <w:pStyle w:val="a6"/>
        <w:rPr>
          <w:color w:val="000000"/>
          <w:sz w:val="16"/>
          <w:szCs w:val="16"/>
          <w:shd w:val="clear" w:color="auto" w:fill="F0F0F0"/>
        </w:rPr>
      </w:pPr>
      <w:r>
        <w:rPr>
          <w:color w:val="000000"/>
          <w:sz w:val="16"/>
          <w:szCs w:val="16"/>
          <w:shd w:val="clear" w:color="auto" w:fill="F0F0F0"/>
        </w:rPr>
        <w:t>Информация об изменениях:</w:t>
      </w:r>
    </w:p>
    <w:p w:rsidR="00CE25A5" w:rsidRDefault="00CE25A5">
      <w:pPr>
        <w:pStyle w:val="a7"/>
        <w:rPr>
          <w:shd w:val="clear" w:color="auto" w:fill="F0F0F0"/>
        </w:rPr>
      </w:pPr>
      <w:r>
        <w:t xml:space="preserve"> </w:t>
      </w:r>
      <w:hyperlink r:id="rId25" w:history="1">
        <w:r>
          <w:rPr>
            <w:rStyle w:val="a4"/>
            <w:rFonts w:cs="Times New Roman CYR"/>
            <w:shd w:val="clear" w:color="auto" w:fill="F0F0F0"/>
          </w:rPr>
          <w:t>См. предыдущую редакцию</w:t>
        </w:r>
      </w:hyperlink>
    </w:p>
    <w:p w:rsidR="00CE25A5" w:rsidRDefault="00CE25A5">
      <w:bookmarkStart w:id="25" w:name="sub_1020"/>
      <w:r>
        <w:t>Подготовка, принятие муниципальной программы "Управление муниципальными финансами города Череповца" на 2020 - 2025 годы вызваны необходимостью совершенствования текущей бюджетной политики и выработки комплекса мер, направленных на увеличение налогового потенциала, увеличение доходной базы, повышение эффективности бюджетных расходов, стабилизацию долговой нагрузки на бюджет города, а также совершенствование казначейского обслуживания исполнения городского бюджета, организации и ведения бюджетного (бухгалтерского) учета, формирования бюджетной (бухгалтерской) отчетности, а также осуществление поэтапного перехода на единую централизованную систему ведения бюджетного (бухгалтерского) учета и отчетности (ГИС ЕЦИС ВО/ПК 1С).</w:t>
      </w:r>
    </w:p>
    <w:bookmarkEnd w:id="25"/>
    <w:p w:rsidR="00CE25A5" w:rsidRDefault="00CE25A5">
      <w:r>
        <w:t>Муниципальная программа определяет основные направления развития и функционирования системы управления муниципальными финансами города, финансовое обеспечение и механизмы реализации предусматриваемых мероприятий, показатели их результативности.</w:t>
      </w:r>
    </w:p>
    <w:p w:rsidR="00CE25A5" w:rsidRDefault="00CE25A5">
      <w:r>
        <w:t>Качество управления муниципальными финансами зависит от того, насколько отлажен бюджетный процесс в городе и грамотно проводится бюджетная политика. В современных условиях они должны:</w:t>
      </w:r>
    </w:p>
    <w:p w:rsidR="00CE25A5" w:rsidRDefault="00CE25A5">
      <w:r>
        <w:t>соответствовать принципам лучшей практики управления муниципальными финансами;</w:t>
      </w:r>
    </w:p>
    <w:p w:rsidR="00CE25A5" w:rsidRDefault="00CE25A5">
      <w:r>
        <w:t>быть увязаны с процессами стратегического планирования, текущего управления и контроля - на основе принципов программно-целевого подхода (включая интеграцию национальных (федеральных) проектов в программы);</w:t>
      </w:r>
    </w:p>
    <w:p w:rsidR="00CE25A5" w:rsidRDefault="00CE25A5">
      <w:r>
        <w:t>иметь хорошо функционирующие обеспечивающие системы;</w:t>
      </w:r>
    </w:p>
    <w:p w:rsidR="00CE25A5" w:rsidRDefault="00CE25A5">
      <w:r>
        <w:t>быть открытыми, прозрачными и доступными для граждан.</w:t>
      </w:r>
    </w:p>
    <w:p w:rsidR="00CE25A5" w:rsidRDefault="00CE25A5">
      <w:r>
        <w:t>Реализация муниципальной программы направлена на дальнейшее совершенствование бюджетного планирования, повышение качества и эффективности программно-целевого метода планирования, а также обеспечение полного и своевременного исполнения расходных обязательств, установленных муниципальными правовыми актами, а также вытекающих из договоров и соглашений, заключенных получателями средств городского бюджета и муниципальным образованием "Город Череповец". При этом следует отметить, что качество управления муниципальными финансами зависит от действий всех участников бюджетного процесса.</w:t>
      </w:r>
    </w:p>
    <w:p w:rsidR="00CE25A5" w:rsidRDefault="00CE25A5">
      <w:r>
        <w:t>Прогноз развития сферы реализации муниципальной программы направлен на:</w:t>
      </w:r>
    </w:p>
    <w:p w:rsidR="00CE25A5" w:rsidRDefault="00CE25A5">
      <w:r>
        <w:t>создание условий для развития доходного потенциала города;</w:t>
      </w:r>
    </w:p>
    <w:p w:rsidR="00CE25A5" w:rsidRDefault="00CE25A5">
      <w:r>
        <w:t>формирование бюджета с учетом долгосрочного прогноза основных параметров бюджетной системы;</w:t>
      </w:r>
    </w:p>
    <w:p w:rsidR="00CE25A5" w:rsidRDefault="00CE25A5">
      <w:r>
        <w:t>формирование бюджетных параметров, исходя из необходимости исполнения действующих расходных обязательств города и недопущения принятия новых расходных обязательств, не обеспеченных собственными доходными источниками, в условиях невыполнения уже принятых;</w:t>
      </w:r>
    </w:p>
    <w:p w:rsidR="00CE25A5" w:rsidRDefault="00CE25A5">
      <w:r>
        <w:t>принятие новых расходных обязательств города при наличии четкой оценки необходимых финансовых ресурсов и сроков их реализации;</w:t>
      </w:r>
    </w:p>
    <w:p w:rsidR="00CE25A5" w:rsidRDefault="00CE25A5">
      <w:r>
        <w:t>соблюдение установленных действующим законодательством требований к показателям городского бюджета;</w:t>
      </w:r>
    </w:p>
    <w:p w:rsidR="00CE25A5" w:rsidRDefault="00CE25A5">
      <w:bookmarkStart w:id="26" w:name="sub_1034"/>
      <w:r>
        <w:t xml:space="preserve">Абзац утратил силу. - </w:t>
      </w:r>
      <w:hyperlink r:id="rId26" w:history="1">
        <w:r>
          <w:rPr>
            <w:rStyle w:val="a4"/>
            <w:rFonts w:cs="Times New Roman CYR"/>
          </w:rPr>
          <w:t>Постановление</w:t>
        </w:r>
      </w:hyperlink>
      <w:r>
        <w:t xml:space="preserve"> мэрии г. Череповца Вологодской области от 30 августа 2021 г. N 3513</w:t>
      </w:r>
    </w:p>
    <w:bookmarkEnd w:id="26"/>
    <w:p w:rsidR="00CE25A5" w:rsidRDefault="00CE25A5">
      <w:pPr>
        <w:pStyle w:val="a6"/>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CE25A5" w:rsidRDefault="00CE25A5">
      <w:pPr>
        <w:pStyle w:val="a7"/>
        <w:rPr>
          <w:shd w:val="clear" w:color="auto" w:fill="F0F0F0"/>
        </w:rPr>
      </w:pPr>
      <w:r>
        <w:t xml:space="preserve"> </w:t>
      </w:r>
      <w:hyperlink r:id="rId27" w:history="1">
        <w:r>
          <w:rPr>
            <w:rStyle w:val="a4"/>
            <w:rFonts w:cs="Times New Roman CYR"/>
            <w:shd w:val="clear" w:color="auto" w:fill="F0F0F0"/>
          </w:rPr>
          <w:t>См. предыдущую редакцию</w:t>
        </w:r>
      </w:hyperlink>
    </w:p>
    <w:p w:rsidR="00CE25A5" w:rsidRDefault="00CE25A5">
      <w:r>
        <w:t>Основными целями бюджетной и налоговой политики города в плановом периоде по-прежнему останутся: обеспечение условий для сохранения устойчивости бюджетной системы города, повышение эффективности осуществляемых бюджетных расходов, улучшение качества жизни населения города за счет создания условий для обеспечения граждан доступными и качественными муниципальными услугами, создания комфортной городской среды, реализация показателей национальных проектов в соответствующем периоде. Главная задача, которая стоит перед органами местного самоуправления - обеспечить принятие выполнимых обязательств и не нарушить устойчивость бюджетной системы.</w:t>
      </w:r>
    </w:p>
    <w:p w:rsidR="00CE25A5" w:rsidRDefault="00CE25A5">
      <w:bookmarkStart w:id="27" w:name="sub_1036"/>
      <w:r>
        <w:t>Реализация мероприятий муниципальной программы приведет к усовершенствованию и повышению качества управления муниципальными финансами, обеспечит максимально эффективное использование муниципальных финансов, создавая благоприятные условия для экономического развития города.</w:t>
      </w:r>
    </w:p>
    <w:bookmarkEnd w:id="27"/>
    <w:p w:rsidR="00CE25A5" w:rsidRDefault="00CE25A5"/>
    <w:p w:rsidR="00CE25A5" w:rsidRDefault="00CE25A5">
      <w:pPr>
        <w:pStyle w:val="a6"/>
        <w:rPr>
          <w:color w:val="000000"/>
          <w:sz w:val="16"/>
          <w:szCs w:val="16"/>
          <w:shd w:val="clear" w:color="auto" w:fill="F0F0F0"/>
        </w:rPr>
      </w:pPr>
      <w:bookmarkStart w:id="28" w:name="sub_20"/>
      <w:r>
        <w:rPr>
          <w:color w:val="000000"/>
          <w:sz w:val="16"/>
          <w:szCs w:val="16"/>
          <w:shd w:val="clear" w:color="auto" w:fill="F0F0F0"/>
        </w:rPr>
        <w:t>Информация об изменениях:</w:t>
      </w:r>
    </w:p>
    <w:bookmarkEnd w:id="28"/>
    <w:p w:rsidR="00CE25A5" w:rsidRDefault="00CE25A5">
      <w:pPr>
        <w:pStyle w:val="a7"/>
        <w:rPr>
          <w:shd w:val="clear" w:color="auto" w:fill="F0F0F0"/>
        </w:rPr>
      </w:pPr>
      <w:r>
        <w:t xml:space="preserve"> </w:t>
      </w:r>
      <w:r>
        <w:rPr>
          <w:shd w:val="clear" w:color="auto" w:fill="F0F0F0"/>
        </w:rPr>
        <w:t xml:space="preserve">Раздел 2 изменен. - </w:t>
      </w:r>
      <w:hyperlink r:id="rId28"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8 ноября 2023 г. N 3223</w:t>
      </w:r>
    </w:p>
    <w:p w:rsidR="00CE25A5" w:rsidRDefault="00CE25A5">
      <w:pPr>
        <w:pStyle w:val="a7"/>
        <w:rPr>
          <w:shd w:val="clear" w:color="auto" w:fill="F0F0F0"/>
        </w:rPr>
      </w:pPr>
      <w:r>
        <w:t xml:space="preserve"> </w:t>
      </w:r>
      <w:r>
        <w:rPr>
          <w:shd w:val="clear" w:color="auto" w:fill="F0F0F0"/>
        </w:rPr>
        <w:t xml:space="preserve">Изменения вступают в силу в соответствии с </w:t>
      </w:r>
      <w:hyperlink r:id="rId29" w:history="1">
        <w:r>
          <w:rPr>
            <w:rStyle w:val="a4"/>
            <w:rFonts w:cs="Times New Roman CYR"/>
            <w:shd w:val="clear" w:color="auto" w:fill="F0F0F0"/>
          </w:rPr>
          <w:t>пунктом 2</w:t>
        </w:r>
      </w:hyperlink>
    </w:p>
    <w:p w:rsidR="00CE25A5" w:rsidRDefault="00CE25A5">
      <w:pPr>
        <w:pStyle w:val="a7"/>
        <w:rPr>
          <w:shd w:val="clear" w:color="auto" w:fill="F0F0F0"/>
        </w:rPr>
      </w:pPr>
      <w:r>
        <w:t xml:space="preserve"> </w:t>
      </w:r>
      <w:hyperlink r:id="rId30" w:history="1">
        <w:r>
          <w:rPr>
            <w:rStyle w:val="a4"/>
            <w:rFonts w:cs="Times New Roman CYR"/>
            <w:shd w:val="clear" w:color="auto" w:fill="F0F0F0"/>
          </w:rPr>
          <w:t>См. предыдущую редакцию</w:t>
        </w:r>
      </w:hyperlink>
    </w:p>
    <w:p w:rsidR="00CE25A5" w:rsidRDefault="00CE25A5">
      <w:pPr>
        <w:pStyle w:val="1"/>
      </w:pPr>
      <w:r>
        <w:t>2. Приоритеты в сфере реализации муниципальной программы</w:t>
      </w:r>
    </w:p>
    <w:p w:rsidR="00CE25A5" w:rsidRDefault="00CE25A5"/>
    <w:p w:rsidR="00CE25A5" w:rsidRDefault="00CE25A5">
      <w:r>
        <w:t>Основным стратегическим приоритетом муниципальной политики в сфере управления муниципальными финансами города является эффективное использование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городе. Проведение предсказуемой и ответственной бюджетной политики является важнейшей предпосылкой для обеспечения макроэкономической стабильности.</w:t>
      </w:r>
    </w:p>
    <w:p w:rsidR="00CE25A5" w:rsidRDefault="00CE25A5">
      <w:r>
        <w:t>В настоящий момент перед органами местного самоуправления города стоит ряд важных стратегических задач, требующих финансового обеспечения при ограниченном объеме внутренних ресурсов бюджета города. В условиях ограниченных финансовых ресурсов бюджета городского округа требуется усиленное внимание за обеспечением взвешенного подхода к управлению бюджетными средствами, повышением эффективности и результативности бюджетных расходов.</w:t>
      </w:r>
    </w:p>
    <w:p w:rsidR="00CE25A5" w:rsidRDefault="00CE25A5">
      <w:r>
        <w:t>Бюджетная политика в области управления муниципальными финансами города в условиях сложившейся экономической ситуации в городе, снижения доходной базы бюджета по причине изменения налогового и бюджетного законодательства, сокращения муниципальной собственности будет направлена на определение первоочередных расходных обязательств бюджета и обеспечение их безусловного исполнения. Одним из важных инструментов обеспечения экономической и финансовой стабильности является проведение взвешенной долговой политики, которая ориентирована на обеспечение сбалансированности и долговой устойчивости бюджета города путем поддержания объема муниципального долга на экономически безопасном уровне и минимизации расходов на его обслуживание. Основными целями долговой политики города являются недопущение рисков возникновения кризисных ситуаций при исполнении городского бюджета, поддержание размера и структуры муниципального долга в объеме, обеспечивающем возможность гарантированного выполнения обязательств по его погашению и обслуживанию. Управление муниципальным долгом осуществляется в рамках норм действующего бюджетного законодательства.</w:t>
      </w:r>
    </w:p>
    <w:p w:rsidR="00CE25A5" w:rsidRDefault="00CE25A5">
      <w:r>
        <w:t xml:space="preserve">Приоритетными направлениями муниципальной политики в сфере управления </w:t>
      </w:r>
      <w:r>
        <w:lastRenderedPageBreak/>
        <w:t>муниципальными финансами города являются:</w:t>
      </w:r>
    </w:p>
    <w:p w:rsidR="00CE25A5" w:rsidRDefault="00CE25A5">
      <w:r>
        <w:t>проведение ответственной бюджетной политики, способствующей обеспечению долгосрочной сбалансированности и устойчивости городского бюджета, созданию условий для ускорения темпов экономического роста, укреплению финансовой стабильности в городе;</w:t>
      </w:r>
    </w:p>
    <w:p w:rsidR="00CE25A5" w:rsidRDefault="00CE25A5">
      <w:r>
        <w:t>обеспечение исполнения полномочий органов местного самоуправления по решению вопросов местного значения в полном объеме;</w:t>
      </w:r>
    </w:p>
    <w:p w:rsidR="00CE25A5" w:rsidRDefault="00CE25A5">
      <w:r>
        <w:t>совершенствование программно-целевого метода планирования бюджета на основе внедрения проектных принципов управления, при котором муниципальные программы выступят простым и эффективным инструментом организации как проектной, так и текущей деятельности органов местного самоуправления, отражающим взаимосвязь затраченных ресурсов и полученных результатов;</w:t>
      </w:r>
    </w:p>
    <w:p w:rsidR="00CE25A5" w:rsidRDefault="00CE25A5">
      <w:r>
        <w:t>реалистичность и надежность экономических прогнозов и предпосылок, положенных в основу бюджетного планирования;</w:t>
      </w:r>
    </w:p>
    <w:p w:rsidR="00CE25A5" w:rsidRDefault="00CE25A5">
      <w:r>
        <w:t>формирование бюджета с учетом долгосрочного бюджетного прогноза основных параметров бюджетной системы;</w:t>
      </w:r>
    </w:p>
    <w:p w:rsidR="00CE25A5" w:rsidRDefault="00CE25A5">
      <w:r>
        <w:t>обеспечение роста собственных доходов городского бюджета;</w:t>
      </w:r>
    </w:p>
    <w:p w:rsidR="00CE25A5" w:rsidRDefault="00CE25A5">
      <w:r>
        <w:t>эффективное использование бюджетных ресурсов, дальнейшая оптимизация принятых расходных обязательств, планирование бюджетных ассигнований исходя из необходимости безусловного исполнения действующих расходных обязательств, принятие новых расходных обязательств исходя из приоритетности, обоснованности социальной и бюджетной эффективности их реализации, четкой оценки бюджетных ассигнований, необходимых для их исполнения;</w:t>
      </w:r>
    </w:p>
    <w:p w:rsidR="00CE25A5" w:rsidRDefault="00CE25A5">
      <w:r>
        <w:t>соблюдение установленных бюджетных ограничений и обеспечение финансовой устойчивости и платежеспособности бюджета городского округа при принятии новых расходных обязательств, в том числе при условии и в пределах реструктуризации (сокращении) ранее принятых обязательств (в случае необходимости);</w:t>
      </w:r>
    </w:p>
    <w:p w:rsidR="00CE25A5" w:rsidRDefault="00CE25A5">
      <w:r>
        <w:t>формирование оптимальной структуры муниципального долга, позволяющей минимизировать расходы городского бюджета на его обслуживание;</w:t>
      </w:r>
    </w:p>
    <w:p w:rsidR="00CE25A5" w:rsidRDefault="00CE25A5">
      <w:r>
        <w:t>полнота учета и прогнозирование объема финансовых и других ресурсов, которые могут быть направлены на достижение конкретных целей (включая бюджетные ассигнования, налоговые льготы, имущество, доходы от платных услуг и приносящей доход деятельности), проведение оптимизационных мероприятий;</w:t>
      </w:r>
    </w:p>
    <w:p w:rsidR="00CE25A5" w:rsidRDefault="00CE25A5">
      <w:r>
        <w:t>дальнейшее снижение дебиторской и кредиторской задолженности, в том числе подведомственных муниципальных учреждений, недопущение просроченной кредиторской задолженности;</w:t>
      </w:r>
    </w:p>
    <w:p w:rsidR="00CE25A5" w:rsidRDefault="00CE25A5">
      <w:r>
        <w:t>использование возможностей муниципально-частного партнерства для решения ключевых задач социально-экономического развития города.</w:t>
      </w:r>
    </w:p>
    <w:p w:rsidR="00CE25A5" w:rsidRDefault="00CE25A5">
      <w:bookmarkStart w:id="29" w:name="sub_100114"/>
      <w:r>
        <w:t xml:space="preserve">Абзацы 17 - 23 утратили силу. Изменения вступают в силу в соответствии с </w:t>
      </w:r>
      <w:hyperlink r:id="rId31" w:history="1">
        <w:r>
          <w:rPr>
            <w:rStyle w:val="a4"/>
            <w:rFonts w:cs="Times New Roman CYR"/>
          </w:rPr>
          <w:t>пунктом 2</w:t>
        </w:r>
      </w:hyperlink>
      <w:r>
        <w:t xml:space="preserve">. - </w:t>
      </w:r>
      <w:hyperlink r:id="rId32" w:history="1">
        <w:r>
          <w:rPr>
            <w:rStyle w:val="a4"/>
            <w:rFonts w:cs="Times New Roman CYR"/>
          </w:rPr>
          <w:t>Постановление</w:t>
        </w:r>
      </w:hyperlink>
      <w:r>
        <w:t xml:space="preserve"> мэрии города Череповца Вологодской области от 8 ноября 2023 г. N 3223</w:t>
      </w:r>
    </w:p>
    <w:bookmarkEnd w:id="29"/>
    <w:p w:rsidR="00CE25A5" w:rsidRDefault="00CE25A5">
      <w:pPr>
        <w:pStyle w:val="a6"/>
        <w:rPr>
          <w:color w:val="000000"/>
          <w:sz w:val="16"/>
          <w:szCs w:val="16"/>
          <w:shd w:val="clear" w:color="auto" w:fill="F0F0F0"/>
        </w:rPr>
      </w:pPr>
      <w:r>
        <w:rPr>
          <w:color w:val="000000"/>
          <w:sz w:val="16"/>
          <w:szCs w:val="16"/>
          <w:shd w:val="clear" w:color="auto" w:fill="F0F0F0"/>
        </w:rPr>
        <w:t>Информация об изменениях:</w:t>
      </w:r>
    </w:p>
    <w:p w:rsidR="00CE25A5" w:rsidRDefault="00CE25A5">
      <w:pPr>
        <w:pStyle w:val="a7"/>
        <w:rPr>
          <w:shd w:val="clear" w:color="auto" w:fill="F0F0F0"/>
        </w:rPr>
      </w:pPr>
      <w:r>
        <w:t xml:space="preserve"> </w:t>
      </w:r>
      <w:hyperlink r:id="rId33" w:history="1">
        <w:r>
          <w:rPr>
            <w:rStyle w:val="a4"/>
            <w:rFonts w:cs="Times New Roman CYR"/>
            <w:shd w:val="clear" w:color="auto" w:fill="F0F0F0"/>
          </w:rPr>
          <w:t>См. предыдущую редакцию</w:t>
        </w:r>
      </w:hyperlink>
    </w:p>
    <w:p w:rsidR="00CE25A5" w:rsidRDefault="00CE25A5">
      <w:bookmarkStart w:id="30" w:name="sub_224"/>
      <w:r>
        <w:t xml:space="preserve">Абзац утратил силу. - </w:t>
      </w:r>
      <w:hyperlink r:id="rId34" w:history="1">
        <w:r>
          <w:rPr>
            <w:rStyle w:val="a4"/>
            <w:rFonts w:cs="Times New Roman CYR"/>
          </w:rPr>
          <w:t>Постановление</w:t>
        </w:r>
      </w:hyperlink>
      <w:r>
        <w:t xml:space="preserve"> мэрии г. Череповца Вологодской области от 30 августа 2021 г. N 3513</w:t>
      </w:r>
    </w:p>
    <w:bookmarkEnd w:id="30"/>
    <w:p w:rsidR="00CE25A5" w:rsidRDefault="00CE25A5">
      <w:pPr>
        <w:pStyle w:val="a6"/>
        <w:rPr>
          <w:color w:val="000000"/>
          <w:sz w:val="16"/>
          <w:szCs w:val="16"/>
          <w:shd w:val="clear" w:color="auto" w:fill="F0F0F0"/>
        </w:rPr>
      </w:pPr>
      <w:r>
        <w:rPr>
          <w:color w:val="000000"/>
          <w:sz w:val="16"/>
          <w:szCs w:val="16"/>
          <w:shd w:val="clear" w:color="auto" w:fill="F0F0F0"/>
        </w:rPr>
        <w:t>Информация об изменениях:</w:t>
      </w:r>
    </w:p>
    <w:p w:rsidR="00CE25A5" w:rsidRDefault="00CE25A5">
      <w:pPr>
        <w:pStyle w:val="a7"/>
        <w:rPr>
          <w:shd w:val="clear" w:color="auto" w:fill="F0F0F0"/>
        </w:rPr>
      </w:pPr>
      <w:r>
        <w:t xml:space="preserve"> </w:t>
      </w:r>
      <w:hyperlink r:id="rId35" w:history="1">
        <w:r>
          <w:rPr>
            <w:rStyle w:val="a4"/>
            <w:rFonts w:cs="Times New Roman CYR"/>
            <w:shd w:val="clear" w:color="auto" w:fill="F0F0F0"/>
          </w:rPr>
          <w:t>См. предыдущую редакцию</w:t>
        </w:r>
      </w:hyperlink>
    </w:p>
    <w:p w:rsidR="00CE25A5" w:rsidRDefault="00CE25A5">
      <w:bookmarkStart w:id="31" w:name="sub_100117"/>
      <w:r>
        <w:t xml:space="preserve">В соответствии с приоритетами определены цели и основные задачи муниципальной программы, степень достижения которых определяется показателями, приведенными в </w:t>
      </w:r>
      <w:hyperlink w:anchor="sub_1001" w:history="1">
        <w:r>
          <w:rPr>
            <w:rStyle w:val="a4"/>
            <w:rFonts w:cs="Times New Roman CYR"/>
          </w:rPr>
          <w:t>приложении 1</w:t>
        </w:r>
      </w:hyperlink>
      <w:r>
        <w:t xml:space="preserve"> к настоящей муниципальной программе.</w:t>
      </w:r>
    </w:p>
    <w:bookmarkEnd w:id="31"/>
    <w:p w:rsidR="00CE25A5" w:rsidRDefault="00CE25A5">
      <w:r>
        <w:t xml:space="preserve">Реализация муниципальной программы вносит значительный вклад в достижение практически всех стратегических целей социально-экономического развития муниципального образования, в том числе путем создания и поддержания благоприятных условий для </w:t>
      </w:r>
      <w:r>
        <w:lastRenderedPageBreak/>
        <w:t>экономического роста за счет соблюдения принятых ограничений по долговой нагрузке.</w:t>
      </w:r>
    </w:p>
    <w:p w:rsidR="00CE25A5" w:rsidRDefault="00CE25A5">
      <w:bookmarkStart w:id="32" w:name="sub_100115"/>
      <w:r>
        <w:t xml:space="preserve">Абзацы 27 - 32 утратили силу. Изменения вступают в силу в соответствии с </w:t>
      </w:r>
      <w:hyperlink r:id="rId36" w:history="1">
        <w:r>
          <w:rPr>
            <w:rStyle w:val="a4"/>
            <w:rFonts w:cs="Times New Roman CYR"/>
          </w:rPr>
          <w:t>пунктом 2</w:t>
        </w:r>
      </w:hyperlink>
      <w:r>
        <w:t xml:space="preserve">. - </w:t>
      </w:r>
      <w:hyperlink r:id="rId37" w:history="1">
        <w:r>
          <w:rPr>
            <w:rStyle w:val="a4"/>
            <w:rFonts w:cs="Times New Roman CYR"/>
          </w:rPr>
          <w:t>Постановление</w:t>
        </w:r>
      </w:hyperlink>
      <w:r>
        <w:t xml:space="preserve"> мэрии города Череповца Вологодской области от 8 ноября 2023 г. N 3223</w:t>
      </w:r>
    </w:p>
    <w:bookmarkEnd w:id="32"/>
    <w:p w:rsidR="00CE25A5" w:rsidRDefault="00CE25A5">
      <w:pPr>
        <w:pStyle w:val="a6"/>
        <w:rPr>
          <w:color w:val="000000"/>
          <w:sz w:val="16"/>
          <w:szCs w:val="16"/>
          <w:shd w:val="clear" w:color="auto" w:fill="F0F0F0"/>
        </w:rPr>
      </w:pPr>
      <w:r>
        <w:rPr>
          <w:color w:val="000000"/>
          <w:sz w:val="16"/>
          <w:szCs w:val="16"/>
          <w:shd w:val="clear" w:color="auto" w:fill="F0F0F0"/>
        </w:rPr>
        <w:t>Информация об изменениях:</w:t>
      </w:r>
    </w:p>
    <w:p w:rsidR="00CE25A5" w:rsidRDefault="00CE25A5">
      <w:pPr>
        <w:pStyle w:val="a7"/>
        <w:rPr>
          <w:shd w:val="clear" w:color="auto" w:fill="F0F0F0"/>
        </w:rPr>
      </w:pPr>
      <w:r>
        <w:t xml:space="preserve"> </w:t>
      </w:r>
      <w:hyperlink r:id="rId38" w:history="1">
        <w:r>
          <w:rPr>
            <w:rStyle w:val="a4"/>
            <w:rFonts w:cs="Times New Roman CYR"/>
            <w:shd w:val="clear" w:color="auto" w:fill="F0F0F0"/>
          </w:rPr>
          <w:t>См. предыдущую редакцию</w:t>
        </w:r>
      </w:hyperlink>
    </w:p>
    <w:p w:rsidR="00CE25A5" w:rsidRDefault="00CE25A5">
      <w:bookmarkStart w:id="33" w:name="sub_233"/>
      <w:r>
        <w:t xml:space="preserve">абзац утратил силу. - </w:t>
      </w:r>
      <w:hyperlink r:id="rId39" w:history="1">
        <w:r>
          <w:rPr>
            <w:rStyle w:val="a4"/>
            <w:rFonts w:cs="Times New Roman CYR"/>
          </w:rPr>
          <w:t>Постановление</w:t>
        </w:r>
      </w:hyperlink>
      <w:r>
        <w:t xml:space="preserve"> мэрии г. Череповца Вологодской области от 30 августа 2021 г. N 3513</w:t>
      </w:r>
    </w:p>
    <w:bookmarkEnd w:id="33"/>
    <w:p w:rsidR="00CE25A5" w:rsidRDefault="00CE25A5">
      <w:pPr>
        <w:pStyle w:val="a6"/>
        <w:rPr>
          <w:color w:val="000000"/>
          <w:sz w:val="16"/>
          <w:szCs w:val="16"/>
          <w:shd w:val="clear" w:color="auto" w:fill="F0F0F0"/>
        </w:rPr>
      </w:pPr>
      <w:r>
        <w:rPr>
          <w:color w:val="000000"/>
          <w:sz w:val="16"/>
          <w:szCs w:val="16"/>
          <w:shd w:val="clear" w:color="auto" w:fill="F0F0F0"/>
        </w:rPr>
        <w:t>Информация об изменениях:</w:t>
      </w:r>
    </w:p>
    <w:p w:rsidR="00CE25A5" w:rsidRDefault="00CE25A5">
      <w:pPr>
        <w:pStyle w:val="a7"/>
        <w:rPr>
          <w:shd w:val="clear" w:color="auto" w:fill="F0F0F0"/>
        </w:rPr>
      </w:pPr>
      <w:r>
        <w:t xml:space="preserve"> </w:t>
      </w:r>
      <w:hyperlink r:id="rId40" w:history="1">
        <w:r>
          <w:rPr>
            <w:rStyle w:val="a4"/>
            <w:rFonts w:cs="Times New Roman CYR"/>
            <w:shd w:val="clear" w:color="auto" w:fill="F0F0F0"/>
          </w:rPr>
          <w:t>См. предыдущую редакцию</w:t>
        </w:r>
      </w:hyperlink>
    </w:p>
    <w:p w:rsidR="00CE25A5" w:rsidRDefault="00CE25A5">
      <w:bookmarkStart w:id="34" w:name="sub_100116"/>
      <w:r>
        <w:t xml:space="preserve">Абзацы 34 - 36 утратили силу. Изменения вступают в силу в соответствии с </w:t>
      </w:r>
      <w:hyperlink r:id="rId41" w:history="1">
        <w:r>
          <w:rPr>
            <w:rStyle w:val="a4"/>
            <w:rFonts w:cs="Times New Roman CYR"/>
          </w:rPr>
          <w:t>пунктом 2</w:t>
        </w:r>
      </w:hyperlink>
      <w:r>
        <w:t xml:space="preserve">. - </w:t>
      </w:r>
      <w:hyperlink r:id="rId42" w:history="1">
        <w:r>
          <w:rPr>
            <w:rStyle w:val="a4"/>
            <w:rFonts w:cs="Times New Roman CYR"/>
          </w:rPr>
          <w:t>Постановление</w:t>
        </w:r>
      </w:hyperlink>
      <w:r>
        <w:t xml:space="preserve"> мэрии города Череповца Вологодской области от 8 ноября 2023 г. N 3223</w:t>
      </w:r>
    </w:p>
    <w:bookmarkEnd w:id="34"/>
    <w:p w:rsidR="00CE25A5" w:rsidRDefault="00CE25A5">
      <w:pPr>
        <w:pStyle w:val="a6"/>
        <w:rPr>
          <w:color w:val="000000"/>
          <w:sz w:val="16"/>
          <w:szCs w:val="16"/>
          <w:shd w:val="clear" w:color="auto" w:fill="F0F0F0"/>
        </w:rPr>
      </w:pPr>
      <w:r>
        <w:rPr>
          <w:color w:val="000000"/>
          <w:sz w:val="16"/>
          <w:szCs w:val="16"/>
          <w:shd w:val="clear" w:color="auto" w:fill="F0F0F0"/>
        </w:rPr>
        <w:t>Информация об изменениях:</w:t>
      </w:r>
    </w:p>
    <w:p w:rsidR="00CE25A5" w:rsidRDefault="00CE25A5">
      <w:pPr>
        <w:pStyle w:val="a7"/>
        <w:rPr>
          <w:shd w:val="clear" w:color="auto" w:fill="F0F0F0"/>
        </w:rPr>
      </w:pPr>
      <w:r>
        <w:t xml:space="preserve"> </w:t>
      </w:r>
      <w:hyperlink r:id="rId43" w:history="1">
        <w:r>
          <w:rPr>
            <w:rStyle w:val="a4"/>
            <w:rFonts w:cs="Times New Roman CYR"/>
            <w:shd w:val="clear" w:color="auto" w:fill="F0F0F0"/>
          </w:rPr>
          <w:t>См. предыдущую редакцию</w:t>
        </w:r>
      </w:hyperlink>
    </w:p>
    <w:p w:rsidR="00CE25A5" w:rsidRDefault="00CE25A5">
      <w:r>
        <w:t>Муниципальная программа реализуется в 2020 - 2025 годах в один этап. В силу постоянного характера решаемых в рамках муниципальной программы задач выделение отдельных этапов ее реализации не предусматривается.</w:t>
      </w:r>
    </w:p>
    <w:p w:rsidR="00CE25A5" w:rsidRDefault="00CE25A5"/>
    <w:p w:rsidR="00CE25A5" w:rsidRDefault="00CE25A5">
      <w:pPr>
        <w:pStyle w:val="1"/>
      </w:pPr>
      <w:bookmarkStart w:id="35" w:name="sub_30"/>
      <w:r>
        <w:t>3. Обобщенная характеристика основных мероприятий муниципальной программы</w:t>
      </w:r>
    </w:p>
    <w:bookmarkEnd w:id="35"/>
    <w:p w:rsidR="00CE25A5" w:rsidRDefault="00CE25A5"/>
    <w:p w:rsidR="00CE25A5" w:rsidRDefault="00CE25A5">
      <w:r>
        <w:t>Перечень основных мероприятий муниципальной программы определен исходя из необходимости достижения ожидаемых результатов ее реализации, а также исходя из полномочий и функций финансового управления мэрии и подведомственного муниципального казенного учреждения "Финансово-бухгалтерский центр" .</w:t>
      </w:r>
    </w:p>
    <w:p w:rsidR="00CE25A5" w:rsidRDefault="00CE25A5">
      <w:r>
        <w:t xml:space="preserve">Перечень основных мероприятий муниципальной программы представлен в </w:t>
      </w:r>
      <w:hyperlink w:anchor="sub_1002" w:history="1">
        <w:r>
          <w:rPr>
            <w:rStyle w:val="a4"/>
            <w:rFonts w:cs="Times New Roman CYR"/>
          </w:rPr>
          <w:t>приложении 2</w:t>
        </w:r>
      </w:hyperlink>
      <w:r>
        <w:t xml:space="preserve"> к настоящей программе.</w:t>
      </w:r>
    </w:p>
    <w:p w:rsidR="00CE25A5" w:rsidRDefault="00CE25A5">
      <w:r>
        <w:t>Достижение целей и решение задач муниципальной программы будут осуществляться в рамках реализации следующих основных мероприятий муниципальной программы:</w:t>
      </w:r>
    </w:p>
    <w:p w:rsidR="00CE25A5" w:rsidRDefault="00CE25A5">
      <w:r>
        <w:t>"Организация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p w:rsidR="00CE25A5" w:rsidRDefault="00CE25A5">
      <w:r>
        <w:t>"Обслуживание муниципального долга города Череповца";</w:t>
      </w:r>
    </w:p>
    <w:p w:rsidR="00CE25A5" w:rsidRDefault="00CE25A5">
      <w:r>
        <w:t>"Ведение бухгалтерского и бюджетного учета, формирование отчетности и осуществление казначейского обслуживания исполнения бюджета" ;</w:t>
      </w:r>
    </w:p>
    <w:p w:rsidR="00CE25A5" w:rsidRDefault="00CE25A5">
      <w:bookmarkStart w:id="36" w:name="sub_37"/>
      <w:r>
        <w:t xml:space="preserve">Абзац утратил силу. - </w:t>
      </w:r>
      <w:hyperlink r:id="rId44" w:history="1">
        <w:r>
          <w:rPr>
            <w:rStyle w:val="a4"/>
            <w:rFonts w:cs="Times New Roman CYR"/>
          </w:rPr>
          <w:t>Постановление</w:t>
        </w:r>
      </w:hyperlink>
      <w:r>
        <w:t xml:space="preserve"> мэрии г. Череповца Вологодской области от 30 августа 2021 г. N 3513</w:t>
      </w:r>
    </w:p>
    <w:bookmarkEnd w:id="36"/>
    <w:p w:rsidR="00CE25A5" w:rsidRDefault="00CE25A5">
      <w:pPr>
        <w:pStyle w:val="a6"/>
        <w:rPr>
          <w:color w:val="000000"/>
          <w:sz w:val="16"/>
          <w:szCs w:val="16"/>
          <w:shd w:val="clear" w:color="auto" w:fill="F0F0F0"/>
        </w:rPr>
      </w:pPr>
      <w:r>
        <w:rPr>
          <w:color w:val="000000"/>
          <w:sz w:val="16"/>
          <w:szCs w:val="16"/>
          <w:shd w:val="clear" w:color="auto" w:fill="F0F0F0"/>
        </w:rPr>
        <w:t>Информация об изменениях:</w:t>
      </w:r>
    </w:p>
    <w:p w:rsidR="00CE25A5" w:rsidRDefault="00CE25A5">
      <w:pPr>
        <w:pStyle w:val="a7"/>
        <w:rPr>
          <w:shd w:val="clear" w:color="auto" w:fill="F0F0F0"/>
        </w:rPr>
      </w:pPr>
      <w:r>
        <w:t xml:space="preserve"> </w:t>
      </w:r>
      <w:hyperlink r:id="rId45" w:history="1">
        <w:r>
          <w:rPr>
            <w:rStyle w:val="a4"/>
            <w:rFonts w:cs="Times New Roman CYR"/>
            <w:shd w:val="clear" w:color="auto" w:fill="F0F0F0"/>
          </w:rPr>
          <w:t>См. предыдущую редакцию</w:t>
        </w:r>
      </w:hyperlink>
    </w:p>
    <w:p w:rsidR="00CE25A5" w:rsidRDefault="00CE25A5">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CE25A5" w:rsidRDefault="00CE25A5">
      <w:r>
        <w:rPr>
          <w:rStyle w:val="a3"/>
          <w:bCs/>
        </w:rPr>
        <w:t>Основное мероприятие 1</w:t>
      </w:r>
      <w:r>
        <w:t xml:space="preserve">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 .</w:t>
      </w:r>
    </w:p>
    <w:p w:rsidR="00CE25A5" w:rsidRDefault="00CE25A5">
      <w:r>
        <w:t>Цель мероприятия - повышение качества ведения бюджетного процесса в городе, обеспечение долгосрочной сбалансированности и устойчивости городского бюджета.</w:t>
      </w:r>
    </w:p>
    <w:p w:rsidR="00CE25A5" w:rsidRDefault="00CE25A5">
      <w:r>
        <w:t>Основными направлениями обеспечения деятельности финансового управления мэрии являются:</w:t>
      </w:r>
    </w:p>
    <w:p w:rsidR="00CE25A5" w:rsidRDefault="00CE25A5">
      <w:bookmarkStart w:id="37" w:name="sub_31"/>
      <w:r>
        <w:t xml:space="preserve">1. Совершенствование налоговой политики муниципального образования "Город Череповец" и увеличение доходной базы городского бюджета, включая проведение анализа ставок местных налогов (земельного налога и налога на имущество физических лиц), действующих на </w:t>
      </w:r>
      <w:r>
        <w:lastRenderedPageBreak/>
        <w:t>территории города Череповца, с учетом изменений действующего законодательства в целях недопущения выпадающих доходов городского бюджета и определения возможности и целесообразности изменения налоговых ставок, а также проведение межведомственного согласования дополнительных мер, направленных на увеличение доходов городского бюджета и погашение задолженности по налоговым и неналоговым доходам.</w:t>
      </w:r>
    </w:p>
    <w:p w:rsidR="00CE25A5" w:rsidRDefault="00CE25A5">
      <w:bookmarkStart w:id="38" w:name="sub_32"/>
      <w:bookmarkEnd w:id="37"/>
      <w:r>
        <w:t>2. Нормативное и методологическое обеспечение бюджетного процесса, организация планирования и исполнения бюджета, ведения бюджетного (бухгалтерского) учета и формирования бюджетной (бухгалтерского) отчетности, осуществление контроля в сфере закупок.</w:t>
      </w:r>
    </w:p>
    <w:bookmarkEnd w:id="38"/>
    <w:p w:rsidR="00CE25A5" w:rsidRDefault="00CE25A5">
      <w:r>
        <w:t>В рамках реализации данной задачи предполагается:</w:t>
      </w:r>
    </w:p>
    <w:p w:rsidR="00CE25A5" w:rsidRDefault="00CE25A5">
      <w:r>
        <w:t>поддержание на постоянной основе нормативного правового и методологического обеспечения в секторе муниципального управления финансами в соответствии с нормами действующего законодательства;</w:t>
      </w:r>
    </w:p>
    <w:p w:rsidR="00CE25A5" w:rsidRDefault="00CE25A5">
      <w:r>
        <w:t>осуществление полномочий, предусмотренных законодательством Российской Федерации о контрактной системе в сфере закупок;</w:t>
      </w:r>
    </w:p>
    <w:p w:rsidR="00CE25A5" w:rsidRDefault="00CE25A5">
      <w:r>
        <w:t>оптимизация процедур формирования и представления отчетности в части обеспечения ее автоматической генерации на основе данных информационных систем, применяемых при обеспечении исполнения бюджета;</w:t>
      </w:r>
    </w:p>
    <w:p w:rsidR="00CE25A5" w:rsidRDefault="00CE25A5">
      <w:r>
        <w:t>обеспечение гармонизации бухгалтерского и управленческого учета муниципальных учреждений бюджетной сферы;</w:t>
      </w:r>
    </w:p>
    <w:p w:rsidR="00CE25A5" w:rsidRDefault="00CE25A5">
      <w:r>
        <w:t>обеспечение своевременного, полного и равномерного осуществления оплаты расходов получателей бюджетных средств, казначейского обслуживания муниципальных бюджетных и автономных муниципальных учреждений, укрепление финансовой дисциплины, в том числе за счет контроля за принятием бюджетных обязательств в пределах лимитов бюджетных обязательств.</w:t>
      </w:r>
    </w:p>
    <w:p w:rsidR="00CE25A5" w:rsidRDefault="00CE25A5">
      <w:pPr>
        <w:pStyle w:val="a6"/>
        <w:rPr>
          <w:color w:val="000000"/>
          <w:sz w:val="16"/>
          <w:szCs w:val="16"/>
          <w:shd w:val="clear" w:color="auto" w:fill="F0F0F0"/>
        </w:rPr>
      </w:pPr>
      <w:bookmarkStart w:id="39" w:name="sub_33"/>
      <w:r>
        <w:rPr>
          <w:color w:val="000000"/>
          <w:sz w:val="16"/>
          <w:szCs w:val="16"/>
          <w:shd w:val="clear" w:color="auto" w:fill="F0F0F0"/>
        </w:rPr>
        <w:t>Информация об изменениях:</w:t>
      </w:r>
    </w:p>
    <w:bookmarkEnd w:id="39"/>
    <w:p w:rsidR="00CE25A5" w:rsidRDefault="00CE25A5">
      <w:pPr>
        <w:pStyle w:val="a7"/>
        <w:rPr>
          <w:shd w:val="clear" w:color="auto" w:fill="F0F0F0"/>
        </w:rPr>
      </w:pPr>
      <w:r>
        <w:t xml:space="preserve"> </w:t>
      </w:r>
      <w:r>
        <w:rPr>
          <w:shd w:val="clear" w:color="auto" w:fill="F0F0F0"/>
        </w:rPr>
        <w:t xml:space="preserve">Пункт 3 изменен. - </w:t>
      </w:r>
      <w:hyperlink r:id="rId46"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19 апреля 2022 г. N 1046</w:t>
      </w:r>
    </w:p>
    <w:p w:rsidR="00CE25A5" w:rsidRDefault="00CE25A5">
      <w:pPr>
        <w:pStyle w:val="a7"/>
        <w:rPr>
          <w:shd w:val="clear" w:color="auto" w:fill="F0F0F0"/>
        </w:rPr>
      </w:pPr>
      <w:r>
        <w:t xml:space="preserve"> </w:t>
      </w:r>
      <w:hyperlink r:id="rId47" w:history="1">
        <w:r>
          <w:rPr>
            <w:rStyle w:val="a4"/>
            <w:rFonts w:cs="Times New Roman CYR"/>
            <w:shd w:val="clear" w:color="auto" w:fill="F0F0F0"/>
          </w:rPr>
          <w:t>См. предыдущую редакцию</w:t>
        </w:r>
      </w:hyperlink>
    </w:p>
    <w:p w:rsidR="00CE25A5" w:rsidRDefault="00CE25A5">
      <w:r>
        <w:t>3. Повышение эффективности бюджетных расходов путем:</w:t>
      </w:r>
    </w:p>
    <w:p w:rsidR="00CE25A5" w:rsidRDefault="00CE25A5">
      <w:r>
        <w:t>продолжения совершенствования системы исполнения городского бюджета и бюджетной отчетности;</w:t>
      </w:r>
    </w:p>
    <w:p w:rsidR="00CE25A5" w:rsidRDefault="00CE25A5">
      <w:r>
        <w:t>повышения надежности экономических прогнозов и консервативности предпосылок, положенных в основу бюджетного планирования;</w:t>
      </w:r>
    </w:p>
    <w:p w:rsidR="00CE25A5" w:rsidRDefault="00CE25A5">
      <w:r>
        <w:t>формирования городского бюджета с учетом прогноза основных параметров развития экономики, основанных на реалистичных оценках;</w:t>
      </w:r>
    </w:p>
    <w:p w:rsidR="00CE25A5" w:rsidRDefault="00CE25A5">
      <w:r>
        <w:t>проведения работы по укреплению доходной базы городского бюджета по средствам повышения качества администрирования доходных источников городского бюджета, повышения уровня ответственности главных администраторов (администраторов) доходов за выполнение прогнозных показателей, снижение недоимки по администрируемым платежам;</w:t>
      </w:r>
    </w:p>
    <w:p w:rsidR="00CE25A5" w:rsidRDefault="00CE25A5">
      <w:r>
        <w:t>повышения эффективности взаимодействия мэрии города, финансового управления мэрии с налоговыми органами, органами исполнительной власти субъекта, а также главными администраторами (администраторами) неналоговых доходов в целях обеспечения своевременного и в полном объеме поступления платежей в городской бюджет, увеличения налогооблагаемой базы;</w:t>
      </w:r>
    </w:p>
    <w:p w:rsidR="00CE25A5" w:rsidRDefault="00CE25A5">
      <w:r>
        <w:t>проведения оценки эффективности предоставленных и планируемых к предоставлению налоговых льгот по местным налогам;</w:t>
      </w:r>
    </w:p>
    <w:p w:rsidR="00CE25A5" w:rsidRDefault="00CE25A5">
      <w:r>
        <w:t>надлежащего и своевременного составления проекта городского бюджета с соблюдением установленных законодательством ограничений по размеру дефицита городского бюджета условно утверждаемых расходов городского бюджета;</w:t>
      </w:r>
    </w:p>
    <w:p w:rsidR="00CE25A5" w:rsidRDefault="00CE25A5">
      <w:r>
        <w:t xml:space="preserve">надлежащего и своевременного составления отчета об исполнении бюджета города, </w:t>
      </w:r>
      <w:r>
        <w:lastRenderedPageBreak/>
        <w:t>соблюдения требований к ведению бухгалтерского учета, составлению и своевременному представлению бюджетной отчетности;</w:t>
      </w:r>
    </w:p>
    <w:p w:rsidR="00CE25A5" w:rsidRDefault="00CE25A5">
      <w:r>
        <w:t>формирования и утверждения расходов городского бюджета в разрезе муниципальных программ города, сформированных на основании долгосрочных целей социально-экономического развития и индикаторов их достижения, корректировки объемов средств на реализацию муниципальных программ по результатам проведенной оценки их эффективности;</w:t>
      </w:r>
    </w:p>
    <w:p w:rsidR="00CE25A5" w:rsidRDefault="00CE25A5">
      <w:r>
        <w:t>полноты учета и прогнозирования финансовых и других ресурсов, которые могут быть направлены на достижение целей развития города;</w:t>
      </w:r>
    </w:p>
    <w:p w:rsidR="00CE25A5" w:rsidRDefault="00CE25A5">
      <w:r>
        <w:t>планирования бюджетных ассигнований исходя из необходимости безусловного исполнения действующих расходных обязательств;</w:t>
      </w:r>
    </w:p>
    <w:p w:rsidR="00CE25A5" w:rsidRDefault="00CE25A5">
      <w:r>
        <w:t>принятия новых расходных обязательств на основании взвешенного подхода к определению как объемов средств, необходимых для их исполнения, так и возможностей собственных доходных источников бюджета на весь период их исполнения и с учетом сроков и механизмов их реализации;</w:t>
      </w:r>
    </w:p>
    <w:p w:rsidR="00CE25A5" w:rsidRDefault="00CE25A5">
      <w: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w:t>
      </w:r>
    </w:p>
    <w:p w:rsidR="00CE25A5" w:rsidRDefault="00CE25A5">
      <w:r>
        <w:t>осуществления мониторинга кредиторской и дебиторской задолженности главных распорядителей бюджетных средств, в том числе просроченной, в целях предотвращения, снижения и ликвидации данной задолженности, повышения финансовой устойчивости городского бюджета;</w:t>
      </w:r>
    </w:p>
    <w:p w:rsidR="00CE25A5" w:rsidRDefault="00CE25A5">
      <w:bookmarkStart w:id="40" w:name="sub_3316"/>
      <w:r>
        <w:t>осуществления поэтапного перехода, начиная с 2022 года, на единую централизованную систему ведения бюджетного (бухгалтерского) учета и отчетности (ГИС ЕЦИС ВО/ПК 1С) с последующей ее интеграцией в региональный сегмент информационной системы управления общественными финансами "Электронный бюджет";</w:t>
      </w:r>
    </w:p>
    <w:bookmarkEnd w:id="40"/>
    <w:p w:rsidR="00CE25A5" w:rsidRDefault="00CE25A5">
      <w:r>
        <w:t>размещения с 1 января 2020 года на едином портале бюджетной системы Российской Федерации финансовой и иной информации о бюджете и бюджетном процессе и иных сведениях, определяемых Министерством финансов Российской Федерации;</w:t>
      </w:r>
    </w:p>
    <w:p w:rsidR="00CE25A5" w:rsidRDefault="00CE25A5">
      <w:r>
        <w:t>размещения в информационно-телекоммуникационной сети Интернет информации о планируемых и достигнутых результатах использования бюджетных средств с дальнейшим развитием мероприятий, направленных на открытость и прозрачность городского бюджета, бюджетного процесса для граждан, обеспечение публичности процесса управления муниципальными финансами;</w:t>
      </w:r>
    </w:p>
    <w:p w:rsidR="00CE25A5" w:rsidRDefault="00CE25A5">
      <w:bookmarkStart w:id="41" w:name="sub_338"/>
      <w:r>
        <w:t>обеспечения наглядности и доступности для граждан информации о муниципальных финансах и прививания знаний о бюджетном процессе, бюджетной политике в городе.</w:t>
      </w:r>
    </w:p>
    <w:p w:rsidR="00CE25A5" w:rsidRDefault="00CE25A5">
      <w:bookmarkStart w:id="42" w:name="sub_34"/>
      <w:bookmarkEnd w:id="41"/>
      <w:r>
        <w:t xml:space="preserve">4. Совершенствование бюджетного процесса в условиях внедрения программно-целевых методов управления путем дальнейшего развития и совершенствования механизмов программно-целевого управления, интеграция в муниципальные программы города федеральных и региональных проектов, направленных на реализацию национальных проектов, обозначенных в </w:t>
      </w:r>
      <w:hyperlink r:id="rId48" w:history="1">
        <w:r>
          <w:rPr>
            <w:rStyle w:val="a4"/>
            <w:rFonts w:cs="Times New Roman CYR"/>
          </w:rPr>
          <w:t>Указе</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CE25A5" w:rsidRDefault="00CE25A5">
      <w:bookmarkStart w:id="43" w:name="sub_35"/>
      <w:bookmarkEnd w:id="42"/>
      <w:r>
        <w:t>5. Осуществление контроля в финансово-бюджетной сфере является неотъемлемой составляющей частью управления муниципальными финансами, обеспечивает соблюдение законности, целесообразности и результативности образования, распределения и использования муниципальных финансовых ресурсов (денежных средств, материальных ценностей и нематериальных активов, находящихся в муниципальной собственности).</w:t>
      </w:r>
    </w:p>
    <w:bookmarkEnd w:id="43"/>
    <w:p w:rsidR="00CE25A5" w:rsidRDefault="00CE25A5">
      <w:r>
        <w:t>Контроль в финансово-бюджетной сфере направлен на:</w:t>
      </w:r>
    </w:p>
    <w:p w:rsidR="00CE25A5" w:rsidRDefault="00CE25A5">
      <w:r>
        <w:t>соблюдение бюджетного законодательства Российской Федерации и иных муниципальных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муниципальных нужд;</w:t>
      </w:r>
    </w:p>
    <w:p w:rsidR="00CE25A5" w:rsidRDefault="00CE25A5">
      <w:r>
        <w:lastRenderedPageBreak/>
        <w:t>обеспечение достоверности, полноты и соответствия нормативным требованиям составления и представления бюджетной (бухгалтерской) отчетности;</w:t>
      </w:r>
    </w:p>
    <w:p w:rsidR="00CE25A5" w:rsidRDefault="00CE25A5">
      <w:r>
        <w:t>обеспечение экономности, результативности и эффективности использования бюджетных средств.</w:t>
      </w:r>
    </w:p>
    <w:p w:rsidR="00CE25A5" w:rsidRDefault="00CE25A5">
      <w:r>
        <w:rPr>
          <w:rStyle w:val="a3"/>
          <w:bCs/>
        </w:rPr>
        <w:t>Основное мероприятие 2</w:t>
      </w:r>
      <w:r>
        <w:t xml:space="preserve"> "Обслуживание муниципального долга города Череповца".</w:t>
      </w:r>
    </w:p>
    <w:p w:rsidR="00CE25A5" w:rsidRDefault="00CE25A5">
      <w:r>
        <w:t>Цель - создание эффективной системы управления муниципальным долгом муниципального образования "Город Череповец" посредством минимизации расходов городского бюджета на обслуживание муниципального долга, эффективного использования, учета и контроля за расходованием привлекаемых ресурсов, обеспечения своевременного возврата заемных средств.</w:t>
      </w:r>
    </w:p>
    <w:p w:rsidR="00CE25A5" w:rsidRDefault="00CE25A5">
      <w:r>
        <w:t>Основными принципами эффективного обслуживания муниципального долга являются:</w:t>
      </w:r>
    </w:p>
    <w:p w:rsidR="00CE25A5" w:rsidRDefault="00CE25A5">
      <w:r>
        <w:t>обеспечение безусловного исполнения долговых обязательств;</w:t>
      </w:r>
    </w:p>
    <w:p w:rsidR="00CE25A5" w:rsidRDefault="00CE25A5">
      <w:r>
        <w:t>минимизация стоимостной величины муниципального долга.</w:t>
      </w:r>
    </w:p>
    <w:p w:rsidR="00CE25A5" w:rsidRDefault="00CE25A5">
      <w:r>
        <w:t>Основными направлениями осуществления политики в рамках реализации основного мероприятия "Обслуживание муниципального долга города Череповца" муниципальной программы являются:</w:t>
      </w:r>
    </w:p>
    <w:p w:rsidR="00CE25A5" w:rsidRDefault="00CE25A5">
      <w:r>
        <w:t xml:space="preserve">привлечение муниципальных заимствований на выгодных условиях, обеспечивающее соблюдение ограничений, установленных </w:t>
      </w:r>
      <w:hyperlink r:id="rId49" w:history="1">
        <w:r>
          <w:rPr>
            <w:rStyle w:val="a4"/>
            <w:rFonts w:cs="Times New Roman CYR"/>
          </w:rPr>
          <w:t>Бюджетным кодексом</w:t>
        </w:r>
      </w:hyperlink>
      <w:r>
        <w:t xml:space="preserve"> Российской Федерации;</w:t>
      </w:r>
    </w:p>
    <w:p w:rsidR="00CE25A5" w:rsidRDefault="00CE25A5">
      <w:r>
        <w:t>привлечение бюджетных кредитов в городской бюджет от других бюджетов бюджетной системы Российской Федерации;</w:t>
      </w:r>
    </w:p>
    <w:p w:rsidR="00CE25A5" w:rsidRDefault="00CE25A5">
      <w:r>
        <w:t xml:space="preserve">проведение мероприятий по снижению процентных ставок по действующим муниципальным контрактам, в том числе в случае уменьшения </w:t>
      </w:r>
      <w:hyperlink r:id="rId50" w:history="1">
        <w:r>
          <w:rPr>
            <w:rStyle w:val="a4"/>
            <w:rFonts w:cs="Times New Roman CYR"/>
          </w:rPr>
          <w:t>ключевой ставки</w:t>
        </w:r>
      </w:hyperlink>
      <w:r>
        <w:t xml:space="preserve"> Банка России;</w:t>
      </w:r>
    </w:p>
    <w:p w:rsidR="00CE25A5" w:rsidRDefault="00CE25A5">
      <w:r>
        <w:t>рефинансирование действующих долговых обязательств при заключении новых муниципальных контрактов с более выгодными условиями кредитования;</w:t>
      </w:r>
    </w:p>
    <w:p w:rsidR="00CE25A5" w:rsidRDefault="00CE25A5">
      <w:r>
        <w:t>досрочное погашение долговых обязательств за счет привлечения на единый счет городского бюджета средств со счетов финансового управления мэрии, открытого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муниципальных бюджетных и автономных учреждений.</w:t>
      </w:r>
    </w:p>
    <w:p w:rsidR="00CE25A5" w:rsidRDefault="00CE25A5">
      <w:r>
        <w:rPr>
          <w:rStyle w:val="a3"/>
          <w:bCs/>
        </w:rPr>
        <w:t>Основное мероприятие 3</w:t>
      </w:r>
      <w:r>
        <w:t xml:space="preserve"> "Ведение бухгалтерского и бюджетного учета, формирование отчетности и осуществление казначейского обслуживания исполнения бюджета".</w:t>
      </w:r>
    </w:p>
    <w:p w:rsidR="00CE25A5" w:rsidRDefault="00CE25A5">
      <w:r>
        <w:t>Цель - обеспечение своевременного проведения платежей муниципальных учреждений и органов местного самоуправления на условиях строгого соблюдения требований бюджетного законодательства, контроль их целевого использования, а также формирования полной и достоверной информации об исполнении городского бюджета, финансово-хозяйственной деятельности бюджетных и автономных учреждений.</w:t>
      </w:r>
    </w:p>
    <w:p w:rsidR="00CE25A5" w:rsidRDefault="00CE25A5">
      <w:r>
        <w:t>Основными направлениями деятельности муниципального казенного учреждения "Финансово-бухгалтерский центр" являются ежедневный учет бюджетных и денежных обязательств получателей бюджетных средств, санкционирование оплаты денежных обязательств получателей бюджетных средств и расходов муниципальных бюджетных и автономных учреждений, источником финансового обеспечения которых являются целевые субсидии, а также формирование бюджетной отчетности получателей бюджетных средств и главных распорядителей бюджетных средств, бухгалтерской отчетности муниципальных бюджетных и автономных учреждений.</w:t>
      </w:r>
    </w:p>
    <w:p w:rsidR="00CE25A5" w:rsidRDefault="00CE25A5">
      <w:bookmarkStart w:id="44" w:name="sub_304"/>
      <w:r>
        <w:t xml:space="preserve">Абзацы 59 - 64 утратили силу. - </w:t>
      </w:r>
      <w:hyperlink r:id="rId51" w:history="1">
        <w:r>
          <w:rPr>
            <w:rStyle w:val="a4"/>
            <w:rFonts w:cs="Times New Roman CYR"/>
          </w:rPr>
          <w:t>Постановление</w:t>
        </w:r>
      </w:hyperlink>
      <w:r>
        <w:t xml:space="preserve"> мэрии г. Череповца Вологодской области от 30 августа 2021 г. N 3513</w:t>
      </w:r>
    </w:p>
    <w:bookmarkEnd w:id="44"/>
    <w:p w:rsidR="00CE25A5" w:rsidRDefault="00CE25A5">
      <w:pPr>
        <w:pStyle w:val="a6"/>
        <w:rPr>
          <w:color w:val="000000"/>
          <w:sz w:val="16"/>
          <w:szCs w:val="16"/>
          <w:shd w:val="clear" w:color="auto" w:fill="F0F0F0"/>
        </w:rPr>
      </w:pPr>
      <w:r>
        <w:rPr>
          <w:color w:val="000000"/>
          <w:sz w:val="16"/>
          <w:szCs w:val="16"/>
          <w:shd w:val="clear" w:color="auto" w:fill="F0F0F0"/>
        </w:rPr>
        <w:t>Информация об изменениях:</w:t>
      </w:r>
    </w:p>
    <w:p w:rsidR="00CE25A5" w:rsidRDefault="00CE25A5">
      <w:pPr>
        <w:pStyle w:val="a7"/>
        <w:rPr>
          <w:shd w:val="clear" w:color="auto" w:fill="F0F0F0"/>
        </w:rPr>
      </w:pPr>
      <w:r>
        <w:t xml:space="preserve"> </w:t>
      </w:r>
      <w:hyperlink r:id="rId52" w:history="1">
        <w:r>
          <w:rPr>
            <w:rStyle w:val="a4"/>
            <w:rFonts w:cs="Times New Roman CYR"/>
            <w:shd w:val="clear" w:color="auto" w:fill="F0F0F0"/>
          </w:rPr>
          <w:t>См. предыдущую редакцию</w:t>
        </w:r>
      </w:hyperlink>
    </w:p>
    <w:p w:rsidR="00CE25A5" w:rsidRDefault="00CE25A5">
      <w:pPr>
        <w:pStyle w:val="a7"/>
        <w:rPr>
          <w:shd w:val="clear" w:color="auto" w:fill="F0F0F0"/>
        </w:rPr>
      </w:pPr>
      <w:r>
        <w:t xml:space="preserve"> </w:t>
      </w:r>
    </w:p>
    <w:p w:rsidR="00CE25A5" w:rsidRDefault="00CE25A5">
      <w:pPr>
        <w:pStyle w:val="a7"/>
        <w:rPr>
          <w:shd w:val="clear" w:color="auto" w:fill="F0F0F0"/>
        </w:rPr>
      </w:pPr>
      <w:bookmarkStart w:id="45" w:name="sub_40"/>
      <w:r>
        <w:t xml:space="preserve"> </w:t>
      </w:r>
      <w:r>
        <w:rPr>
          <w:shd w:val="clear" w:color="auto" w:fill="F0F0F0"/>
        </w:rPr>
        <w:t xml:space="preserve">Раздел 4 изменен. - </w:t>
      </w:r>
      <w:hyperlink r:id="rId53"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26 декабря </w:t>
      </w:r>
      <w:r>
        <w:rPr>
          <w:shd w:val="clear" w:color="auto" w:fill="F0F0F0"/>
        </w:rPr>
        <w:lastRenderedPageBreak/>
        <w:t>2024 г. N 3661</w:t>
      </w:r>
    </w:p>
    <w:bookmarkEnd w:id="45"/>
    <w:p w:rsidR="00CE25A5" w:rsidRDefault="00CE25A5">
      <w:pPr>
        <w:pStyle w:val="a7"/>
        <w:rPr>
          <w:shd w:val="clear" w:color="auto" w:fill="F0F0F0"/>
        </w:rPr>
      </w:pPr>
      <w:r>
        <w:t xml:space="preserve"> </w:t>
      </w:r>
      <w:r>
        <w:rPr>
          <w:shd w:val="clear" w:color="auto" w:fill="F0F0F0"/>
        </w:rPr>
        <w:t xml:space="preserve">Изменения </w:t>
      </w:r>
      <w:hyperlink r:id="rId54"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25 декабря 2024 г.</w:t>
      </w:r>
    </w:p>
    <w:p w:rsidR="00CE25A5" w:rsidRDefault="00CE25A5">
      <w:pPr>
        <w:pStyle w:val="a7"/>
        <w:rPr>
          <w:shd w:val="clear" w:color="auto" w:fill="F0F0F0"/>
        </w:rPr>
      </w:pPr>
      <w:r>
        <w:t xml:space="preserve"> </w:t>
      </w:r>
      <w:hyperlink r:id="rId55" w:history="1">
        <w:r>
          <w:rPr>
            <w:rStyle w:val="a4"/>
            <w:rFonts w:cs="Times New Roman CYR"/>
            <w:shd w:val="clear" w:color="auto" w:fill="F0F0F0"/>
          </w:rPr>
          <w:t>См. предыдущую редакцию</w:t>
        </w:r>
      </w:hyperlink>
    </w:p>
    <w:p w:rsidR="00CE25A5" w:rsidRDefault="00CE25A5">
      <w:pPr>
        <w:pStyle w:val="1"/>
      </w:pPr>
      <w:r>
        <w:t>4. Обоснование объема финансовых ресурсов, необходимых для реализации муниципальной программы</w:t>
      </w:r>
    </w:p>
    <w:p w:rsidR="00CE25A5" w:rsidRDefault="00CE25A5"/>
    <w:p w:rsidR="00CE25A5" w:rsidRDefault="00CE25A5">
      <w:r>
        <w:t>Муниципальная программа является "обеспечивающей", ориентирована на создание общих для всех участников бюджетного процесса условий, в том числе органов местного самоуправления, реализующих другие муниципальные программы города.</w:t>
      </w:r>
    </w:p>
    <w:p w:rsidR="00CE25A5" w:rsidRDefault="00CE25A5">
      <w:r>
        <w:t>Обоснование планируемых объемов ресурсов на реализацию муниципальной программы заключается в том, что муниципальная программа обеспечивает значительный вклад в достижение практически всех стратегических целей города,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 повышения уровня и качества жизни населения.</w:t>
      </w:r>
    </w:p>
    <w:p w:rsidR="00CE25A5" w:rsidRDefault="00CE25A5">
      <w:r>
        <w:t>Расходы на реализацию основного мероприятия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 включают в себя общий объем бюджетных ассигнований на обеспечение деятельности финансового управления мэрии, в том числе на реализацию переданных отдельных государственных полномочий по регулированию цен (тарифов).</w:t>
      </w:r>
    </w:p>
    <w:p w:rsidR="00CE25A5" w:rsidRDefault="00CE25A5">
      <w:r>
        <w:t>Муниципальная программа включает в себя расходы, не имеющие аналогов в других муниципальных программах города и составляющие основную часть расходов на ее реализацию. К таким расходам относятся:</w:t>
      </w:r>
    </w:p>
    <w:p w:rsidR="00CE25A5" w:rsidRDefault="00CE25A5">
      <w:r>
        <w:t>расходы на обслуживание муниципального долга (основное мероприятие 2 программы) - включают в себя прогнозный объем бюджетных ассигнований на обслуживание муниципального долга исходя из прогнозного объема расходов на обслуживание муниципального долга на соответствующий финансовый год в соответствии с принятыми долговыми обязательствами в предшествующих годах, а также планируемым объемом долговых обязательств, принятие которых планируется в соответствующем финансовом году. Расчетная ставка при определении расходов на обслуживание планируемых к привлечению долговых обязательств рассчитывается исходя из прогнозируемой ситуации по процентным ставкам на финансовом рынке;</w:t>
      </w:r>
    </w:p>
    <w:p w:rsidR="00CE25A5" w:rsidRDefault="00CE25A5">
      <w:bookmarkStart w:id="46" w:name="sub_416"/>
      <w:r>
        <w:t>расходы на обеспечение деятельности муниципального казенного учреждения "Финансово-бухгалтерский центр" (основное мероприятие 3 программы) - включают в себя общий объем бюджетных ассигнований на обеспечение деятельности данного казенного учреждения для выполнения функций по казначейскому обслуживанию исполнения городского бюджета, организации и ведению бюджетного (бухгалтерского) учета, формированию бюджетной (бухгалтерской) отчетности с учетом продолжения мероприятий по централизации бюджетного (бухгалтерского) учета и отчетности и поэтапного перехода на единую централизованную систему ведения бюджетного (бухгалтерского) учета и отчетности (ГИС ЕЦИС ВО/ПК 1С).</w:t>
      </w:r>
    </w:p>
    <w:p w:rsidR="00CE25A5" w:rsidRDefault="00CE25A5">
      <w:bookmarkStart w:id="47" w:name="sub_47"/>
      <w:bookmarkEnd w:id="46"/>
      <w:r>
        <w:t xml:space="preserve">Абзац утратил силу. - </w:t>
      </w:r>
      <w:hyperlink r:id="rId56" w:history="1">
        <w:r>
          <w:rPr>
            <w:rStyle w:val="a4"/>
            <w:rFonts w:cs="Times New Roman CYR"/>
          </w:rPr>
          <w:t>Постановление</w:t>
        </w:r>
      </w:hyperlink>
      <w:r>
        <w:t xml:space="preserve"> мэрии г. Череповца Вологодской области от 30 августа 2021 г. N 3513</w:t>
      </w:r>
    </w:p>
    <w:bookmarkEnd w:id="47"/>
    <w:p w:rsidR="00CE25A5" w:rsidRDefault="00CE25A5">
      <w:pPr>
        <w:pStyle w:val="a6"/>
        <w:rPr>
          <w:color w:val="000000"/>
          <w:sz w:val="16"/>
          <w:szCs w:val="16"/>
          <w:shd w:val="clear" w:color="auto" w:fill="F0F0F0"/>
        </w:rPr>
      </w:pPr>
      <w:r>
        <w:rPr>
          <w:color w:val="000000"/>
          <w:sz w:val="16"/>
          <w:szCs w:val="16"/>
          <w:shd w:val="clear" w:color="auto" w:fill="F0F0F0"/>
        </w:rPr>
        <w:t>Информация об изменениях:</w:t>
      </w:r>
    </w:p>
    <w:p w:rsidR="00CE25A5" w:rsidRDefault="00CE25A5">
      <w:pPr>
        <w:pStyle w:val="a7"/>
        <w:rPr>
          <w:shd w:val="clear" w:color="auto" w:fill="F0F0F0"/>
        </w:rPr>
      </w:pPr>
      <w:r>
        <w:t xml:space="preserve"> </w:t>
      </w:r>
      <w:hyperlink r:id="rId57" w:history="1">
        <w:r>
          <w:rPr>
            <w:rStyle w:val="a4"/>
            <w:rFonts w:cs="Times New Roman CYR"/>
            <w:shd w:val="clear" w:color="auto" w:fill="F0F0F0"/>
          </w:rPr>
          <w:t>См. предыдущую редакцию</w:t>
        </w:r>
      </w:hyperlink>
    </w:p>
    <w:p w:rsidR="00CE25A5" w:rsidRDefault="00CE25A5">
      <w:r>
        <w:t>Объемы бюджетных ассигнований муниципальной программы носят прогнозный характер в связи, с чем уточняются ежегодно при формировании городского бюджета на очередной финансовый год и плановый период.</w:t>
      </w:r>
    </w:p>
    <w:p w:rsidR="00CE25A5" w:rsidRDefault="00CE25A5">
      <w:bookmarkStart w:id="48" w:name="sub_49"/>
      <w:r>
        <w:t xml:space="preserve">Финансирование муниципальной программы осуществляется за счет средств городского бюджета, средств областного бюджета на реализацию переданных отдельных государственных </w:t>
      </w:r>
      <w:r>
        <w:lastRenderedPageBreak/>
        <w:t>полномочий по регулированию цен (тарифов), выделяемых на основные мероприятия программы, а также иного межбюджетного трансферта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предоставляемого из федерального бюджета.</w:t>
      </w:r>
    </w:p>
    <w:p w:rsidR="00CE25A5" w:rsidRDefault="00CE25A5">
      <w:bookmarkStart w:id="49" w:name="sub_410"/>
      <w:bookmarkEnd w:id="48"/>
      <w:r>
        <w:t>Общий объем средств, необходимых для финансирования муниципальной программы на 2020 - 2025 годы, составляет 1 621 955,2 тыс. рублей.</w:t>
      </w:r>
    </w:p>
    <w:p w:rsidR="00CE25A5" w:rsidRDefault="00CE25A5">
      <w:bookmarkStart w:id="50" w:name="sub_411"/>
      <w:bookmarkEnd w:id="49"/>
      <w:r>
        <w:t xml:space="preserve">Ресурсное обеспечение муниципальной программы и прогнозная (справочная) оценка расходов за счет всех источников представлены в </w:t>
      </w:r>
      <w:hyperlink w:anchor="sub_1003" w:history="1">
        <w:r>
          <w:rPr>
            <w:rStyle w:val="a4"/>
            <w:rFonts w:cs="Times New Roman CYR"/>
          </w:rPr>
          <w:t>приложении 3</w:t>
        </w:r>
      </w:hyperlink>
      <w:r>
        <w:t xml:space="preserve"> к настоящей муниципальной программе.</w:t>
      </w:r>
    </w:p>
    <w:bookmarkEnd w:id="50"/>
    <w:p w:rsidR="00CE25A5" w:rsidRDefault="00CE25A5"/>
    <w:p w:rsidR="00CE25A5" w:rsidRDefault="00CE25A5">
      <w:pPr>
        <w:pStyle w:val="a6"/>
        <w:rPr>
          <w:color w:val="000000"/>
          <w:sz w:val="16"/>
          <w:szCs w:val="16"/>
          <w:shd w:val="clear" w:color="auto" w:fill="F0F0F0"/>
        </w:rPr>
      </w:pPr>
      <w:bookmarkStart w:id="51" w:name="sub_50"/>
      <w:r>
        <w:rPr>
          <w:color w:val="000000"/>
          <w:sz w:val="16"/>
          <w:szCs w:val="16"/>
          <w:shd w:val="clear" w:color="auto" w:fill="F0F0F0"/>
        </w:rPr>
        <w:t>Информация об изменениях:</w:t>
      </w:r>
    </w:p>
    <w:bookmarkEnd w:id="51"/>
    <w:p w:rsidR="00CE25A5" w:rsidRDefault="00CE25A5">
      <w:pPr>
        <w:pStyle w:val="a7"/>
        <w:rPr>
          <w:shd w:val="clear" w:color="auto" w:fill="F0F0F0"/>
        </w:rPr>
      </w:pPr>
      <w:r>
        <w:t xml:space="preserve"> </w:t>
      </w:r>
      <w:r>
        <w:rPr>
          <w:shd w:val="clear" w:color="auto" w:fill="F0F0F0"/>
        </w:rPr>
        <w:t xml:space="preserve">Раздел 5 изменен. - </w:t>
      </w:r>
      <w:hyperlink r:id="rId58"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26 декабря 2024 г. N 3661</w:t>
      </w:r>
    </w:p>
    <w:p w:rsidR="00CE25A5" w:rsidRDefault="00CE25A5">
      <w:pPr>
        <w:pStyle w:val="a7"/>
        <w:rPr>
          <w:shd w:val="clear" w:color="auto" w:fill="F0F0F0"/>
        </w:rPr>
      </w:pPr>
      <w:r>
        <w:t xml:space="preserve"> </w:t>
      </w:r>
      <w:r>
        <w:rPr>
          <w:shd w:val="clear" w:color="auto" w:fill="F0F0F0"/>
        </w:rPr>
        <w:t xml:space="preserve">Изменения </w:t>
      </w:r>
      <w:hyperlink r:id="rId59"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25 декабря 2024 г.</w:t>
      </w:r>
    </w:p>
    <w:p w:rsidR="00CE25A5" w:rsidRDefault="00CE25A5">
      <w:pPr>
        <w:pStyle w:val="a7"/>
        <w:rPr>
          <w:shd w:val="clear" w:color="auto" w:fill="F0F0F0"/>
        </w:rPr>
      </w:pPr>
      <w:r>
        <w:t xml:space="preserve"> </w:t>
      </w:r>
      <w:hyperlink r:id="rId60" w:history="1">
        <w:r>
          <w:rPr>
            <w:rStyle w:val="a4"/>
            <w:rFonts w:cs="Times New Roman CYR"/>
            <w:shd w:val="clear" w:color="auto" w:fill="F0F0F0"/>
          </w:rPr>
          <w:t>См. предыдущую редакцию</w:t>
        </w:r>
      </w:hyperlink>
    </w:p>
    <w:p w:rsidR="00CE25A5" w:rsidRDefault="00CE25A5">
      <w:pPr>
        <w:pStyle w:val="1"/>
      </w:pPr>
      <w:r>
        <w:t>5. Информация по ресурсному обеспечению за счет средств городского бюджета (с расшифровкой по главным распорядителям средств городского бюджета, основным мероприятиям муниципальной программы, а также по годам реализации муниципальной программы) и другим источникам финансирования</w:t>
      </w:r>
    </w:p>
    <w:p w:rsidR="00CE25A5" w:rsidRDefault="00CE25A5"/>
    <w:p w:rsidR="00CE25A5" w:rsidRDefault="00CE25A5">
      <w:bookmarkStart w:id="52" w:name="sub_51"/>
      <w:r>
        <w:t xml:space="preserve">Информация по финансовому обеспечению программы за счет средств городского бюджета с расшифровкой по главным распорядителям средств городского бюджета, основным мероприятиям муниципальной программы, а также по годам реализации муниципальной программы представлена в </w:t>
      </w:r>
      <w:hyperlink w:anchor="sub_1004" w:history="1">
        <w:r>
          <w:rPr>
            <w:rStyle w:val="a4"/>
            <w:rFonts w:cs="Times New Roman CYR"/>
          </w:rPr>
          <w:t>приложении 4</w:t>
        </w:r>
      </w:hyperlink>
      <w:r>
        <w:t xml:space="preserve"> к настоящей муниципальной программе.</w:t>
      </w:r>
    </w:p>
    <w:p w:rsidR="00CE25A5" w:rsidRDefault="00CE25A5">
      <w:bookmarkStart w:id="53" w:name="sub_52"/>
      <w:bookmarkEnd w:id="52"/>
      <w:r>
        <w:t>Объем бюджетных ассигнований на реализацию муниципальной программы за счет средств городского бюджета составляет 1 613 197,9 тыс. рублей, в том числе по годам:</w:t>
      </w:r>
    </w:p>
    <w:bookmarkEnd w:id="53"/>
    <w:p w:rsidR="00CE25A5" w:rsidRDefault="00CE25A5">
      <w:r>
        <w:t>2020 год - 178 119,5 тыс. руб.;</w:t>
      </w:r>
    </w:p>
    <w:p w:rsidR="00CE25A5" w:rsidRDefault="00CE25A5">
      <w:r>
        <w:t>2021 год - 194 531,4 тыс. руб.;</w:t>
      </w:r>
    </w:p>
    <w:p w:rsidR="00CE25A5" w:rsidRDefault="00CE25A5">
      <w:r>
        <w:t>2022 год - 222 868,7 тыс. руб.;</w:t>
      </w:r>
    </w:p>
    <w:p w:rsidR="00CE25A5" w:rsidRDefault="00CE25A5">
      <w:r>
        <w:t>2023 год - 270 970,1 тыс. руб.;</w:t>
      </w:r>
    </w:p>
    <w:p w:rsidR="00CE25A5" w:rsidRDefault="00CE25A5">
      <w:r>
        <w:t>2024 год - 339 635,1 тыс. руб.;</w:t>
      </w:r>
    </w:p>
    <w:p w:rsidR="00CE25A5" w:rsidRDefault="00CE25A5">
      <w:r>
        <w:t>2025 год - 407 073,1 тыс. руб.</w:t>
      </w:r>
    </w:p>
    <w:p w:rsidR="00CE25A5" w:rsidRDefault="00CE25A5"/>
    <w:p w:rsidR="00CE25A5" w:rsidRDefault="00CE25A5">
      <w:pPr>
        <w:pStyle w:val="a6"/>
        <w:rPr>
          <w:color w:val="000000"/>
          <w:sz w:val="16"/>
          <w:szCs w:val="16"/>
          <w:shd w:val="clear" w:color="auto" w:fill="F0F0F0"/>
        </w:rPr>
      </w:pPr>
      <w:bookmarkStart w:id="54" w:name="sub_60"/>
      <w:r>
        <w:rPr>
          <w:color w:val="000000"/>
          <w:sz w:val="16"/>
          <w:szCs w:val="16"/>
          <w:shd w:val="clear" w:color="auto" w:fill="F0F0F0"/>
        </w:rPr>
        <w:t>Информация об изменениях:</w:t>
      </w:r>
    </w:p>
    <w:bookmarkEnd w:id="54"/>
    <w:p w:rsidR="00CE25A5" w:rsidRDefault="00CE25A5">
      <w:pPr>
        <w:pStyle w:val="a7"/>
        <w:rPr>
          <w:shd w:val="clear" w:color="auto" w:fill="F0F0F0"/>
        </w:rPr>
      </w:pPr>
      <w:r>
        <w:t xml:space="preserve"> </w:t>
      </w:r>
      <w:r>
        <w:rPr>
          <w:shd w:val="clear" w:color="auto" w:fill="F0F0F0"/>
        </w:rPr>
        <w:t xml:space="preserve">Раздел 6 изменен. - </w:t>
      </w:r>
      <w:hyperlink r:id="rId61"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19 июля 2024 г. N 1958</w:t>
      </w:r>
    </w:p>
    <w:p w:rsidR="00CE25A5" w:rsidRDefault="00CE25A5">
      <w:pPr>
        <w:pStyle w:val="a7"/>
        <w:rPr>
          <w:shd w:val="clear" w:color="auto" w:fill="F0F0F0"/>
        </w:rPr>
      </w:pPr>
      <w:r>
        <w:t xml:space="preserve"> </w:t>
      </w:r>
      <w:hyperlink r:id="rId62" w:history="1">
        <w:r>
          <w:rPr>
            <w:rStyle w:val="a4"/>
            <w:rFonts w:cs="Times New Roman CYR"/>
            <w:shd w:val="clear" w:color="auto" w:fill="F0F0F0"/>
          </w:rPr>
          <w:t>См. предыдущую редакцию</w:t>
        </w:r>
      </w:hyperlink>
    </w:p>
    <w:p w:rsidR="00CE25A5" w:rsidRDefault="00CE25A5">
      <w:pPr>
        <w:pStyle w:val="1"/>
      </w:pPr>
      <w:r>
        <w:t>6.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w:t>
      </w:r>
    </w:p>
    <w:p w:rsidR="00CE25A5" w:rsidRDefault="00CE25A5"/>
    <w:p w:rsidR="00CE25A5" w:rsidRDefault="00CE25A5">
      <w:r>
        <w:t xml:space="preserve">Реализация муниципальной программы позволит повысить эффективность управления муниципальными финансами и обеспечить ответственное отношение к ним в результате применения инструментов программного бюджетирования, выражающихся в стратегическом планировании, направленности бюджетных ресурсов на достижение стратегических целей, </w:t>
      </w:r>
      <w:r>
        <w:lastRenderedPageBreak/>
        <w:t>внедрении механизмов эффективного финансового менеджмента на основе стабильно функционирующей бюджетной системы, характеризующейся высокой степенью устойчивости и сбалансированности.</w:t>
      </w:r>
    </w:p>
    <w:p w:rsidR="00CE25A5" w:rsidRDefault="00CE25A5">
      <w:r>
        <w:t>Реализация муниципальной программы позволит достигнуть конечных результатов, позволяющих обеспечить:</w:t>
      </w:r>
    </w:p>
    <w:p w:rsidR="00CE25A5" w:rsidRDefault="00CE25A5">
      <w:r>
        <w:t>процент выполнения годового плана по налоговым доходам городского бюджета - не менее 100% (ежегодно);</w:t>
      </w:r>
    </w:p>
    <w:p w:rsidR="00CE25A5" w:rsidRDefault="00CE25A5">
      <w:bookmarkStart w:id="55" w:name="sub_111833"/>
      <w:r>
        <w:t>формирование городского бюджета на основе программно-целевого подхода (включая интеграцию национальных (федеральных) проектов в программы), позволяющего осуществлять планирование бюджетных ассигнований с учетом стратегических задач и показателей (индикаторов) реализации муниципальных программ города - не менее 98,6% от общего объема расходов городского бюджета к концу 2025 года;</w:t>
      </w:r>
    </w:p>
    <w:bookmarkEnd w:id="55"/>
    <w:p w:rsidR="00CE25A5" w:rsidRDefault="00CE25A5">
      <w:r>
        <w:t>поддержание уровня муниципального долга на экономически безопасном уровне (отношение муниципального долга к объему доходов городского бюджета - не более 35% к концу 2025 года), своевременное исполнение долговых обязательств города;</w:t>
      </w:r>
    </w:p>
    <w:p w:rsidR="00CE25A5" w:rsidRDefault="00CE25A5">
      <w:r>
        <w:t>качественный и своевременный контроль в сфере закупок в пределах полномочий финансового органа муниципального образования - 100% (ежегодно);</w:t>
      </w:r>
    </w:p>
    <w:p w:rsidR="00CE25A5" w:rsidRDefault="00CE25A5">
      <w:r>
        <w:t>процент исполнения общего объема расходов городского бюджета - не менее 95% (ежегодно);</w:t>
      </w:r>
    </w:p>
    <w:p w:rsidR="00CE25A5" w:rsidRDefault="00CE25A5">
      <w:r>
        <w:t>обеспечение доли открытости и доступности для граждан информации о деятельности финансового управления мэрии, проводимой бюджетной и налоговой политике, бюджетном процессе в городе и состоянии муниципальных финансов путем улучшения форм визуализации размещаемой информации - 100% (ежегодно);</w:t>
      </w:r>
    </w:p>
    <w:p w:rsidR="00CE25A5" w:rsidRDefault="00CE25A5">
      <w:r>
        <w:t>своевременное совершение бухгалтерских операций по отражению фактов финансово-хозяйственной деятельности органов местного самоуправления и муниципальных учреждений, передавших ведение бюджетного (бухгалтерского) учета и составление отчетности на уровне 100% (ежегодно).</w:t>
      </w:r>
    </w:p>
    <w:p w:rsidR="00CE25A5" w:rsidRDefault="00CE25A5">
      <w:r>
        <w:t>Для достижения конечных результатов муниципальной программы будут проведены мероприятия по:</w:t>
      </w:r>
    </w:p>
    <w:p w:rsidR="00CE25A5" w:rsidRDefault="00CE25A5">
      <w:r>
        <w:t>повышению качества прогнозирования налоговых и неналоговых доходов городского бюджета;</w:t>
      </w:r>
    </w:p>
    <w:p w:rsidR="00CE25A5" w:rsidRDefault="00CE25A5">
      <w:r>
        <w:t>выявлению резервов увеличения доходов городского бюджета;</w:t>
      </w:r>
    </w:p>
    <w:p w:rsidR="00CE25A5" w:rsidRDefault="00CE25A5">
      <w:r>
        <w:t>повышению качества администрирования доходов городского бюджета;</w:t>
      </w:r>
    </w:p>
    <w:p w:rsidR="00CE25A5" w:rsidRDefault="00CE25A5">
      <w:r>
        <w:t>повышению эффективности и обеспечению целевого расходования бюджетных средств;</w:t>
      </w:r>
    </w:p>
    <w:p w:rsidR="00CE25A5" w:rsidRDefault="00CE25A5">
      <w:r>
        <w:t>обеспечению допустимого и экономически обоснованного объема и структуры муниципального долга, оптимизации расходов на его обслуживание;</w:t>
      </w:r>
    </w:p>
    <w:p w:rsidR="00CE25A5" w:rsidRDefault="00CE25A5">
      <w:r>
        <w:t>повышению открытости и прозрачности бюджетного процесса, бюджетной политики.</w:t>
      </w:r>
    </w:p>
    <w:p w:rsidR="00CE25A5" w:rsidRDefault="00CE25A5"/>
    <w:p w:rsidR="00CE25A5" w:rsidRDefault="00CE25A5">
      <w:pPr>
        <w:pStyle w:val="a6"/>
        <w:rPr>
          <w:color w:val="000000"/>
          <w:sz w:val="16"/>
          <w:szCs w:val="16"/>
          <w:shd w:val="clear" w:color="auto" w:fill="F0F0F0"/>
        </w:rPr>
      </w:pPr>
      <w:bookmarkStart w:id="56" w:name="sub_70"/>
      <w:r>
        <w:rPr>
          <w:color w:val="000000"/>
          <w:sz w:val="16"/>
          <w:szCs w:val="16"/>
          <w:shd w:val="clear" w:color="auto" w:fill="F0F0F0"/>
        </w:rPr>
        <w:t>Информация об изменениях:</w:t>
      </w:r>
    </w:p>
    <w:bookmarkEnd w:id="56"/>
    <w:p w:rsidR="00CE25A5" w:rsidRDefault="00CE25A5">
      <w:pPr>
        <w:pStyle w:val="a7"/>
        <w:rPr>
          <w:shd w:val="clear" w:color="auto" w:fill="F0F0F0"/>
        </w:rPr>
      </w:pPr>
      <w:r>
        <w:t xml:space="preserve"> </w:t>
      </w:r>
      <w:r>
        <w:rPr>
          <w:shd w:val="clear" w:color="auto" w:fill="F0F0F0"/>
        </w:rPr>
        <w:t xml:space="preserve">Раздел 7 изменен. - </w:t>
      </w:r>
      <w:hyperlink r:id="rId63" w:history="1">
        <w:r>
          <w:rPr>
            <w:rStyle w:val="a4"/>
            <w:rFonts w:cs="Times New Roman CYR"/>
            <w:shd w:val="clear" w:color="auto" w:fill="F0F0F0"/>
          </w:rPr>
          <w:t>Постановление</w:t>
        </w:r>
      </w:hyperlink>
      <w:r>
        <w:rPr>
          <w:shd w:val="clear" w:color="auto" w:fill="F0F0F0"/>
        </w:rPr>
        <w:t xml:space="preserve"> мэрии г. Череповца Вологодской области от 30 августа 2021 г. N 3513</w:t>
      </w:r>
    </w:p>
    <w:p w:rsidR="00CE25A5" w:rsidRDefault="00CE25A5">
      <w:pPr>
        <w:pStyle w:val="a7"/>
        <w:rPr>
          <w:shd w:val="clear" w:color="auto" w:fill="F0F0F0"/>
        </w:rPr>
      </w:pPr>
      <w:r>
        <w:t xml:space="preserve"> </w:t>
      </w:r>
      <w:hyperlink r:id="rId64" w:history="1">
        <w:r>
          <w:rPr>
            <w:rStyle w:val="a4"/>
            <w:rFonts w:cs="Times New Roman CYR"/>
            <w:shd w:val="clear" w:color="auto" w:fill="F0F0F0"/>
          </w:rPr>
          <w:t>См. предыдущую редакцию</w:t>
        </w:r>
      </w:hyperlink>
    </w:p>
    <w:p w:rsidR="00CE25A5" w:rsidRDefault="00CE25A5">
      <w:pPr>
        <w:pStyle w:val="1"/>
      </w:pPr>
      <w:r>
        <w:t>7. Анализ рисков реализации муниципальной программы и описание мер управления рисками реализации муниципальной программы</w:t>
      </w:r>
    </w:p>
    <w:p w:rsidR="00CE25A5" w:rsidRDefault="00CE25A5"/>
    <w:p w:rsidR="00CE25A5" w:rsidRDefault="00CE25A5">
      <w:r>
        <w:t>Риски реализации программы обусловлены возникновением ряда внешних и внутренних факторов, влияющих на развитие бюджета города в условиях финансовой и экономической нестабильности.</w:t>
      </w:r>
    </w:p>
    <w:p w:rsidR="00CE25A5" w:rsidRDefault="00CE25A5">
      <w:r>
        <w:t xml:space="preserve">При реализации муниципальной программы возможно возникновение экономических, </w:t>
      </w:r>
      <w:r>
        <w:lastRenderedPageBreak/>
        <w:t>правовых, финансовых, социальных рисков.</w:t>
      </w:r>
    </w:p>
    <w:p w:rsidR="00CE25A5" w:rsidRDefault="00CE25A5">
      <w:r>
        <w:t>Экономические риски обусловлены неблагоприятными изменениями основных макроэкономических показателей Российской Федерации, Вологодской области, города Череповца, включая как в целом ухудшение параметров внешнеэкономической конъюнктуры, так и негативные изменения демографической ситуации в городе, ситуации на рынке труда и другие ключевые экономические факторы. Управление рисками возможно путем обеспечения проведения мониторинга изменений экономической ситуации в стране.</w:t>
      </w:r>
    </w:p>
    <w:p w:rsidR="00CE25A5" w:rsidRDefault="00CE25A5">
      <w:r>
        <w:t>Правовые риски могут возникнуть в результате изменения подходов к реализации бюджетно-финансовой политики на федеральном уровне и с изменением бюджетного и налогового законодательства Российской Федерации и Вологодской области. Управление данной группой рисков будет обеспечено за счет проведения мониторинга действующего законодательства и своевременное внесение изменений в действующие муниципальные правовые акты, регулирующие отношения в сферах управления муниципальными финансами.</w:t>
      </w:r>
    </w:p>
    <w:p w:rsidR="00CE25A5" w:rsidRDefault="00CE25A5">
      <w:r>
        <w:t>Финансовые риски связаны с сокращением в ходе реализации муниципальной программы предусмотренных объемов бюджетных средств, что потребует внесения изменений в муниципальную программу, пересмотра целевых значений показателей и, возможно, отказа от реализации отдельных мероприятий и даже задач муниципальной программы. Финансовый риск возникает по причине значительной продолжительности муниципальной программы. Управление финансовыми рисками возможно обеспечить в рамках организации постоянного мониторинга реализации муниципальной программы и финансовых возможностей города.</w:t>
      </w:r>
    </w:p>
    <w:p w:rsidR="00CE25A5" w:rsidRDefault="00CE25A5">
      <w:bookmarkStart w:id="57" w:name="sub_76"/>
      <w:r>
        <w:t>Социальные риски связаны с вероятностью повышения социальной напряженности среди населения ввиду сложности понимания населением бюджетной политики, бюджетного процесса и размещенных данных о состоянии муниципальных финансов. Управление данной группой рисков будет обеспечено за счет открытости, прозрачности и размещения информации в доступной для граждан форме.</w:t>
      </w:r>
    </w:p>
    <w:bookmarkEnd w:id="57"/>
    <w:p w:rsidR="00CE25A5" w:rsidRDefault="00CE25A5">
      <w:r>
        <w:t>Принятие мер по управлению рисками реализации программы осуществляется в процессе мониторинга ее реализации и оценки результативности и эффективности муниципальной программы, в том числе посредством:</w:t>
      </w:r>
    </w:p>
    <w:p w:rsidR="00CE25A5" w:rsidRDefault="00CE25A5">
      <w:r>
        <w:t>ежегодного уточнения финансовых средств, предусмотренных на реализацию мероприятий муниципальной программы, в зависимости от достигнутых результатов;</w:t>
      </w:r>
    </w:p>
    <w:p w:rsidR="00CE25A5" w:rsidRDefault="00CE25A5">
      <w:r>
        <w:t>определения приоритетов для первоочередного финансирования мероприятий муниципальной программы.</w:t>
      </w:r>
    </w:p>
    <w:p w:rsidR="00CE25A5" w:rsidRDefault="00CE25A5"/>
    <w:p w:rsidR="00CE25A5" w:rsidRDefault="00CE25A5">
      <w:pPr>
        <w:pStyle w:val="a6"/>
        <w:rPr>
          <w:color w:val="000000"/>
          <w:sz w:val="16"/>
          <w:szCs w:val="16"/>
          <w:shd w:val="clear" w:color="auto" w:fill="F0F0F0"/>
        </w:rPr>
      </w:pPr>
      <w:bookmarkStart w:id="58" w:name="sub_80"/>
      <w:r>
        <w:rPr>
          <w:color w:val="000000"/>
          <w:sz w:val="16"/>
          <w:szCs w:val="16"/>
          <w:shd w:val="clear" w:color="auto" w:fill="F0F0F0"/>
        </w:rPr>
        <w:t>Информация об изменениях:</w:t>
      </w:r>
    </w:p>
    <w:bookmarkEnd w:id="58"/>
    <w:p w:rsidR="00CE25A5" w:rsidRDefault="00CE25A5">
      <w:pPr>
        <w:pStyle w:val="a7"/>
        <w:rPr>
          <w:shd w:val="clear" w:color="auto" w:fill="F0F0F0"/>
        </w:rPr>
      </w:pPr>
      <w:r>
        <w:t xml:space="preserve"> </w:t>
      </w:r>
      <w:r>
        <w:rPr>
          <w:shd w:val="clear" w:color="auto" w:fill="F0F0F0"/>
        </w:rPr>
        <w:t xml:space="preserve">Раздел 8 изменен. - </w:t>
      </w:r>
      <w:hyperlink r:id="rId65"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21 октября 2022 г. N 3075</w:t>
      </w:r>
    </w:p>
    <w:p w:rsidR="00CE25A5" w:rsidRDefault="00CE25A5">
      <w:pPr>
        <w:pStyle w:val="a7"/>
        <w:rPr>
          <w:shd w:val="clear" w:color="auto" w:fill="F0F0F0"/>
        </w:rPr>
      </w:pPr>
      <w:r>
        <w:t xml:space="preserve"> </w:t>
      </w:r>
      <w:r>
        <w:rPr>
          <w:shd w:val="clear" w:color="auto" w:fill="F0F0F0"/>
        </w:rPr>
        <w:t xml:space="preserve">Изменения </w:t>
      </w:r>
      <w:hyperlink r:id="rId66" w:history="1">
        <w:r>
          <w:rPr>
            <w:rStyle w:val="a4"/>
            <w:rFonts w:cs="Times New Roman CYR"/>
            <w:shd w:val="clear" w:color="auto" w:fill="F0F0F0"/>
          </w:rPr>
          <w:t>вступают в силу</w:t>
        </w:r>
      </w:hyperlink>
      <w:r>
        <w:rPr>
          <w:shd w:val="clear" w:color="auto" w:fill="F0F0F0"/>
        </w:rPr>
        <w:t xml:space="preserve"> в части финансового обеспечения </w:t>
      </w:r>
      <w:hyperlink w:anchor="sub_1000" w:history="1">
        <w:r>
          <w:rPr>
            <w:rStyle w:val="a4"/>
            <w:rFonts w:cs="Times New Roman CYR"/>
            <w:shd w:val="clear" w:color="auto" w:fill="F0F0F0"/>
          </w:rPr>
          <w:t>муниципальной программы</w:t>
        </w:r>
      </w:hyperlink>
      <w:r>
        <w:rPr>
          <w:shd w:val="clear" w:color="auto" w:fill="F0F0F0"/>
        </w:rPr>
        <w:t xml:space="preserve"> на 2022 г. со дня </w:t>
      </w:r>
      <w:hyperlink r:id="rId67" w:history="1">
        <w:r>
          <w:rPr>
            <w:rStyle w:val="a4"/>
            <w:rFonts w:cs="Times New Roman CYR"/>
            <w:shd w:val="clear" w:color="auto" w:fill="F0F0F0"/>
          </w:rPr>
          <w:t>вступления в силу</w:t>
        </w:r>
      </w:hyperlink>
      <w:r>
        <w:rPr>
          <w:shd w:val="clear" w:color="auto" w:fill="F0F0F0"/>
        </w:rPr>
        <w:t xml:space="preserve"> решения Череповецкой городской Думы "О внесении изменений в решение Череповецкой городской Думы от 07.12.2021 N 188 "О городском бюджете на 2022 год и плановый период 2023 и 2024 годов", предусматривающего соответствующие изменения, в части финансового обеспечения муниципальной программы на 2023 - 2025 гг. - с 1 января 2023 г.</w:t>
      </w:r>
    </w:p>
    <w:p w:rsidR="00CE25A5" w:rsidRDefault="00CE25A5">
      <w:pPr>
        <w:pStyle w:val="a7"/>
        <w:rPr>
          <w:shd w:val="clear" w:color="auto" w:fill="F0F0F0"/>
        </w:rPr>
      </w:pPr>
      <w:r>
        <w:t xml:space="preserve"> </w:t>
      </w:r>
      <w:hyperlink r:id="rId68" w:history="1">
        <w:r>
          <w:rPr>
            <w:rStyle w:val="a4"/>
            <w:rFonts w:cs="Times New Roman CYR"/>
            <w:shd w:val="clear" w:color="auto" w:fill="F0F0F0"/>
          </w:rPr>
          <w:t>См. предыдущую редакцию</w:t>
        </w:r>
      </w:hyperlink>
    </w:p>
    <w:p w:rsidR="00CE25A5" w:rsidRDefault="00CE25A5">
      <w:pPr>
        <w:pStyle w:val="1"/>
      </w:pPr>
      <w:r>
        <w:t>8. Сведения о порядке сбора информации и методике расчета значений целевых показателей (индикаторов) муниципальной программы.</w:t>
      </w:r>
    </w:p>
    <w:p w:rsidR="00CE25A5" w:rsidRDefault="00CE25A5"/>
    <w:p w:rsidR="00CE25A5" w:rsidRDefault="00CE25A5">
      <w:bookmarkStart w:id="59" w:name="sub_81"/>
      <w:r>
        <w:t xml:space="preserve">Сведения о порядке сбора информации и методике расчета значений целевых показателей (индикаторов) муниципальной программы отражены в </w:t>
      </w:r>
      <w:hyperlink w:anchor="sub_1005" w:history="1">
        <w:r>
          <w:rPr>
            <w:rStyle w:val="a4"/>
            <w:rFonts w:cs="Times New Roman CYR"/>
          </w:rPr>
          <w:t>приложении 5</w:t>
        </w:r>
      </w:hyperlink>
      <w:r>
        <w:t xml:space="preserve"> к муниципальной программе.</w:t>
      </w:r>
    </w:p>
    <w:bookmarkEnd w:id="59"/>
    <w:p w:rsidR="00CE25A5" w:rsidRDefault="00CE25A5"/>
    <w:p w:rsidR="00CE25A5" w:rsidRDefault="00CE25A5">
      <w:pPr>
        <w:pStyle w:val="1"/>
      </w:pPr>
      <w:bookmarkStart w:id="60" w:name="sub_90"/>
      <w:r>
        <w:lastRenderedPageBreak/>
        <w:t>9. Методика оценки эффективности муниципальной программы</w:t>
      </w:r>
    </w:p>
    <w:bookmarkEnd w:id="60"/>
    <w:p w:rsidR="00CE25A5" w:rsidRDefault="00CE25A5"/>
    <w:p w:rsidR="00CE25A5" w:rsidRDefault="00CE25A5">
      <w:r>
        <w:t>Оценка эффективности реализации муниципальной программы проводится ежегодно на основе оценки достижения целевых показателей реализации муниципальной программы, с учетом объема ресурсов, направленных на ее реализацию. Номера показателей в данном разделе программы отражены согласно порядковым номерам, обозначенным в разделе 8 муниципальной программы "Методика расчета значений целевых показателей (индикаторов) муниципальной программы".</w:t>
      </w:r>
    </w:p>
    <w:p w:rsidR="00CE25A5" w:rsidRDefault="00CE25A5">
      <w:bookmarkStart w:id="61" w:name="sub_91"/>
      <w:r>
        <w:t>1. Оценка достижения плановых показателей.</w:t>
      </w:r>
    </w:p>
    <w:bookmarkEnd w:id="61"/>
    <w:p w:rsidR="00CE25A5" w:rsidRDefault="00CE25A5">
      <w:r>
        <w:t>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w:t>
      </w:r>
    </w:p>
    <w:p w:rsidR="00CE25A5" w:rsidRDefault="00CE25A5">
      <w:r>
        <w:t>до 95% - неэффективное выполнение показателей муниципальной программы;</w:t>
      </w:r>
    </w:p>
    <w:p w:rsidR="00CE25A5" w:rsidRDefault="00CE25A5">
      <w:r>
        <w:t>95% и более - эффективное выполнение показателей муниципальной программы.</w:t>
      </w:r>
    </w:p>
    <w:p w:rsidR="00CE25A5" w:rsidRDefault="00CE25A5">
      <w:r>
        <w:t>Оценка достижения плановых значений целевых показателей муниципальной программы осуществляется на основании анализа достижения результатов муниципальной программы по итогам каждого финансового года и в целом по итогам реализации муниципальной программы в соответствии со следующими формулами:</w:t>
      </w:r>
    </w:p>
    <w:p w:rsidR="00CE25A5" w:rsidRDefault="00CE25A5">
      <w:pPr>
        <w:pStyle w:val="a6"/>
        <w:rPr>
          <w:color w:val="000000"/>
          <w:sz w:val="16"/>
          <w:szCs w:val="16"/>
          <w:shd w:val="clear" w:color="auto" w:fill="F0F0F0"/>
        </w:rPr>
      </w:pPr>
      <w:bookmarkStart w:id="62" w:name="sub_911"/>
      <w:r>
        <w:rPr>
          <w:color w:val="000000"/>
          <w:sz w:val="16"/>
          <w:szCs w:val="16"/>
          <w:shd w:val="clear" w:color="auto" w:fill="F0F0F0"/>
        </w:rPr>
        <w:t>Информация об изменениях:</w:t>
      </w:r>
    </w:p>
    <w:bookmarkEnd w:id="62"/>
    <w:p w:rsidR="00CE25A5" w:rsidRDefault="00CE25A5">
      <w:pPr>
        <w:pStyle w:val="a7"/>
        <w:rPr>
          <w:shd w:val="clear" w:color="auto" w:fill="F0F0F0"/>
        </w:rPr>
      </w:pPr>
      <w:r>
        <w:t xml:space="preserve"> </w:t>
      </w:r>
      <w:r>
        <w:rPr>
          <w:shd w:val="clear" w:color="auto" w:fill="F0F0F0"/>
        </w:rPr>
        <w:t xml:space="preserve">Подпункт 1.1 изменен. - </w:t>
      </w:r>
      <w:hyperlink r:id="rId69"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8 ноября 2023 г. N 3223</w:t>
      </w:r>
    </w:p>
    <w:p w:rsidR="00CE25A5" w:rsidRDefault="00CE25A5">
      <w:pPr>
        <w:pStyle w:val="a7"/>
        <w:rPr>
          <w:shd w:val="clear" w:color="auto" w:fill="F0F0F0"/>
        </w:rPr>
      </w:pPr>
      <w:r>
        <w:t xml:space="preserve"> </w:t>
      </w:r>
      <w:r>
        <w:rPr>
          <w:shd w:val="clear" w:color="auto" w:fill="F0F0F0"/>
        </w:rPr>
        <w:t xml:space="preserve">Изменения вступают в силу в соответствии с </w:t>
      </w:r>
      <w:hyperlink r:id="rId70" w:history="1">
        <w:r>
          <w:rPr>
            <w:rStyle w:val="a4"/>
            <w:rFonts w:cs="Times New Roman CYR"/>
            <w:shd w:val="clear" w:color="auto" w:fill="F0F0F0"/>
          </w:rPr>
          <w:t>пунктом 2</w:t>
        </w:r>
      </w:hyperlink>
    </w:p>
    <w:p w:rsidR="00CE25A5" w:rsidRDefault="00CE25A5">
      <w:pPr>
        <w:pStyle w:val="a7"/>
        <w:rPr>
          <w:shd w:val="clear" w:color="auto" w:fill="F0F0F0"/>
        </w:rPr>
      </w:pPr>
      <w:r>
        <w:t xml:space="preserve"> </w:t>
      </w:r>
      <w:hyperlink r:id="rId71" w:history="1">
        <w:r>
          <w:rPr>
            <w:rStyle w:val="a4"/>
            <w:rFonts w:cs="Times New Roman CYR"/>
            <w:shd w:val="clear" w:color="auto" w:fill="F0F0F0"/>
          </w:rPr>
          <w:t>См. предыдущую редакцию</w:t>
        </w:r>
      </w:hyperlink>
    </w:p>
    <w:p w:rsidR="00CE25A5" w:rsidRDefault="00CE25A5">
      <w:r>
        <w:t>1.1. Для показателей (индикаторов), желаемой тенденцией развития которых является рост значений (показатели N 1 - 5, 8 - 13):</w:t>
      </w:r>
    </w:p>
    <w:p w:rsidR="00CE25A5" w:rsidRDefault="00CE25A5"/>
    <w:p w:rsidR="00CE25A5" w:rsidRDefault="008D2147">
      <w:r>
        <w:rPr>
          <w:noProof/>
        </w:rPr>
        <w:drawing>
          <wp:inline distT="0" distB="0" distL="0" distR="0">
            <wp:extent cx="12001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00150" cy="571500"/>
                    </a:xfrm>
                    <a:prstGeom prst="rect">
                      <a:avLst/>
                    </a:prstGeom>
                    <a:noFill/>
                    <a:ln>
                      <a:noFill/>
                    </a:ln>
                  </pic:spPr>
                </pic:pic>
              </a:graphicData>
            </a:graphic>
          </wp:inline>
        </w:drawing>
      </w:r>
      <w:r w:rsidR="00CE25A5">
        <w:t>, где:</w:t>
      </w:r>
    </w:p>
    <w:p w:rsidR="00CE25A5" w:rsidRDefault="00CE25A5"/>
    <w:p w:rsidR="00CE25A5" w:rsidRDefault="00CE25A5">
      <w:r>
        <w:t>П - степень достижения планового значения показателя;</w:t>
      </w:r>
    </w:p>
    <w:p w:rsidR="00CE25A5" w:rsidRDefault="00CE25A5">
      <w:r>
        <w:t>З</w:t>
      </w:r>
      <w:r>
        <w:rPr>
          <w:vertAlign w:val="subscript"/>
        </w:rPr>
        <w:t> ф</w:t>
      </w:r>
      <w:r>
        <w:t xml:space="preserve"> - фактическое значение показателя;</w:t>
      </w:r>
    </w:p>
    <w:p w:rsidR="00CE25A5" w:rsidRDefault="00CE25A5">
      <w:r>
        <w:t>З</w:t>
      </w:r>
      <w:r>
        <w:rPr>
          <w:vertAlign w:val="subscript"/>
        </w:rPr>
        <w:t> п</w:t>
      </w:r>
      <w:r>
        <w:t xml:space="preserve"> - плановое значение показателя.</w:t>
      </w:r>
    </w:p>
    <w:p w:rsidR="00CE25A5" w:rsidRDefault="00CE25A5">
      <w:pPr>
        <w:pStyle w:val="a6"/>
        <w:rPr>
          <w:color w:val="000000"/>
          <w:sz w:val="16"/>
          <w:szCs w:val="16"/>
          <w:shd w:val="clear" w:color="auto" w:fill="F0F0F0"/>
        </w:rPr>
      </w:pPr>
      <w:bookmarkStart w:id="63" w:name="sub_912"/>
      <w:r>
        <w:rPr>
          <w:color w:val="000000"/>
          <w:sz w:val="16"/>
          <w:szCs w:val="16"/>
          <w:shd w:val="clear" w:color="auto" w:fill="F0F0F0"/>
        </w:rPr>
        <w:t>Информация об изменениях:</w:t>
      </w:r>
    </w:p>
    <w:bookmarkEnd w:id="63"/>
    <w:p w:rsidR="00CE25A5" w:rsidRDefault="00CE25A5">
      <w:pPr>
        <w:pStyle w:val="a7"/>
        <w:rPr>
          <w:shd w:val="clear" w:color="auto" w:fill="F0F0F0"/>
        </w:rPr>
      </w:pPr>
      <w:r>
        <w:t xml:space="preserve"> </w:t>
      </w:r>
      <w:r>
        <w:rPr>
          <w:shd w:val="clear" w:color="auto" w:fill="F0F0F0"/>
        </w:rPr>
        <w:t xml:space="preserve">Подпункт 1.2 изменен. - </w:t>
      </w:r>
      <w:hyperlink r:id="rId73"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19 апреля 2022 г. N 1046</w:t>
      </w:r>
    </w:p>
    <w:p w:rsidR="00CE25A5" w:rsidRDefault="00CE25A5">
      <w:pPr>
        <w:pStyle w:val="a7"/>
        <w:rPr>
          <w:shd w:val="clear" w:color="auto" w:fill="F0F0F0"/>
        </w:rPr>
      </w:pPr>
      <w:r>
        <w:t xml:space="preserve"> </w:t>
      </w:r>
      <w:hyperlink r:id="rId74" w:history="1">
        <w:r>
          <w:rPr>
            <w:rStyle w:val="a4"/>
            <w:rFonts w:cs="Times New Roman CYR"/>
            <w:shd w:val="clear" w:color="auto" w:fill="F0F0F0"/>
          </w:rPr>
          <w:t>См. предыдущую редакцию</w:t>
        </w:r>
      </w:hyperlink>
    </w:p>
    <w:p w:rsidR="00CE25A5" w:rsidRDefault="00CE25A5">
      <w:r>
        <w:t>1.2. Для показателей (индикаторов), желаемой тенденцией развития которых является снижение значений (показатели N 6, 7).</w:t>
      </w:r>
    </w:p>
    <w:p w:rsidR="00CE25A5" w:rsidRDefault="00CE25A5"/>
    <w:p w:rsidR="00CE25A5" w:rsidRDefault="008D2147">
      <w:r>
        <w:rPr>
          <w:noProof/>
        </w:rPr>
        <w:drawing>
          <wp:inline distT="0" distB="0" distL="0" distR="0">
            <wp:extent cx="219075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90750" cy="590550"/>
                    </a:xfrm>
                    <a:prstGeom prst="rect">
                      <a:avLst/>
                    </a:prstGeom>
                    <a:noFill/>
                    <a:ln>
                      <a:noFill/>
                    </a:ln>
                  </pic:spPr>
                </pic:pic>
              </a:graphicData>
            </a:graphic>
          </wp:inline>
        </w:drawing>
      </w:r>
      <w:r w:rsidR="00CE25A5">
        <w:t>, где:</w:t>
      </w:r>
    </w:p>
    <w:p w:rsidR="00CE25A5" w:rsidRDefault="00CE25A5"/>
    <w:p w:rsidR="00CE25A5" w:rsidRDefault="00CE25A5">
      <w:r>
        <w:t>П - степень достижения планового значения показателя;</w:t>
      </w:r>
    </w:p>
    <w:p w:rsidR="00CE25A5" w:rsidRDefault="00CE25A5">
      <w:r>
        <w:t>З</w:t>
      </w:r>
      <w:r>
        <w:rPr>
          <w:vertAlign w:val="subscript"/>
        </w:rPr>
        <w:t> ф</w:t>
      </w:r>
      <w:r>
        <w:t xml:space="preserve"> - фактическое значение показателя;</w:t>
      </w:r>
    </w:p>
    <w:p w:rsidR="00CE25A5" w:rsidRDefault="00CE25A5">
      <w:r>
        <w:t>З</w:t>
      </w:r>
      <w:r>
        <w:rPr>
          <w:vertAlign w:val="subscript"/>
        </w:rPr>
        <w:t> п</w:t>
      </w:r>
      <w:r>
        <w:t xml:space="preserve"> - плановое значение показателя.</w:t>
      </w:r>
    </w:p>
    <w:p w:rsidR="00CE25A5" w:rsidRDefault="00CE25A5">
      <w:bookmarkStart w:id="64" w:name="sub_1019"/>
      <w:r>
        <w:t xml:space="preserve">1.3. Утратил силу. Изменения вступают в силу в соответствии с </w:t>
      </w:r>
      <w:hyperlink r:id="rId76" w:history="1">
        <w:r>
          <w:rPr>
            <w:rStyle w:val="a4"/>
            <w:rFonts w:cs="Times New Roman CYR"/>
          </w:rPr>
          <w:t>пунктом 2</w:t>
        </w:r>
      </w:hyperlink>
      <w:r>
        <w:t xml:space="preserve">. - </w:t>
      </w:r>
      <w:hyperlink r:id="rId77" w:history="1">
        <w:r>
          <w:rPr>
            <w:rStyle w:val="a4"/>
            <w:rFonts w:cs="Times New Roman CYR"/>
          </w:rPr>
          <w:t>Постановление</w:t>
        </w:r>
      </w:hyperlink>
      <w:r>
        <w:t xml:space="preserve"> </w:t>
      </w:r>
      <w:r>
        <w:lastRenderedPageBreak/>
        <w:t>мэрии города Череповца Вологодской области от 8 ноября 2023 г. N 3223</w:t>
      </w:r>
    </w:p>
    <w:bookmarkEnd w:id="64"/>
    <w:p w:rsidR="00CE25A5" w:rsidRDefault="00CE25A5">
      <w:pPr>
        <w:pStyle w:val="a6"/>
        <w:rPr>
          <w:color w:val="000000"/>
          <w:sz w:val="16"/>
          <w:szCs w:val="16"/>
          <w:shd w:val="clear" w:color="auto" w:fill="F0F0F0"/>
        </w:rPr>
      </w:pPr>
      <w:r>
        <w:rPr>
          <w:color w:val="000000"/>
          <w:sz w:val="16"/>
          <w:szCs w:val="16"/>
          <w:shd w:val="clear" w:color="auto" w:fill="F0F0F0"/>
        </w:rPr>
        <w:t>Информация об изменениях:</w:t>
      </w:r>
    </w:p>
    <w:p w:rsidR="00CE25A5" w:rsidRDefault="00CE25A5">
      <w:pPr>
        <w:pStyle w:val="a7"/>
        <w:rPr>
          <w:shd w:val="clear" w:color="auto" w:fill="F0F0F0"/>
        </w:rPr>
      </w:pPr>
      <w:r>
        <w:t xml:space="preserve"> </w:t>
      </w:r>
      <w:hyperlink r:id="rId78" w:history="1">
        <w:r>
          <w:rPr>
            <w:rStyle w:val="a4"/>
            <w:rFonts w:cs="Times New Roman CYR"/>
            <w:shd w:val="clear" w:color="auto" w:fill="F0F0F0"/>
          </w:rPr>
          <w:t>См. предыдущую редакцию</w:t>
        </w:r>
      </w:hyperlink>
    </w:p>
    <w:p w:rsidR="00CE25A5" w:rsidRDefault="00CE25A5">
      <w:pPr>
        <w:pStyle w:val="a7"/>
        <w:rPr>
          <w:shd w:val="clear" w:color="auto" w:fill="F0F0F0"/>
        </w:rPr>
      </w:pPr>
      <w:r>
        <w:t xml:space="preserve"> </w:t>
      </w:r>
    </w:p>
    <w:p w:rsidR="00CE25A5" w:rsidRDefault="00CE25A5">
      <w:pPr>
        <w:pStyle w:val="a7"/>
        <w:rPr>
          <w:shd w:val="clear" w:color="auto" w:fill="F0F0F0"/>
        </w:rPr>
      </w:pPr>
      <w:bookmarkStart w:id="65" w:name="sub_92"/>
      <w:r>
        <w:t xml:space="preserve"> </w:t>
      </w:r>
      <w:r>
        <w:rPr>
          <w:shd w:val="clear" w:color="auto" w:fill="F0F0F0"/>
        </w:rPr>
        <w:t xml:space="preserve">Пункт 2 изменен. - </w:t>
      </w:r>
      <w:hyperlink r:id="rId79"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21 октября 2022 г. N 3075</w:t>
      </w:r>
    </w:p>
    <w:bookmarkEnd w:id="65"/>
    <w:p w:rsidR="00CE25A5" w:rsidRDefault="00CE25A5">
      <w:pPr>
        <w:pStyle w:val="a7"/>
        <w:rPr>
          <w:shd w:val="clear" w:color="auto" w:fill="F0F0F0"/>
        </w:rPr>
      </w:pPr>
      <w:r>
        <w:t xml:space="preserve"> </w:t>
      </w:r>
      <w:r>
        <w:rPr>
          <w:shd w:val="clear" w:color="auto" w:fill="F0F0F0"/>
        </w:rPr>
        <w:t xml:space="preserve">Изменения </w:t>
      </w:r>
      <w:hyperlink r:id="rId80" w:history="1">
        <w:r>
          <w:rPr>
            <w:rStyle w:val="a4"/>
            <w:rFonts w:cs="Times New Roman CYR"/>
            <w:shd w:val="clear" w:color="auto" w:fill="F0F0F0"/>
          </w:rPr>
          <w:t>вступают в силу</w:t>
        </w:r>
      </w:hyperlink>
      <w:r>
        <w:rPr>
          <w:shd w:val="clear" w:color="auto" w:fill="F0F0F0"/>
        </w:rPr>
        <w:t xml:space="preserve"> в части финансового обеспечения </w:t>
      </w:r>
      <w:hyperlink w:anchor="sub_1000" w:history="1">
        <w:r>
          <w:rPr>
            <w:rStyle w:val="a4"/>
            <w:rFonts w:cs="Times New Roman CYR"/>
            <w:shd w:val="clear" w:color="auto" w:fill="F0F0F0"/>
          </w:rPr>
          <w:t>муниципальной программы</w:t>
        </w:r>
      </w:hyperlink>
      <w:r>
        <w:rPr>
          <w:shd w:val="clear" w:color="auto" w:fill="F0F0F0"/>
        </w:rPr>
        <w:t xml:space="preserve"> на 2022 г. со дня </w:t>
      </w:r>
      <w:hyperlink r:id="rId81" w:history="1">
        <w:r>
          <w:rPr>
            <w:rStyle w:val="a4"/>
            <w:rFonts w:cs="Times New Roman CYR"/>
            <w:shd w:val="clear" w:color="auto" w:fill="F0F0F0"/>
          </w:rPr>
          <w:t>вступления в силу</w:t>
        </w:r>
      </w:hyperlink>
      <w:r>
        <w:rPr>
          <w:shd w:val="clear" w:color="auto" w:fill="F0F0F0"/>
        </w:rPr>
        <w:t xml:space="preserve"> решения Череповецкой городской Думы "О внесении изменений в решение Череповецкой городской Думы от 07.12.2021 N 188 "О городском бюджете на 2022 год и плановый период 2023 и 2024 годов", предусматривающего соответствующие изменения, в части финансового обеспечения муниципальной программы на 2023 - 2025 гг. - с 1 января 2023 г.</w:t>
      </w:r>
    </w:p>
    <w:p w:rsidR="00CE25A5" w:rsidRDefault="00CE25A5">
      <w:pPr>
        <w:pStyle w:val="a7"/>
        <w:rPr>
          <w:shd w:val="clear" w:color="auto" w:fill="F0F0F0"/>
        </w:rPr>
      </w:pPr>
      <w:r>
        <w:t xml:space="preserve"> </w:t>
      </w:r>
      <w:hyperlink r:id="rId82" w:history="1">
        <w:r>
          <w:rPr>
            <w:rStyle w:val="a4"/>
            <w:rFonts w:cs="Times New Roman CYR"/>
            <w:shd w:val="clear" w:color="auto" w:fill="F0F0F0"/>
          </w:rPr>
          <w:t>См. предыдущую редакцию</w:t>
        </w:r>
      </w:hyperlink>
    </w:p>
    <w:p w:rsidR="00CE25A5" w:rsidRDefault="00CE25A5">
      <w:r>
        <w:t>2. Оценка эффективности реализации муниципальной программы производится на основании анализа достижения конечных результатов программы и осуществляется по итогам каждого календарного года муниципальной программы и в целом по итогам ее реализации в соответствии со следующей формулой:</w:t>
      </w:r>
    </w:p>
    <w:p w:rsidR="00CE25A5" w:rsidRDefault="00CE25A5"/>
    <w:p w:rsidR="00CE25A5" w:rsidRDefault="00CE25A5">
      <w:r>
        <w:t>Э</w:t>
      </w:r>
      <w:r>
        <w:rPr>
          <w:vertAlign w:val="subscript"/>
        </w:rPr>
        <w:t> с</w:t>
      </w:r>
      <w:r>
        <w:t>=(П</w:t>
      </w:r>
      <w:r>
        <w:rPr>
          <w:vertAlign w:val="subscript"/>
        </w:rPr>
        <w:t> 1</w:t>
      </w:r>
      <w:r>
        <w:t>+П</w:t>
      </w:r>
      <w:r>
        <w:rPr>
          <w:vertAlign w:val="subscript"/>
        </w:rPr>
        <w:t> 2</w:t>
      </w:r>
      <w:r>
        <w:t>+...+П</w:t>
      </w:r>
      <w:r>
        <w:rPr>
          <w:vertAlign w:val="subscript"/>
        </w:rPr>
        <w:t> n</w:t>
      </w:r>
      <w:r>
        <w:t>)/</w:t>
      </w:r>
      <w:r>
        <w:rPr>
          <w:i/>
          <w:iCs/>
        </w:rPr>
        <w:t>n</w:t>
      </w:r>
      <w:r>
        <w:t>, где:</w:t>
      </w:r>
    </w:p>
    <w:p w:rsidR="00CE25A5" w:rsidRDefault="00CE25A5"/>
    <w:p w:rsidR="00CE25A5" w:rsidRDefault="00CE25A5">
      <w:r>
        <w:t>Э</w:t>
      </w:r>
      <w:r>
        <w:rPr>
          <w:vertAlign w:val="subscript"/>
        </w:rPr>
        <w:t> с</w:t>
      </w:r>
      <w:r>
        <w:t xml:space="preserve"> - совокупная эффективность реализации мероприятий муниципальной программы;</w:t>
      </w:r>
    </w:p>
    <w:p w:rsidR="00CE25A5" w:rsidRDefault="00CE25A5">
      <w:r>
        <w:t>П</w:t>
      </w:r>
      <w:r>
        <w:rPr>
          <w:vertAlign w:val="subscript"/>
        </w:rPr>
        <w:t> n</w:t>
      </w:r>
      <w:r>
        <w:t xml:space="preserve"> - степень достижения n-го показателя (индикатора) программы;</w:t>
      </w:r>
    </w:p>
    <w:p w:rsidR="00CE25A5" w:rsidRDefault="00CE25A5">
      <w:r>
        <w:rPr>
          <w:i/>
          <w:iCs/>
        </w:rPr>
        <w:t>n</w:t>
      </w:r>
      <w:r>
        <w:t xml:space="preserve"> - количество показателей муниципальной программы.</w:t>
      </w:r>
    </w:p>
    <w:p w:rsidR="00CE25A5" w:rsidRDefault="00CE25A5">
      <w:r>
        <w:t>В целях оценки эффективности реализации муниципальной программы устанавливаются следующие критерии:</w:t>
      </w:r>
    </w:p>
    <w:p w:rsidR="00CE25A5" w:rsidRDefault="00CE25A5">
      <w:r>
        <w:t>- если значение показателя Э</w:t>
      </w:r>
      <w:r>
        <w:rPr>
          <w:vertAlign w:val="subscript"/>
        </w:rPr>
        <w:t> с</w:t>
      </w:r>
      <w:r>
        <w:t xml:space="preserve"> равно 95% и выше, то уровень эффективности реализации муниципальной программы оценивается как высокий;</w:t>
      </w:r>
    </w:p>
    <w:p w:rsidR="00CE25A5" w:rsidRDefault="00CE25A5">
      <w:r>
        <w:t>- если значение показателя Э</w:t>
      </w:r>
      <w:r>
        <w:rPr>
          <w:vertAlign w:val="subscript"/>
        </w:rPr>
        <w:t> с</w:t>
      </w:r>
      <w:r>
        <w:t xml:space="preserve"> ниже 95%, то уровень эффективности реализации муниципальной программы оценивается как неудовлетворительный.</w:t>
      </w:r>
    </w:p>
    <w:p w:rsidR="00CE25A5" w:rsidRDefault="00CE25A5">
      <w:r>
        <w:t xml:space="preserve">Перечень показателей, используемых при оценке эффективности реализации муниципальной программы, отражен в </w:t>
      </w:r>
      <w:hyperlink w:anchor="sub_1001" w:history="1">
        <w:r>
          <w:rPr>
            <w:rStyle w:val="a4"/>
            <w:rFonts w:cs="Times New Roman CYR"/>
          </w:rPr>
          <w:t>приложении 1</w:t>
        </w:r>
      </w:hyperlink>
      <w:r>
        <w:t xml:space="preserve"> к настоящей муниципальной программе.</w:t>
      </w:r>
    </w:p>
    <w:p w:rsidR="00CE25A5" w:rsidRDefault="00CE25A5">
      <w:bookmarkStart w:id="66" w:name="sub_93"/>
      <w:r>
        <w:t>3. Оценка степени достижения запланированного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w:t>
      </w:r>
    </w:p>
    <w:bookmarkEnd w:id="66"/>
    <w:p w:rsidR="00CE25A5" w:rsidRDefault="00CE25A5"/>
    <w:p w:rsidR="00CE25A5" w:rsidRDefault="008D2147">
      <w:r>
        <w:rPr>
          <w:noProof/>
        </w:rPr>
        <w:drawing>
          <wp:inline distT="0" distB="0" distL="0" distR="0">
            <wp:extent cx="1266825" cy="57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r w:rsidR="00CE25A5">
        <w:t>, где:</w:t>
      </w:r>
    </w:p>
    <w:p w:rsidR="00CE25A5" w:rsidRDefault="00CE25A5"/>
    <w:p w:rsidR="00CE25A5" w:rsidRDefault="00CE25A5">
      <w:r>
        <w:t>Э</w:t>
      </w:r>
      <w:r>
        <w:rPr>
          <w:vertAlign w:val="subscript"/>
        </w:rPr>
        <w:t> б</w:t>
      </w:r>
      <w:r>
        <w:t xml:space="preserve"> - значение индекса достижения запланированного уровня затрат;</w:t>
      </w:r>
    </w:p>
    <w:p w:rsidR="00CE25A5" w:rsidRDefault="00CE25A5">
      <w:r>
        <w:t>Б</w:t>
      </w:r>
      <w:r>
        <w:rPr>
          <w:vertAlign w:val="subscript"/>
        </w:rPr>
        <w:t> и</w:t>
      </w:r>
      <w:r>
        <w:t xml:space="preserve"> - казначейское исполнение бюджетных расходов по обеспечению реализации мероприятий муниципальной программы;</w:t>
      </w:r>
    </w:p>
    <w:p w:rsidR="00CE25A5" w:rsidRDefault="00CE25A5">
      <w:r>
        <w:t>Б</w:t>
      </w:r>
      <w:r>
        <w:rPr>
          <w:vertAlign w:val="subscript"/>
        </w:rPr>
        <w:t> у</w:t>
      </w:r>
      <w:r>
        <w:t xml:space="preserve"> - объем средств, утвержденный в городском бюджете на реализацию муниципальной программы.</w:t>
      </w:r>
    </w:p>
    <w:p w:rsidR="00CE25A5" w:rsidRDefault="00CE25A5">
      <w:r>
        <w:t>Эффективным является использование городского бюджета при значении показателя Э</w:t>
      </w:r>
      <w:r>
        <w:rPr>
          <w:vertAlign w:val="subscript"/>
        </w:rPr>
        <w:t> б</w:t>
      </w:r>
      <w:r>
        <w:t xml:space="preserve"> равно или более 95%.</w:t>
      </w:r>
    </w:p>
    <w:p w:rsidR="00CE25A5" w:rsidRDefault="00CE25A5">
      <w:pPr>
        <w:pStyle w:val="1"/>
      </w:pPr>
      <w:bookmarkStart w:id="67" w:name="sub_100"/>
      <w:r>
        <w:t>10. Информация об участии общественных и иных организаций, а также целевых внебюджетных фондов в реализации муниципальной программы</w:t>
      </w:r>
    </w:p>
    <w:bookmarkEnd w:id="67"/>
    <w:p w:rsidR="00CE25A5" w:rsidRDefault="00CE25A5"/>
    <w:p w:rsidR="00CE25A5" w:rsidRDefault="00CE25A5">
      <w:r>
        <w:t>Общественные и иные организации, а также целевые внебюджетные фонды в реализации муниципальной программы не участвуют.</w:t>
      </w:r>
    </w:p>
    <w:p w:rsidR="00CE25A5" w:rsidRDefault="00CE25A5"/>
    <w:p w:rsidR="00CE25A5" w:rsidRDefault="00CE25A5">
      <w:pPr>
        <w:pStyle w:val="a6"/>
        <w:rPr>
          <w:color w:val="000000"/>
          <w:sz w:val="16"/>
          <w:szCs w:val="16"/>
          <w:shd w:val="clear" w:color="auto" w:fill="F0F0F0"/>
        </w:rPr>
      </w:pPr>
      <w:bookmarkStart w:id="68" w:name="sub_1001"/>
      <w:r>
        <w:rPr>
          <w:color w:val="000000"/>
          <w:sz w:val="16"/>
          <w:szCs w:val="16"/>
          <w:shd w:val="clear" w:color="auto" w:fill="F0F0F0"/>
        </w:rPr>
        <w:t>Информация об изменениях:</w:t>
      </w:r>
    </w:p>
    <w:bookmarkEnd w:id="68"/>
    <w:p w:rsidR="00CE25A5" w:rsidRDefault="00CE25A5">
      <w:pPr>
        <w:pStyle w:val="a7"/>
        <w:rPr>
          <w:shd w:val="clear" w:color="auto" w:fill="F0F0F0"/>
        </w:rPr>
      </w:pPr>
      <w:r>
        <w:t xml:space="preserve"> </w:t>
      </w:r>
      <w:r>
        <w:rPr>
          <w:shd w:val="clear" w:color="auto" w:fill="F0F0F0"/>
        </w:rPr>
        <w:t xml:space="preserve">Приложение 1 изменено. - </w:t>
      </w:r>
      <w:hyperlink r:id="rId84"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19 декабря 2024 г. N 3533</w:t>
      </w:r>
    </w:p>
    <w:p w:rsidR="00CE25A5" w:rsidRDefault="00CE25A5">
      <w:pPr>
        <w:pStyle w:val="a7"/>
        <w:rPr>
          <w:shd w:val="clear" w:color="auto" w:fill="F0F0F0"/>
        </w:rPr>
      </w:pPr>
      <w:r>
        <w:t xml:space="preserve"> </w:t>
      </w:r>
      <w:hyperlink r:id="rId85" w:history="1">
        <w:r>
          <w:rPr>
            <w:rStyle w:val="a4"/>
            <w:rFonts w:cs="Times New Roman CYR"/>
            <w:shd w:val="clear" w:color="auto" w:fill="F0F0F0"/>
          </w:rPr>
          <w:t>См. предыдущую редакцию</w:t>
        </w:r>
      </w:hyperlink>
    </w:p>
    <w:p w:rsidR="00CE25A5" w:rsidRDefault="00CE25A5">
      <w:pPr>
        <w:ind w:firstLine="0"/>
        <w:jc w:val="right"/>
      </w:pPr>
      <w:r>
        <w:rPr>
          <w:rStyle w:val="a3"/>
          <w:bCs/>
        </w:rPr>
        <w:t>Приложение 1</w:t>
      </w:r>
      <w:r>
        <w:rPr>
          <w:rStyle w:val="a3"/>
          <w:bCs/>
        </w:rPr>
        <w:br/>
        <w:t xml:space="preserve">к </w:t>
      </w:r>
      <w:hyperlink w:anchor="sub_1000" w:history="1">
        <w:r>
          <w:rPr>
            <w:rStyle w:val="a4"/>
            <w:rFonts w:cs="Times New Roman CYR"/>
          </w:rPr>
          <w:t>муниципальной программе</w:t>
        </w:r>
      </w:hyperlink>
    </w:p>
    <w:p w:rsidR="00CE25A5" w:rsidRDefault="00CE25A5"/>
    <w:p w:rsidR="00CE25A5" w:rsidRDefault="00CE25A5">
      <w:pPr>
        <w:pStyle w:val="1"/>
      </w:pPr>
      <w:r>
        <w:t>Информация</w:t>
      </w:r>
      <w:r>
        <w:br/>
        <w:t>о целевых показателях (индикаторах) муниципальной программы и их значениях</w:t>
      </w:r>
    </w:p>
    <w:p w:rsidR="00CE25A5" w:rsidRDefault="00CE25A5">
      <w:pPr>
        <w:pStyle w:val="ac"/>
      </w:pPr>
      <w:r>
        <w:t>С изменениями и дополнениями от:</w:t>
      </w:r>
    </w:p>
    <w:p w:rsidR="00CE25A5" w:rsidRDefault="00CE25A5">
      <w:pPr>
        <w:pStyle w:val="a9"/>
        <w:rPr>
          <w:shd w:val="clear" w:color="auto" w:fill="EAEFED"/>
        </w:rPr>
      </w:pPr>
      <w:r>
        <w:t xml:space="preserve"> </w:t>
      </w:r>
      <w:r>
        <w:rPr>
          <w:shd w:val="clear" w:color="auto" w:fill="EAEFED"/>
        </w:rPr>
        <w:t>8 ноября 2019 г., 10 марта, 2 ноября 2020 г., 1 июня, 30 августа 2021 г., 19 апреля, 21 октября, 22 декабря 2022 г., 8 ноября, 21 декабря 2023 г., 19 июля, 19 декабря 2024 г.</w:t>
      </w:r>
    </w:p>
    <w:p w:rsidR="00CE25A5" w:rsidRDefault="00CE25A5"/>
    <w:p w:rsidR="00CE25A5" w:rsidRDefault="00CE25A5">
      <w:pPr>
        <w:ind w:firstLine="0"/>
        <w:jc w:val="left"/>
        <w:sectPr w:rsidR="00CE25A5">
          <w:headerReference w:type="default" r:id="rId86"/>
          <w:footerReference w:type="default" r:id="rId87"/>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3"/>
        <w:gridCol w:w="2544"/>
        <w:gridCol w:w="2876"/>
        <w:gridCol w:w="1217"/>
        <w:gridCol w:w="1106"/>
        <w:gridCol w:w="995"/>
        <w:gridCol w:w="995"/>
        <w:gridCol w:w="995"/>
        <w:gridCol w:w="995"/>
        <w:gridCol w:w="1108"/>
        <w:gridCol w:w="1880"/>
      </w:tblGrid>
      <w:tr w:rsidR="00CE25A5">
        <w:tblPrEx>
          <w:tblCellMar>
            <w:top w:w="0" w:type="dxa"/>
            <w:bottom w:w="0" w:type="dxa"/>
          </w:tblCellMar>
        </w:tblPrEx>
        <w:tc>
          <w:tcPr>
            <w:tcW w:w="553" w:type="dxa"/>
            <w:vMerge w:val="restart"/>
            <w:tcBorders>
              <w:top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lastRenderedPageBreak/>
              <w:t>N п/п</w:t>
            </w:r>
          </w:p>
        </w:tc>
        <w:tc>
          <w:tcPr>
            <w:tcW w:w="2544"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Цель, задача, направленная на достижение цели</w:t>
            </w:r>
          </w:p>
        </w:tc>
        <w:tc>
          <w:tcPr>
            <w:tcW w:w="2876"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Наименование целевого показателя (индикатора)</w:t>
            </w:r>
          </w:p>
        </w:tc>
        <w:tc>
          <w:tcPr>
            <w:tcW w:w="1217"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Единица измерения</w:t>
            </w:r>
          </w:p>
        </w:tc>
        <w:tc>
          <w:tcPr>
            <w:tcW w:w="6194" w:type="dxa"/>
            <w:gridSpan w:val="6"/>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Значение целевого показателя (индикатора)</w:t>
            </w:r>
          </w:p>
        </w:tc>
        <w:tc>
          <w:tcPr>
            <w:tcW w:w="1880" w:type="dxa"/>
            <w:vMerge w:val="restart"/>
            <w:tcBorders>
              <w:top w:val="single" w:sz="4" w:space="0" w:color="auto"/>
              <w:left w:val="single" w:sz="4" w:space="0" w:color="auto"/>
              <w:bottom w:val="single" w:sz="4" w:space="0" w:color="auto"/>
            </w:tcBorders>
          </w:tcPr>
          <w:p w:rsidR="00CE25A5" w:rsidRDefault="00CE25A5">
            <w:pPr>
              <w:pStyle w:val="aa"/>
              <w:jc w:val="center"/>
              <w:rPr>
                <w:sz w:val="19"/>
                <w:szCs w:val="19"/>
              </w:rPr>
            </w:pPr>
            <w:r>
              <w:rPr>
                <w:sz w:val="19"/>
                <w:szCs w:val="19"/>
              </w:rPr>
              <w:t>Взаимосвязь с городскими стратегическими показателями</w:t>
            </w:r>
          </w:p>
        </w:tc>
      </w:tr>
      <w:tr w:rsidR="00CE25A5">
        <w:tblPrEx>
          <w:tblCellMar>
            <w:top w:w="0" w:type="dxa"/>
            <w:bottom w:w="0" w:type="dxa"/>
          </w:tblCellMar>
        </w:tblPrEx>
        <w:tc>
          <w:tcPr>
            <w:tcW w:w="553" w:type="dxa"/>
            <w:vMerge/>
            <w:tcBorders>
              <w:top w:val="single" w:sz="4" w:space="0" w:color="auto"/>
              <w:bottom w:val="single" w:sz="4" w:space="0" w:color="auto"/>
              <w:right w:val="single" w:sz="4" w:space="0" w:color="auto"/>
            </w:tcBorders>
          </w:tcPr>
          <w:p w:rsidR="00CE25A5" w:rsidRDefault="00CE25A5">
            <w:pPr>
              <w:pStyle w:val="aa"/>
              <w:rPr>
                <w:sz w:val="19"/>
                <w:szCs w:val="19"/>
              </w:rPr>
            </w:pPr>
          </w:p>
        </w:tc>
        <w:tc>
          <w:tcPr>
            <w:tcW w:w="2544"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19"/>
                <w:szCs w:val="19"/>
              </w:rPr>
            </w:pPr>
          </w:p>
        </w:tc>
        <w:tc>
          <w:tcPr>
            <w:tcW w:w="287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19"/>
                <w:szCs w:val="19"/>
              </w:rPr>
            </w:pPr>
          </w:p>
        </w:tc>
        <w:tc>
          <w:tcPr>
            <w:tcW w:w="1217"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19"/>
                <w:szCs w:val="19"/>
              </w:rPr>
            </w:pP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2020 год</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2021 год</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2022 год</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2023 год</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2024 год</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2025 год</w:t>
            </w:r>
          </w:p>
        </w:tc>
        <w:tc>
          <w:tcPr>
            <w:tcW w:w="1880" w:type="dxa"/>
            <w:vMerge/>
            <w:tcBorders>
              <w:top w:val="single" w:sz="4" w:space="0" w:color="auto"/>
              <w:left w:val="single" w:sz="4" w:space="0" w:color="auto"/>
              <w:bottom w:val="single" w:sz="4" w:space="0" w:color="auto"/>
            </w:tcBorders>
          </w:tcPr>
          <w:p w:rsidR="00CE25A5" w:rsidRDefault="00CE25A5">
            <w:pPr>
              <w:pStyle w:val="aa"/>
              <w:rPr>
                <w:sz w:val="19"/>
                <w:szCs w:val="19"/>
              </w:rPr>
            </w:pPr>
          </w:p>
        </w:tc>
      </w:tr>
      <w:tr w:rsidR="00CE25A5">
        <w:tblPrEx>
          <w:tblCellMar>
            <w:top w:w="0" w:type="dxa"/>
            <w:bottom w:w="0" w:type="dxa"/>
          </w:tblCellMar>
        </w:tblPrEx>
        <w:tc>
          <w:tcPr>
            <w:tcW w:w="553" w:type="dxa"/>
            <w:tcBorders>
              <w:top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w:t>
            </w:r>
          </w:p>
        </w:tc>
        <w:tc>
          <w:tcPr>
            <w:tcW w:w="254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2</w:t>
            </w:r>
          </w:p>
        </w:tc>
        <w:tc>
          <w:tcPr>
            <w:tcW w:w="28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3</w:t>
            </w:r>
          </w:p>
        </w:tc>
        <w:tc>
          <w:tcPr>
            <w:tcW w:w="1217"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4</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5</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6</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7</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8</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9</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w:t>
            </w:r>
          </w:p>
        </w:tc>
        <w:tc>
          <w:tcPr>
            <w:tcW w:w="1880" w:type="dxa"/>
            <w:tcBorders>
              <w:top w:val="single" w:sz="4" w:space="0" w:color="auto"/>
              <w:left w:val="single" w:sz="4" w:space="0" w:color="auto"/>
              <w:bottom w:val="single" w:sz="4" w:space="0" w:color="auto"/>
            </w:tcBorders>
          </w:tcPr>
          <w:p w:rsidR="00CE25A5" w:rsidRDefault="00CE25A5">
            <w:pPr>
              <w:pStyle w:val="aa"/>
              <w:jc w:val="center"/>
              <w:rPr>
                <w:sz w:val="19"/>
                <w:szCs w:val="19"/>
              </w:rPr>
            </w:pPr>
            <w:r>
              <w:rPr>
                <w:sz w:val="19"/>
                <w:szCs w:val="19"/>
              </w:rPr>
              <w:t>11</w:t>
            </w:r>
          </w:p>
        </w:tc>
      </w:tr>
      <w:tr w:rsidR="00CE25A5">
        <w:tblPrEx>
          <w:tblCellMar>
            <w:top w:w="0" w:type="dxa"/>
            <w:bottom w:w="0" w:type="dxa"/>
          </w:tblCellMar>
        </w:tblPrEx>
        <w:tc>
          <w:tcPr>
            <w:tcW w:w="15263" w:type="dxa"/>
            <w:gridSpan w:val="11"/>
            <w:tcBorders>
              <w:top w:val="single" w:sz="4" w:space="0" w:color="auto"/>
              <w:bottom w:val="single" w:sz="4" w:space="0" w:color="auto"/>
            </w:tcBorders>
          </w:tcPr>
          <w:p w:rsidR="00CE25A5" w:rsidRDefault="00CE25A5">
            <w:pPr>
              <w:pStyle w:val="ad"/>
              <w:rPr>
                <w:sz w:val="19"/>
                <w:szCs w:val="19"/>
              </w:rPr>
            </w:pPr>
            <w:r>
              <w:rPr>
                <w:sz w:val="19"/>
                <w:szCs w:val="19"/>
              </w:rPr>
              <w:t>Цель - обеспечение долгосрочной сбалансированности и устойчивости бюджетной системы, повышение качества управления муниципальными финансами города Череповца</w:t>
            </w:r>
          </w:p>
        </w:tc>
      </w:tr>
      <w:tr w:rsidR="00CE25A5">
        <w:tblPrEx>
          <w:tblCellMar>
            <w:top w:w="0" w:type="dxa"/>
            <w:bottom w:w="0" w:type="dxa"/>
          </w:tblCellMar>
        </w:tblPrEx>
        <w:tc>
          <w:tcPr>
            <w:tcW w:w="553" w:type="dxa"/>
            <w:tcBorders>
              <w:top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w:t>
            </w:r>
          </w:p>
        </w:tc>
        <w:tc>
          <w:tcPr>
            <w:tcW w:w="2544"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t>Задача 1. Совершенствование бюджетной политики, повышение эффективности использования бюджетных средств</w:t>
            </w:r>
          </w:p>
          <w:p w:rsidR="00CE25A5" w:rsidRDefault="00CE25A5">
            <w:pPr>
              <w:pStyle w:val="ad"/>
              <w:rPr>
                <w:sz w:val="19"/>
                <w:szCs w:val="19"/>
              </w:rPr>
            </w:pPr>
            <w:r>
              <w:rPr>
                <w:sz w:val="19"/>
                <w:szCs w:val="19"/>
              </w:rPr>
              <w:t>Задача 2. Совершенствование бюджетного процесса</w:t>
            </w:r>
          </w:p>
        </w:tc>
        <w:tc>
          <w:tcPr>
            <w:tcW w:w="28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t>Бюджетная обеспеченность (направление расходов на 1 жителя города)</w:t>
            </w:r>
          </w:p>
        </w:tc>
        <w:tc>
          <w:tcPr>
            <w:tcW w:w="1217"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тыс. руб./ чел.</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26,6</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26,8</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26,9</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27,1</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27,5</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27,5</w:t>
            </w:r>
          </w:p>
        </w:tc>
        <w:tc>
          <w:tcPr>
            <w:tcW w:w="1880" w:type="dxa"/>
            <w:vMerge w:val="restart"/>
            <w:tcBorders>
              <w:top w:val="single" w:sz="4" w:space="0" w:color="auto"/>
              <w:left w:val="single" w:sz="4" w:space="0" w:color="auto"/>
              <w:bottom w:val="single" w:sz="4" w:space="0" w:color="auto"/>
            </w:tcBorders>
          </w:tcPr>
          <w:p w:rsidR="00CE25A5" w:rsidRDefault="00CE25A5">
            <w:pPr>
              <w:pStyle w:val="ad"/>
              <w:rPr>
                <w:sz w:val="19"/>
                <w:szCs w:val="19"/>
              </w:rPr>
            </w:pPr>
            <w:r>
              <w:rPr>
                <w:sz w:val="19"/>
                <w:szCs w:val="19"/>
              </w:rPr>
              <w:t>Оценка горожанами доверия к муниципальной власти</w:t>
            </w:r>
          </w:p>
        </w:tc>
      </w:tr>
      <w:tr w:rsidR="00CE25A5">
        <w:tblPrEx>
          <w:tblCellMar>
            <w:top w:w="0" w:type="dxa"/>
            <w:bottom w:w="0" w:type="dxa"/>
          </w:tblCellMar>
        </w:tblPrEx>
        <w:tc>
          <w:tcPr>
            <w:tcW w:w="553" w:type="dxa"/>
            <w:tcBorders>
              <w:top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2.</w:t>
            </w:r>
          </w:p>
        </w:tc>
        <w:tc>
          <w:tcPr>
            <w:tcW w:w="2544"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19"/>
                <w:szCs w:val="19"/>
              </w:rPr>
            </w:pPr>
          </w:p>
        </w:tc>
        <w:tc>
          <w:tcPr>
            <w:tcW w:w="28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t>Процент выполнения годового плана по налоговым доходам городского бюджета</w:t>
            </w:r>
          </w:p>
        </w:tc>
        <w:tc>
          <w:tcPr>
            <w:tcW w:w="1217"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1880" w:type="dxa"/>
            <w:vMerge/>
            <w:tcBorders>
              <w:top w:val="single" w:sz="4" w:space="0" w:color="auto"/>
              <w:left w:val="single" w:sz="4" w:space="0" w:color="auto"/>
              <w:bottom w:val="single" w:sz="4" w:space="0" w:color="auto"/>
            </w:tcBorders>
          </w:tcPr>
          <w:p w:rsidR="00CE25A5" w:rsidRDefault="00CE25A5">
            <w:pPr>
              <w:pStyle w:val="aa"/>
              <w:rPr>
                <w:sz w:val="19"/>
                <w:szCs w:val="19"/>
              </w:rPr>
            </w:pPr>
          </w:p>
        </w:tc>
      </w:tr>
      <w:tr w:rsidR="00CE25A5">
        <w:tblPrEx>
          <w:tblCellMar>
            <w:top w:w="0" w:type="dxa"/>
            <w:bottom w:w="0" w:type="dxa"/>
          </w:tblCellMar>
        </w:tblPrEx>
        <w:tc>
          <w:tcPr>
            <w:tcW w:w="553" w:type="dxa"/>
            <w:tcBorders>
              <w:top w:val="single" w:sz="4" w:space="0" w:color="auto"/>
              <w:bottom w:val="single" w:sz="4" w:space="0" w:color="auto"/>
              <w:right w:val="single" w:sz="4" w:space="0" w:color="auto"/>
            </w:tcBorders>
          </w:tcPr>
          <w:p w:rsidR="00CE25A5" w:rsidRDefault="00CE25A5">
            <w:pPr>
              <w:pStyle w:val="aa"/>
              <w:jc w:val="center"/>
              <w:rPr>
                <w:sz w:val="19"/>
                <w:szCs w:val="19"/>
              </w:rPr>
            </w:pPr>
            <w:bookmarkStart w:id="69" w:name="sub_111837"/>
            <w:r>
              <w:rPr>
                <w:sz w:val="19"/>
                <w:szCs w:val="19"/>
              </w:rPr>
              <w:t>3.</w:t>
            </w:r>
            <w:bookmarkEnd w:id="69"/>
          </w:p>
        </w:tc>
        <w:tc>
          <w:tcPr>
            <w:tcW w:w="2544"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19"/>
                <w:szCs w:val="19"/>
              </w:rPr>
            </w:pPr>
          </w:p>
        </w:tc>
        <w:tc>
          <w:tcPr>
            <w:tcW w:w="28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t>Процент увеличения налоговых доходов не ниже среднего значения темпа прироста за предыдущие 2 года </w:t>
            </w:r>
            <w:hyperlink w:anchor="sub_11111" w:history="1">
              <w:r>
                <w:rPr>
                  <w:rStyle w:val="a4"/>
                  <w:rFonts w:cs="Times New Roman CYR"/>
                  <w:sz w:val="19"/>
                  <w:szCs w:val="19"/>
                  <w:vertAlign w:val="superscript"/>
                </w:rPr>
                <w:t>1</w:t>
              </w:r>
            </w:hyperlink>
          </w:p>
        </w:tc>
        <w:tc>
          <w:tcPr>
            <w:tcW w:w="1217"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6,5</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2,5</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4,5</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1880" w:type="dxa"/>
            <w:vMerge/>
            <w:tcBorders>
              <w:top w:val="single" w:sz="4" w:space="0" w:color="auto"/>
              <w:left w:val="single" w:sz="4" w:space="0" w:color="auto"/>
              <w:bottom w:val="single" w:sz="4" w:space="0" w:color="auto"/>
            </w:tcBorders>
          </w:tcPr>
          <w:p w:rsidR="00CE25A5" w:rsidRDefault="00CE25A5">
            <w:pPr>
              <w:pStyle w:val="aa"/>
              <w:rPr>
                <w:sz w:val="19"/>
                <w:szCs w:val="19"/>
              </w:rPr>
            </w:pPr>
          </w:p>
        </w:tc>
      </w:tr>
      <w:tr w:rsidR="00CE25A5">
        <w:tblPrEx>
          <w:tblCellMar>
            <w:top w:w="0" w:type="dxa"/>
            <w:bottom w:w="0" w:type="dxa"/>
          </w:tblCellMar>
        </w:tblPrEx>
        <w:tc>
          <w:tcPr>
            <w:tcW w:w="553" w:type="dxa"/>
            <w:tcBorders>
              <w:top w:val="single" w:sz="4" w:space="0" w:color="auto"/>
              <w:bottom w:val="single" w:sz="4" w:space="0" w:color="auto"/>
              <w:right w:val="single" w:sz="4" w:space="0" w:color="auto"/>
            </w:tcBorders>
          </w:tcPr>
          <w:p w:rsidR="00CE25A5" w:rsidRDefault="00CE25A5">
            <w:pPr>
              <w:pStyle w:val="aa"/>
              <w:jc w:val="center"/>
              <w:rPr>
                <w:sz w:val="19"/>
                <w:szCs w:val="19"/>
              </w:rPr>
            </w:pPr>
            <w:bookmarkStart w:id="70" w:name="sub_111835"/>
            <w:r>
              <w:rPr>
                <w:sz w:val="19"/>
                <w:szCs w:val="19"/>
              </w:rPr>
              <w:t>3.1 .</w:t>
            </w:r>
            <w:bookmarkEnd w:id="70"/>
          </w:p>
        </w:tc>
        <w:tc>
          <w:tcPr>
            <w:tcW w:w="2544"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19"/>
                <w:szCs w:val="19"/>
              </w:rPr>
            </w:pPr>
          </w:p>
        </w:tc>
        <w:tc>
          <w:tcPr>
            <w:tcW w:w="28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t>Процент выполнения доведенного исполнительными органами области задания по налоговым и неналоговым доходам городского бюджета</w:t>
            </w:r>
          </w:p>
        </w:tc>
        <w:tc>
          <w:tcPr>
            <w:tcW w:w="1217"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менее 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менее 100,0</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менее 100,0</w:t>
            </w:r>
          </w:p>
        </w:tc>
        <w:tc>
          <w:tcPr>
            <w:tcW w:w="1880" w:type="dxa"/>
            <w:vMerge/>
            <w:tcBorders>
              <w:top w:val="single" w:sz="4" w:space="0" w:color="auto"/>
              <w:left w:val="single" w:sz="4" w:space="0" w:color="auto"/>
              <w:bottom w:val="single" w:sz="4" w:space="0" w:color="auto"/>
            </w:tcBorders>
          </w:tcPr>
          <w:p w:rsidR="00CE25A5" w:rsidRDefault="00CE25A5">
            <w:pPr>
              <w:pStyle w:val="aa"/>
              <w:rPr>
                <w:sz w:val="19"/>
                <w:szCs w:val="19"/>
              </w:rPr>
            </w:pPr>
          </w:p>
        </w:tc>
      </w:tr>
      <w:tr w:rsidR="00CE25A5">
        <w:tblPrEx>
          <w:tblCellMar>
            <w:top w:w="0" w:type="dxa"/>
            <w:bottom w:w="0" w:type="dxa"/>
          </w:tblCellMar>
        </w:tblPrEx>
        <w:tc>
          <w:tcPr>
            <w:tcW w:w="553" w:type="dxa"/>
            <w:tcBorders>
              <w:top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4.</w:t>
            </w:r>
          </w:p>
        </w:tc>
        <w:tc>
          <w:tcPr>
            <w:tcW w:w="2544"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19"/>
                <w:szCs w:val="19"/>
              </w:rPr>
            </w:pPr>
          </w:p>
        </w:tc>
        <w:tc>
          <w:tcPr>
            <w:tcW w:w="28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t>Процент исполнения общего объема расходов городского бюджета </w:t>
            </w:r>
            <w:hyperlink w:anchor="sub_22222" w:history="1">
              <w:r>
                <w:rPr>
                  <w:rStyle w:val="a4"/>
                  <w:rFonts w:cs="Times New Roman CYR"/>
                  <w:sz w:val="19"/>
                  <w:szCs w:val="19"/>
                  <w:vertAlign w:val="superscript"/>
                </w:rPr>
                <w:t>2</w:t>
              </w:r>
            </w:hyperlink>
          </w:p>
        </w:tc>
        <w:tc>
          <w:tcPr>
            <w:tcW w:w="1217"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менее 95</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менее 95</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менее 95</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менее 95</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менее 95</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менее 95</w:t>
            </w:r>
          </w:p>
        </w:tc>
        <w:tc>
          <w:tcPr>
            <w:tcW w:w="1880" w:type="dxa"/>
            <w:vMerge/>
            <w:tcBorders>
              <w:top w:val="single" w:sz="4" w:space="0" w:color="auto"/>
              <w:left w:val="single" w:sz="4" w:space="0" w:color="auto"/>
              <w:bottom w:val="single" w:sz="4" w:space="0" w:color="auto"/>
            </w:tcBorders>
          </w:tcPr>
          <w:p w:rsidR="00CE25A5" w:rsidRDefault="00CE25A5">
            <w:pPr>
              <w:pStyle w:val="aa"/>
              <w:rPr>
                <w:sz w:val="19"/>
                <w:szCs w:val="19"/>
              </w:rPr>
            </w:pPr>
          </w:p>
        </w:tc>
      </w:tr>
      <w:tr w:rsidR="00CE25A5">
        <w:tblPrEx>
          <w:tblCellMar>
            <w:top w:w="0" w:type="dxa"/>
            <w:bottom w:w="0" w:type="dxa"/>
          </w:tblCellMar>
        </w:tblPrEx>
        <w:tc>
          <w:tcPr>
            <w:tcW w:w="553" w:type="dxa"/>
            <w:tcBorders>
              <w:top w:val="single" w:sz="4" w:space="0" w:color="auto"/>
              <w:bottom w:val="single" w:sz="4" w:space="0" w:color="auto"/>
              <w:right w:val="single" w:sz="4" w:space="0" w:color="auto"/>
            </w:tcBorders>
          </w:tcPr>
          <w:p w:rsidR="00CE25A5" w:rsidRDefault="00CE25A5">
            <w:pPr>
              <w:pStyle w:val="aa"/>
              <w:jc w:val="center"/>
              <w:rPr>
                <w:sz w:val="19"/>
                <w:szCs w:val="19"/>
              </w:rPr>
            </w:pPr>
            <w:bookmarkStart w:id="71" w:name="sub_111834"/>
            <w:r>
              <w:rPr>
                <w:sz w:val="19"/>
                <w:szCs w:val="19"/>
              </w:rPr>
              <w:t>5.</w:t>
            </w:r>
            <w:bookmarkEnd w:id="71"/>
          </w:p>
        </w:tc>
        <w:tc>
          <w:tcPr>
            <w:tcW w:w="2544"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19"/>
                <w:szCs w:val="19"/>
              </w:rPr>
            </w:pPr>
          </w:p>
        </w:tc>
        <w:tc>
          <w:tcPr>
            <w:tcW w:w="28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t>Доля расходов бюджета, осуществляемых в рамках программно-целевого метода, в общем объеме расходов городского бюджета</w:t>
            </w:r>
          </w:p>
        </w:tc>
        <w:tc>
          <w:tcPr>
            <w:tcW w:w="1217"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менее 95</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менее 95</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менее 96</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менее 98,5</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менее 98,6</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менее 98,6</w:t>
            </w:r>
          </w:p>
        </w:tc>
        <w:tc>
          <w:tcPr>
            <w:tcW w:w="1880" w:type="dxa"/>
            <w:vMerge/>
            <w:tcBorders>
              <w:top w:val="single" w:sz="4" w:space="0" w:color="auto"/>
              <w:left w:val="single" w:sz="4" w:space="0" w:color="auto"/>
              <w:bottom w:val="single" w:sz="4" w:space="0" w:color="auto"/>
            </w:tcBorders>
          </w:tcPr>
          <w:p w:rsidR="00CE25A5" w:rsidRDefault="00CE25A5">
            <w:pPr>
              <w:pStyle w:val="aa"/>
              <w:rPr>
                <w:sz w:val="19"/>
                <w:szCs w:val="19"/>
              </w:rPr>
            </w:pPr>
          </w:p>
        </w:tc>
      </w:tr>
      <w:tr w:rsidR="00CE25A5">
        <w:tblPrEx>
          <w:tblCellMar>
            <w:top w:w="0" w:type="dxa"/>
            <w:bottom w:w="0" w:type="dxa"/>
          </w:tblCellMar>
        </w:tblPrEx>
        <w:tc>
          <w:tcPr>
            <w:tcW w:w="553" w:type="dxa"/>
            <w:tcBorders>
              <w:top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6.</w:t>
            </w:r>
          </w:p>
        </w:tc>
        <w:tc>
          <w:tcPr>
            <w:tcW w:w="2544" w:type="dxa"/>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t>Задача 5. Повышение прозрачности и открытости информации в сфере управления муниципальными финансами</w:t>
            </w:r>
          </w:p>
        </w:tc>
        <w:tc>
          <w:tcPr>
            <w:tcW w:w="28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t>Доля размещения на официальном сайте мэрии города информаций в рамках направлений "Открытый бюджет", "Бюджет для граждан", характеризующих уровень открытости бюджетных данных</w:t>
            </w:r>
          </w:p>
        </w:tc>
        <w:tc>
          <w:tcPr>
            <w:tcW w:w="1217"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1880" w:type="dxa"/>
            <w:vMerge/>
            <w:tcBorders>
              <w:top w:val="single" w:sz="4" w:space="0" w:color="auto"/>
              <w:left w:val="single" w:sz="4" w:space="0" w:color="auto"/>
              <w:bottom w:val="single" w:sz="4" w:space="0" w:color="auto"/>
            </w:tcBorders>
          </w:tcPr>
          <w:p w:rsidR="00CE25A5" w:rsidRDefault="00CE25A5">
            <w:pPr>
              <w:pStyle w:val="aa"/>
              <w:rPr>
                <w:sz w:val="19"/>
                <w:szCs w:val="19"/>
              </w:rPr>
            </w:pPr>
          </w:p>
        </w:tc>
      </w:tr>
      <w:tr w:rsidR="00CE25A5">
        <w:tblPrEx>
          <w:tblCellMar>
            <w:top w:w="0" w:type="dxa"/>
            <w:bottom w:w="0" w:type="dxa"/>
          </w:tblCellMar>
        </w:tblPrEx>
        <w:tc>
          <w:tcPr>
            <w:tcW w:w="553" w:type="dxa"/>
            <w:tcBorders>
              <w:top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7.</w:t>
            </w:r>
          </w:p>
        </w:tc>
        <w:tc>
          <w:tcPr>
            <w:tcW w:w="2544"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t xml:space="preserve">Задача 4. Обеспечение и совершенствование муниципального </w:t>
            </w:r>
            <w:r>
              <w:rPr>
                <w:sz w:val="19"/>
                <w:szCs w:val="19"/>
              </w:rPr>
              <w:lastRenderedPageBreak/>
              <w:t>финансового контроля</w:t>
            </w:r>
          </w:p>
        </w:tc>
        <w:tc>
          <w:tcPr>
            <w:tcW w:w="28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lastRenderedPageBreak/>
              <w:t xml:space="preserve">Доля своевременно проведенных контрольных мероприятий в сфере закупок от </w:t>
            </w:r>
            <w:r>
              <w:rPr>
                <w:sz w:val="19"/>
                <w:szCs w:val="19"/>
              </w:rPr>
              <w:lastRenderedPageBreak/>
              <w:t>общего количества контрольных мероприятий в пределах полномочий финансового органа муниципального образования</w:t>
            </w:r>
          </w:p>
        </w:tc>
        <w:tc>
          <w:tcPr>
            <w:tcW w:w="1217"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lastRenderedPageBreak/>
              <w:t>%</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1880" w:type="dxa"/>
            <w:vMerge/>
            <w:tcBorders>
              <w:top w:val="single" w:sz="4" w:space="0" w:color="auto"/>
              <w:left w:val="single" w:sz="4" w:space="0" w:color="auto"/>
              <w:bottom w:val="single" w:sz="4" w:space="0" w:color="auto"/>
            </w:tcBorders>
          </w:tcPr>
          <w:p w:rsidR="00CE25A5" w:rsidRDefault="00CE25A5">
            <w:pPr>
              <w:pStyle w:val="aa"/>
              <w:rPr>
                <w:sz w:val="19"/>
                <w:szCs w:val="19"/>
              </w:rPr>
            </w:pPr>
          </w:p>
        </w:tc>
      </w:tr>
      <w:tr w:rsidR="00CE25A5">
        <w:tblPrEx>
          <w:tblCellMar>
            <w:top w:w="0" w:type="dxa"/>
            <w:bottom w:w="0" w:type="dxa"/>
          </w:tblCellMar>
        </w:tblPrEx>
        <w:tc>
          <w:tcPr>
            <w:tcW w:w="553" w:type="dxa"/>
            <w:tcBorders>
              <w:top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lastRenderedPageBreak/>
              <w:t>8.</w:t>
            </w:r>
          </w:p>
        </w:tc>
        <w:tc>
          <w:tcPr>
            <w:tcW w:w="2544"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19"/>
                <w:szCs w:val="19"/>
              </w:rPr>
            </w:pPr>
          </w:p>
        </w:tc>
        <w:tc>
          <w:tcPr>
            <w:tcW w:w="28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t>Доля планов и отчетов финансово-хозяйственной деятельности муниципальных унитарных предприятий, проверенных и подготовленных к рассмотрению на комиссии, утверждению от общего количества сданных в финансовое управление мэрии</w:t>
            </w:r>
          </w:p>
        </w:tc>
        <w:tc>
          <w:tcPr>
            <w:tcW w:w="1217"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1880" w:type="dxa"/>
            <w:vMerge/>
            <w:tcBorders>
              <w:top w:val="single" w:sz="4" w:space="0" w:color="auto"/>
              <w:left w:val="single" w:sz="4" w:space="0" w:color="auto"/>
              <w:bottom w:val="single" w:sz="4" w:space="0" w:color="auto"/>
            </w:tcBorders>
          </w:tcPr>
          <w:p w:rsidR="00CE25A5" w:rsidRDefault="00CE25A5">
            <w:pPr>
              <w:pStyle w:val="aa"/>
              <w:rPr>
                <w:sz w:val="19"/>
                <w:szCs w:val="19"/>
              </w:rPr>
            </w:pPr>
          </w:p>
        </w:tc>
      </w:tr>
      <w:tr w:rsidR="00CE25A5">
        <w:tblPrEx>
          <w:tblCellMar>
            <w:top w:w="0" w:type="dxa"/>
            <w:bottom w:w="0" w:type="dxa"/>
          </w:tblCellMar>
        </w:tblPrEx>
        <w:tc>
          <w:tcPr>
            <w:tcW w:w="553" w:type="dxa"/>
            <w:tcBorders>
              <w:top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9.</w:t>
            </w:r>
          </w:p>
        </w:tc>
        <w:tc>
          <w:tcPr>
            <w:tcW w:w="2544"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t>Задача 3. Эффективное управление муниципальным долгом</w:t>
            </w:r>
          </w:p>
        </w:tc>
        <w:tc>
          <w:tcPr>
            <w:tcW w:w="28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t>Отношение муниципального долга к объему доходов городского бюджета</w:t>
            </w:r>
          </w:p>
        </w:tc>
        <w:tc>
          <w:tcPr>
            <w:tcW w:w="1217"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более 30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более 35</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более 35</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более 35</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более 35</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более 35</w:t>
            </w:r>
          </w:p>
        </w:tc>
        <w:tc>
          <w:tcPr>
            <w:tcW w:w="1880" w:type="dxa"/>
            <w:vMerge/>
            <w:tcBorders>
              <w:top w:val="single" w:sz="4" w:space="0" w:color="auto"/>
              <w:left w:val="single" w:sz="4" w:space="0" w:color="auto"/>
              <w:bottom w:val="single" w:sz="4" w:space="0" w:color="auto"/>
            </w:tcBorders>
          </w:tcPr>
          <w:p w:rsidR="00CE25A5" w:rsidRDefault="00CE25A5">
            <w:pPr>
              <w:pStyle w:val="aa"/>
              <w:rPr>
                <w:sz w:val="19"/>
                <w:szCs w:val="19"/>
              </w:rPr>
            </w:pPr>
          </w:p>
        </w:tc>
      </w:tr>
      <w:tr w:rsidR="00CE25A5">
        <w:tblPrEx>
          <w:tblCellMar>
            <w:top w:w="0" w:type="dxa"/>
            <w:bottom w:w="0" w:type="dxa"/>
          </w:tblCellMar>
        </w:tblPrEx>
        <w:tc>
          <w:tcPr>
            <w:tcW w:w="553" w:type="dxa"/>
            <w:tcBorders>
              <w:top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w:t>
            </w:r>
          </w:p>
        </w:tc>
        <w:tc>
          <w:tcPr>
            <w:tcW w:w="2544"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19"/>
                <w:szCs w:val="19"/>
              </w:rPr>
            </w:pPr>
          </w:p>
        </w:tc>
        <w:tc>
          <w:tcPr>
            <w:tcW w:w="28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t>Отношение объема расходов на обслуживание муниципального долга к объему расходов городского бюджета, за исключением объема расходов, которые осуществляются за счет субвенций, предоставляемых из бюджетов бюджетной системы</w:t>
            </w:r>
          </w:p>
        </w:tc>
        <w:tc>
          <w:tcPr>
            <w:tcW w:w="1217"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более 2</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более 2</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более 2</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более 2</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более 2</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не более 2</w:t>
            </w:r>
          </w:p>
        </w:tc>
        <w:tc>
          <w:tcPr>
            <w:tcW w:w="1880" w:type="dxa"/>
            <w:vMerge/>
            <w:tcBorders>
              <w:top w:val="single" w:sz="4" w:space="0" w:color="auto"/>
              <w:left w:val="single" w:sz="4" w:space="0" w:color="auto"/>
              <w:bottom w:val="single" w:sz="4" w:space="0" w:color="auto"/>
            </w:tcBorders>
          </w:tcPr>
          <w:p w:rsidR="00CE25A5" w:rsidRDefault="00CE25A5">
            <w:pPr>
              <w:pStyle w:val="aa"/>
              <w:rPr>
                <w:sz w:val="19"/>
                <w:szCs w:val="19"/>
              </w:rPr>
            </w:pPr>
          </w:p>
        </w:tc>
      </w:tr>
      <w:tr w:rsidR="00CE25A5">
        <w:tblPrEx>
          <w:tblCellMar>
            <w:top w:w="0" w:type="dxa"/>
            <w:bottom w:w="0" w:type="dxa"/>
          </w:tblCellMar>
        </w:tblPrEx>
        <w:tc>
          <w:tcPr>
            <w:tcW w:w="553" w:type="dxa"/>
            <w:tcBorders>
              <w:top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11.</w:t>
            </w:r>
          </w:p>
        </w:tc>
        <w:tc>
          <w:tcPr>
            <w:tcW w:w="2544"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t>Задача 1. Совершенствование бюджетной политики, повышение эффективности использования бюджетных средств</w:t>
            </w:r>
          </w:p>
          <w:p w:rsidR="00CE25A5" w:rsidRDefault="00CE25A5">
            <w:pPr>
              <w:pStyle w:val="ad"/>
              <w:rPr>
                <w:sz w:val="19"/>
                <w:szCs w:val="19"/>
              </w:rPr>
            </w:pPr>
            <w:r>
              <w:rPr>
                <w:sz w:val="19"/>
                <w:szCs w:val="19"/>
              </w:rPr>
              <w:t>Задача 2. Совершенствование бюджетного процесса</w:t>
            </w:r>
          </w:p>
        </w:tc>
        <w:tc>
          <w:tcPr>
            <w:tcW w:w="28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t>Доля своевременно совершенных бухгалтерских операций по отражению фактов финансово-хозяйственной деятельности органов местного самоуправления и муниципальных учреждений, передавших ведение бюджетного (бухгалтерского) учета и составление отчетности</w:t>
            </w:r>
          </w:p>
        </w:tc>
        <w:tc>
          <w:tcPr>
            <w:tcW w:w="1217"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1880" w:type="dxa"/>
            <w:vMerge/>
            <w:tcBorders>
              <w:top w:val="single" w:sz="4" w:space="0" w:color="auto"/>
              <w:left w:val="single" w:sz="4" w:space="0" w:color="auto"/>
              <w:bottom w:val="single" w:sz="4" w:space="0" w:color="auto"/>
            </w:tcBorders>
          </w:tcPr>
          <w:p w:rsidR="00CE25A5" w:rsidRDefault="00CE25A5">
            <w:pPr>
              <w:pStyle w:val="aa"/>
              <w:rPr>
                <w:sz w:val="19"/>
                <w:szCs w:val="19"/>
              </w:rPr>
            </w:pPr>
          </w:p>
        </w:tc>
      </w:tr>
      <w:tr w:rsidR="00CE25A5">
        <w:tblPrEx>
          <w:tblCellMar>
            <w:top w:w="0" w:type="dxa"/>
            <w:bottom w:w="0" w:type="dxa"/>
          </w:tblCellMar>
        </w:tblPrEx>
        <w:tc>
          <w:tcPr>
            <w:tcW w:w="553" w:type="dxa"/>
            <w:tcBorders>
              <w:top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12.</w:t>
            </w:r>
          </w:p>
        </w:tc>
        <w:tc>
          <w:tcPr>
            <w:tcW w:w="2544"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19"/>
                <w:szCs w:val="19"/>
              </w:rPr>
            </w:pPr>
          </w:p>
        </w:tc>
        <w:tc>
          <w:tcPr>
            <w:tcW w:w="28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t xml:space="preserve">Доля органов местного самоуправления и муниципальных учреждений, централизованных в единой </w:t>
            </w:r>
            <w:r>
              <w:rPr>
                <w:sz w:val="19"/>
                <w:szCs w:val="19"/>
              </w:rPr>
              <w:lastRenderedPageBreak/>
              <w:t>информационной системе бюджетного (бухгалтерского) учета и отчетности (ГИС ЕЦИС ВО/ПК 1С)</w:t>
            </w:r>
          </w:p>
        </w:tc>
        <w:tc>
          <w:tcPr>
            <w:tcW w:w="1217"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lastRenderedPageBreak/>
              <w:t>%</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68,0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1880" w:type="dxa"/>
            <w:vMerge/>
            <w:tcBorders>
              <w:top w:val="single" w:sz="4" w:space="0" w:color="auto"/>
              <w:left w:val="single" w:sz="4" w:space="0" w:color="auto"/>
              <w:bottom w:val="single" w:sz="4" w:space="0" w:color="auto"/>
            </w:tcBorders>
          </w:tcPr>
          <w:p w:rsidR="00CE25A5" w:rsidRDefault="00CE25A5">
            <w:pPr>
              <w:pStyle w:val="aa"/>
              <w:rPr>
                <w:sz w:val="19"/>
                <w:szCs w:val="19"/>
              </w:rPr>
            </w:pPr>
          </w:p>
        </w:tc>
      </w:tr>
      <w:tr w:rsidR="00CE25A5">
        <w:tblPrEx>
          <w:tblCellMar>
            <w:top w:w="0" w:type="dxa"/>
            <w:bottom w:w="0" w:type="dxa"/>
          </w:tblCellMar>
        </w:tblPrEx>
        <w:tc>
          <w:tcPr>
            <w:tcW w:w="553" w:type="dxa"/>
            <w:tcBorders>
              <w:top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lastRenderedPageBreak/>
              <w:t>13.</w:t>
            </w:r>
          </w:p>
        </w:tc>
        <w:tc>
          <w:tcPr>
            <w:tcW w:w="2544"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19"/>
                <w:szCs w:val="19"/>
              </w:rPr>
            </w:pPr>
          </w:p>
        </w:tc>
        <w:tc>
          <w:tcPr>
            <w:tcW w:w="28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9"/>
                <w:szCs w:val="19"/>
              </w:rPr>
            </w:pPr>
            <w:r>
              <w:rPr>
                <w:sz w:val="19"/>
                <w:szCs w:val="19"/>
              </w:rPr>
              <w:t>Удовлетворенность органов местного самоуправления и муниципальных учреждений, передавших ведение бюджетного (бухгалтерского) учета и составление отчетности, качеством и своевременностью бухгалтерского сопровождения, осуществляемого муниципальным казенным учреждением "Финансово-бухгалтерский центр"</w:t>
            </w:r>
          </w:p>
        </w:tc>
        <w:tc>
          <w:tcPr>
            <w:tcW w:w="1217"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99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110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9"/>
                <w:szCs w:val="19"/>
              </w:rPr>
            </w:pPr>
            <w:r>
              <w:rPr>
                <w:sz w:val="19"/>
                <w:szCs w:val="19"/>
              </w:rPr>
              <w:t>100,0</w:t>
            </w:r>
          </w:p>
        </w:tc>
        <w:tc>
          <w:tcPr>
            <w:tcW w:w="1880" w:type="dxa"/>
            <w:vMerge/>
            <w:tcBorders>
              <w:top w:val="single" w:sz="4" w:space="0" w:color="auto"/>
              <w:left w:val="single" w:sz="4" w:space="0" w:color="auto"/>
              <w:bottom w:val="single" w:sz="4" w:space="0" w:color="auto"/>
            </w:tcBorders>
          </w:tcPr>
          <w:p w:rsidR="00CE25A5" w:rsidRDefault="00CE25A5">
            <w:pPr>
              <w:pStyle w:val="aa"/>
              <w:rPr>
                <w:sz w:val="19"/>
                <w:szCs w:val="19"/>
              </w:rPr>
            </w:pPr>
          </w:p>
        </w:tc>
      </w:tr>
    </w:tbl>
    <w:p w:rsidR="00CE25A5" w:rsidRDefault="00CE25A5"/>
    <w:p w:rsidR="00CE25A5" w:rsidRDefault="00CE25A5">
      <w:pPr>
        <w:pStyle w:val="ab"/>
        <w:rPr>
          <w:sz w:val="22"/>
          <w:szCs w:val="22"/>
        </w:rPr>
      </w:pPr>
      <w:r>
        <w:rPr>
          <w:sz w:val="22"/>
          <w:szCs w:val="22"/>
        </w:rPr>
        <w:t>──────────────────────────────</w:t>
      </w:r>
    </w:p>
    <w:p w:rsidR="00CE25A5" w:rsidRDefault="00CE25A5">
      <w:pPr>
        <w:ind w:firstLine="0"/>
        <w:jc w:val="left"/>
        <w:rPr>
          <w:rFonts w:ascii="Courier New" w:hAnsi="Courier New" w:cs="Courier New"/>
          <w:sz w:val="22"/>
          <w:szCs w:val="22"/>
        </w:rPr>
        <w:sectPr w:rsidR="00CE25A5">
          <w:headerReference w:type="default" r:id="rId88"/>
          <w:footerReference w:type="default" r:id="rId89"/>
          <w:pgSz w:w="16837" w:h="11905" w:orient="landscape"/>
          <w:pgMar w:top="1440" w:right="800" w:bottom="1440" w:left="800" w:header="720" w:footer="720" w:gutter="0"/>
          <w:cols w:space="720"/>
          <w:noEndnote/>
        </w:sectPr>
      </w:pPr>
    </w:p>
    <w:p w:rsidR="00CE25A5" w:rsidRDefault="00CE25A5">
      <w:bookmarkStart w:id="72" w:name="sub_11111"/>
      <w:r>
        <w:rPr>
          <w:vertAlign w:val="superscript"/>
        </w:rPr>
        <w:lastRenderedPageBreak/>
        <w:t>1</w:t>
      </w:r>
      <w:r>
        <w:rPr>
          <w:vertAlign w:val="subscript"/>
        </w:rPr>
        <w:t xml:space="preserve"> Расчет показателя производился до 2022 года включительно. </w:t>
      </w:r>
    </w:p>
    <w:p w:rsidR="00CE25A5" w:rsidRDefault="00CE25A5">
      <w:bookmarkStart w:id="73" w:name="sub_22222"/>
      <w:bookmarkEnd w:id="72"/>
      <w:r>
        <w:rPr>
          <w:vertAlign w:val="superscript"/>
        </w:rPr>
        <w:t>2</w:t>
      </w:r>
      <w:r>
        <w:t xml:space="preserve"> </w:t>
      </w:r>
      <w:r>
        <w:rPr>
          <w:vertAlign w:val="subscript"/>
        </w:rPr>
        <w:t>Показатель введен с 2023 года.</w:t>
      </w:r>
    </w:p>
    <w:bookmarkEnd w:id="73"/>
    <w:p w:rsidR="00CE25A5" w:rsidRDefault="00CE25A5">
      <w:pPr>
        <w:pStyle w:val="ab"/>
        <w:rPr>
          <w:sz w:val="22"/>
          <w:szCs w:val="22"/>
        </w:rPr>
      </w:pPr>
      <w:r>
        <w:rPr>
          <w:sz w:val="22"/>
          <w:szCs w:val="22"/>
        </w:rPr>
        <w:t>──────────────────────────────</w:t>
      </w:r>
    </w:p>
    <w:p w:rsidR="00CE25A5" w:rsidRDefault="00CE25A5"/>
    <w:p w:rsidR="00CE25A5" w:rsidRDefault="00CE25A5">
      <w:pPr>
        <w:pStyle w:val="a6"/>
        <w:rPr>
          <w:color w:val="000000"/>
          <w:sz w:val="16"/>
          <w:szCs w:val="16"/>
          <w:shd w:val="clear" w:color="auto" w:fill="F0F0F0"/>
        </w:rPr>
      </w:pPr>
      <w:bookmarkStart w:id="74" w:name="sub_1002"/>
      <w:r>
        <w:rPr>
          <w:color w:val="000000"/>
          <w:sz w:val="16"/>
          <w:szCs w:val="16"/>
          <w:shd w:val="clear" w:color="auto" w:fill="F0F0F0"/>
        </w:rPr>
        <w:t>Информация об изменениях:</w:t>
      </w:r>
    </w:p>
    <w:bookmarkEnd w:id="74"/>
    <w:p w:rsidR="00CE25A5" w:rsidRDefault="00CE25A5">
      <w:pPr>
        <w:pStyle w:val="a7"/>
        <w:rPr>
          <w:shd w:val="clear" w:color="auto" w:fill="F0F0F0"/>
        </w:rPr>
      </w:pPr>
      <w:r>
        <w:t xml:space="preserve"> </w:t>
      </w:r>
      <w:r>
        <w:rPr>
          <w:shd w:val="clear" w:color="auto" w:fill="F0F0F0"/>
        </w:rPr>
        <w:t xml:space="preserve">Приложение 2 изменено. - </w:t>
      </w:r>
      <w:hyperlink r:id="rId90"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19 декабря 2024 г. N 3533</w:t>
      </w:r>
    </w:p>
    <w:p w:rsidR="00CE25A5" w:rsidRDefault="00CE25A5">
      <w:pPr>
        <w:pStyle w:val="a7"/>
        <w:rPr>
          <w:shd w:val="clear" w:color="auto" w:fill="F0F0F0"/>
        </w:rPr>
      </w:pPr>
      <w:r>
        <w:t xml:space="preserve"> </w:t>
      </w:r>
      <w:hyperlink r:id="rId91" w:history="1">
        <w:r>
          <w:rPr>
            <w:rStyle w:val="a4"/>
            <w:rFonts w:cs="Times New Roman CYR"/>
            <w:shd w:val="clear" w:color="auto" w:fill="F0F0F0"/>
          </w:rPr>
          <w:t>См. предыдущую редакцию</w:t>
        </w:r>
      </w:hyperlink>
    </w:p>
    <w:p w:rsidR="00CE25A5" w:rsidRDefault="00CE25A5">
      <w:pPr>
        <w:ind w:firstLine="0"/>
        <w:jc w:val="right"/>
      </w:pPr>
      <w:r>
        <w:rPr>
          <w:rStyle w:val="a3"/>
          <w:bCs/>
        </w:rPr>
        <w:t>Приложение 2</w:t>
      </w:r>
      <w:r>
        <w:rPr>
          <w:rStyle w:val="a3"/>
          <w:bCs/>
        </w:rPr>
        <w:br/>
        <w:t xml:space="preserve">к </w:t>
      </w:r>
      <w:hyperlink w:anchor="sub_1000" w:history="1">
        <w:r>
          <w:rPr>
            <w:rStyle w:val="a4"/>
            <w:rFonts w:cs="Times New Roman CYR"/>
          </w:rPr>
          <w:t>муниципальной программе</w:t>
        </w:r>
      </w:hyperlink>
    </w:p>
    <w:p w:rsidR="00CE25A5" w:rsidRDefault="00CE25A5"/>
    <w:p w:rsidR="00CE25A5" w:rsidRDefault="00CE25A5">
      <w:pPr>
        <w:pStyle w:val="1"/>
      </w:pPr>
      <w:r>
        <w:t>Перечень</w:t>
      </w:r>
      <w:r>
        <w:br/>
        <w:t>основных мероприятий муниципальной программы</w:t>
      </w:r>
    </w:p>
    <w:p w:rsidR="00CE25A5" w:rsidRDefault="00CE25A5">
      <w:pPr>
        <w:pStyle w:val="ac"/>
      </w:pPr>
      <w:r>
        <w:t>С изменениями и дополнениями от:</w:t>
      </w:r>
    </w:p>
    <w:p w:rsidR="00CE25A5" w:rsidRDefault="00CE25A5">
      <w:pPr>
        <w:pStyle w:val="a9"/>
        <w:rPr>
          <w:shd w:val="clear" w:color="auto" w:fill="EAEFED"/>
        </w:rPr>
      </w:pPr>
      <w:r>
        <w:t xml:space="preserve"> </w:t>
      </w:r>
      <w:r>
        <w:rPr>
          <w:shd w:val="clear" w:color="auto" w:fill="EAEFED"/>
        </w:rPr>
        <w:t>10 марта, 2 ноября 2020 г., 1 июня, 30 августа 2021 г., 19 апреля 2022 г., 29 мая, 8 ноября 2023 г., 19 декабря 2024 г.</w:t>
      </w:r>
    </w:p>
    <w:p w:rsidR="00CE25A5" w:rsidRDefault="00CE25A5"/>
    <w:p w:rsidR="00CE25A5" w:rsidRDefault="00CE25A5">
      <w:pPr>
        <w:ind w:firstLine="0"/>
        <w:jc w:val="left"/>
        <w:sectPr w:rsidR="00CE25A5">
          <w:headerReference w:type="default" r:id="rId92"/>
          <w:footerReference w:type="default" r:id="rId93"/>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2246"/>
        <w:gridCol w:w="2334"/>
        <w:gridCol w:w="1221"/>
        <w:gridCol w:w="1221"/>
        <w:gridCol w:w="2339"/>
        <w:gridCol w:w="1934"/>
        <w:gridCol w:w="3354"/>
      </w:tblGrid>
      <w:tr w:rsidR="00CE25A5">
        <w:tblPrEx>
          <w:tblCellMar>
            <w:top w:w="0" w:type="dxa"/>
            <w:bottom w:w="0" w:type="dxa"/>
          </w:tblCellMar>
        </w:tblPrEx>
        <w:tc>
          <w:tcPr>
            <w:tcW w:w="510" w:type="dxa"/>
            <w:vMerge w:val="restart"/>
            <w:tcBorders>
              <w:top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lastRenderedPageBreak/>
              <w:t>N п/п</w:t>
            </w:r>
          </w:p>
        </w:tc>
        <w:tc>
          <w:tcPr>
            <w:tcW w:w="2246"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Наименование основного мероприятия, мероприятия, реализуемого в рамках основного мероприятия</w:t>
            </w:r>
          </w:p>
        </w:tc>
        <w:tc>
          <w:tcPr>
            <w:tcW w:w="2334"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Ответственный исполнитель, соисполнитель</w:t>
            </w:r>
          </w:p>
        </w:tc>
        <w:tc>
          <w:tcPr>
            <w:tcW w:w="2442" w:type="dxa"/>
            <w:gridSpan w:val="2"/>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Срок</w:t>
            </w:r>
          </w:p>
        </w:tc>
        <w:tc>
          <w:tcPr>
            <w:tcW w:w="2339"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Ожидаемый непосредственный результат, в том числе краткое описание</w:t>
            </w:r>
          </w:p>
        </w:tc>
        <w:tc>
          <w:tcPr>
            <w:tcW w:w="1934"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Последствия нереализации основного мероприятия</w:t>
            </w:r>
          </w:p>
        </w:tc>
        <w:tc>
          <w:tcPr>
            <w:tcW w:w="3354" w:type="dxa"/>
            <w:vMerge w:val="restart"/>
            <w:tcBorders>
              <w:top w:val="single" w:sz="4" w:space="0" w:color="auto"/>
              <w:left w:val="single" w:sz="4" w:space="0" w:color="auto"/>
              <w:bottom w:val="single" w:sz="4" w:space="0" w:color="auto"/>
            </w:tcBorders>
          </w:tcPr>
          <w:p w:rsidR="00CE25A5" w:rsidRDefault="00CE25A5">
            <w:pPr>
              <w:pStyle w:val="aa"/>
              <w:jc w:val="center"/>
              <w:rPr>
                <w:sz w:val="17"/>
                <w:szCs w:val="17"/>
              </w:rPr>
            </w:pPr>
            <w:r>
              <w:rPr>
                <w:sz w:val="17"/>
                <w:szCs w:val="17"/>
              </w:rPr>
              <w:t>Связь с показателями муниципальной программы</w:t>
            </w:r>
          </w:p>
        </w:tc>
      </w:tr>
      <w:tr w:rsidR="00CE25A5">
        <w:tblPrEx>
          <w:tblCellMar>
            <w:top w:w="0" w:type="dxa"/>
            <w:bottom w:w="0" w:type="dxa"/>
          </w:tblCellMar>
        </w:tblPrEx>
        <w:tc>
          <w:tcPr>
            <w:tcW w:w="510" w:type="dxa"/>
            <w:vMerge/>
            <w:tcBorders>
              <w:top w:val="single" w:sz="4" w:space="0" w:color="auto"/>
              <w:bottom w:val="single" w:sz="4" w:space="0" w:color="auto"/>
              <w:right w:val="single" w:sz="4" w:space="0" w:color="auto"/>
            </w:tcBorders>
          </w:tcPr>
          <w:p w:rsidR="00CE25A5" w:rsidRDefault="00CE25A5">
            <w:pPr>
              <w:pStyle w:val="aa"/>
              <w:rPr>
                <w:sz w:val="17"/>
                <w:szCs w:val="17"/>
              </w:rPr>
            </w:pPr>
          </w:p>
        </w:tc>
        <w:tc>
          <w:tcPr>
            <w:tcW w:w="224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17"/>
                <w:szCs w:val="17"/>
              </w:rPr>
            </w:pPr>
          </w:p>
        </w:tc>
        <w:tc>
          <w:tcPr>
            <w:tcW w:w="2334"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17"/>
                <w:szCs w:val="17"/>
              </w:rPr>
            </w:pPr>
          </w:p>
        </w:tc>
        <w:tc>
          <w:tcPr>
            <w:tcW w:w="1221"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начала реализации</w:t>
            </w:r>
          </w:p>
        </w:tc>
        <w:tc>
          <w:tcPr>
            <w:tcW w:w="1221"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окончания реализации</w:t>
            </w:r>
          </w:p>
        </w:tc>
        <w:tc>
          <w:tcPr>
            <w:tcW w:w="2339"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17"/>
                <w:szCs w:val="17"/>
              </w:rPr>
            </w:pPr>
          </w:p>
        </w:tc>
        <w:tc>
          <w:tcPr>
            <w:tcW w:w="1934"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17"/>
                <w:szCs w:val="17"/>
              </w:rPr>
            </w:pPr>
          </w:p>
        </w:tc>
        <w:tc>
          <w:tcPr>
            <w:tcW w:w="3354" w:type="dxa"/>
            <w:vMerge/>
            <w:tcBorders>
              <w:top w:val="single" w:sz="4" w:space="0" w:color="auto"/>
              <w:left w:val="single" w:sz="4" w:space="0" w:color="auto"/>
              <w:bottom w:val="single" w:sz="4" w:space="0" w:color="auto"/>
            </w:tcBorders>
          </w:tcPr>
          <w:p w:rsidR="00CE25A5" w:rsidRDefault="00CE25A5">
            <w:pPr>
              <w:pStyle w:val="aa"/>
              <w:rPr>
                <w:sz w:val="17"/>
                <w:szCs w:val="17"/>
              </w:rPr>
            </w:pPr>
          </w:p>
        </w:tc>
      </w:tr>
      <w:tr w:rsidR="00CE25A5">
        <w:tblPrEx>
          <w:tblCellMar>
            <w:top w:w="0" w:type="dxa"/>
            <w:bottom w:w="0" w:type="dxa"/>
          </w:tblCellMar>
        </w:tblPrEx>
        <w:tc>
          <w:tcPr>
            <w:tcW w:w="510" w:type="dxa"/>
            <w:tcBorders>
              <w:top w:val="single" w:sz="4" w:space="0" w:color="auto"/>
              <w:bottom w:val="single" w:sz="4" w:space="0" w:color="auto"/>
              <w:right w:val="single" w:sz="4" w:space="0" w:color="auto"/>
            </w:tcBorders>
          </w:tcPr>
          <w:p w:rsidR="00CE25A5" w:rsidRDefault="00CE25A5">
            <w:pPr>
              <w:pStyle w:val="aa"/>
              <w:jc w:val="center"/>
              <w:rPr>
                <w:sz w:val="17"/>
                <w:szCs w:val="17"/>
              </w:rPr>
            </w:pPr>
            <w:bookmarkStart w:id="75" w:name="sub_10021"/>
            <w:r>
              <w:rPr>
                <w:sz w:val="17"/>
                <w:szCs w:val="17"/>
              </w:rPr>
              <w:t>1</w:t>
            </w:r>
            <w:bookmarkEnd w:id="75"/>
          </w:p>
        </w:tc>
        <w:tc>
          <w:tcPr>
            <w:tcW w:w="224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Основное мероприятие 1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233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Финансовое управление мэрии</w:t>
            </w:r>
          </w:p>
        </w:tc>
        <w:tc>
          <w:tcPr>
            <w:tcW w:w="1221"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2020 год</w:t>
            </w:r>
          </w:p>
        </w:tc>
        <w:tc>
          <w:tcPr>
            <w:tcW w:w="1221"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2025 год</w:t>
            </w:r>
          </w:p>
        </w:tc>
        <w:tc>
          <w:tcPr>
            <w:tcW w:w="2339"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Обеспечение выполнения задач муниципальной программы и достижения предусмотренных муниципальной программой показателей (индикаторов)</w:t>
            </w:r>
          </w:p>
        </w:tc>
        <w:tc>
          <w:tcPr>
            <w:tcW w:w="1934"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Нарушение сбалансированности и устойчивости городского бюджета</w:t>
            </w:r>
          </w:p>
        </w:tc>
        <w:tc>
          <w:tcPr>
            <w:tcW w:w="3354" w:type="dxa"/>
            <w:tcBorders>
              <w:top w:val="single" w:sz="4" w:space="0" w:color="auto"/>
              <w:left w:val="single" w:sz="4" w:space="0" w:color="auto"/>
              <w:bottom w:val="single" w:sz="4" w:space="0" w:color="auto"/>
            </w:tcBorders>
          </w:tcPr>
          <w:p w:rsidR="00CE25A5" w:rsidRDefault="00CE25A5">
            <w:pPr>
              <w:pStyle w:val="ad"/>
              <w:rPr>
                <w:sz w:val="17"/>
                <w:szCs w:val="17"/>
              </w:rPr>
            </w:pPr>
            <w:r>
              <w:rPr>
                <w:sz w:val="17"/>
                <w:szCs w:val="17"/>
              </w:rPr>
              <w:t>бюджетная обеспеченность (направление расходов на 1 жителя города);</w:t>
            </w:r>
          </w:p>
          <w:p w:rsidR="00CE25A5" w:rsidRDefault="00CE25A5">
            <w:pPr>
              <w:pStyle w:val="ad"/>
              <w:rPr>
                <w:sz w:val="17"/>
                <w:szCs w:val="17"/>
              </w:rPr>
            </w:pPr>
            <w:r>
              <w:rPr>
                <w:sz w:val="17"/>
                <w:szCs w:val="17"/>
              </w:rPr>
              <w:t>процент выполнения годового плана по налоговым доходам;</w:t>
            </w:r>
          </w:p>
          <w:p w:rsidR="00CE25A5" w:rsidRDefault="00CE25A5">
            <w:pPr>
              <w:pStyle w:val="ad"/>
              <w:rPr>
                <w:sz w:val="17"/>
                <w:szCs w:val="17"/>
              </w:rPr>
            </w:pPr>
            <w:r>
              <w:rPr>
                <w:sz w:val="17"/>
                <w:szCs w:val="17"/>
              </w:rPr>
              <w:t>процент увеличения налоговых доходов не ниже среднего значения темпа прироста за предыдущие 2 года;</w:t>
            </w:r>
          </w:p>
          <w:p w:rsidR="00CE25A5" w:rsidRDefault="00CE25A5">
            <w:pPr>
              <w:pStyle w:val="ad"/>
              <w:rPr>
                <w:sz w:val="17"/>
                <w:szCs w:val="17"/>
              </w:rPr>
            </w:pPr>
            <w:r>
              <w:rPr>
                <w:sz w:val="17"/>
                <w:szCs w:val="17"/>
              </w:rPr>
              <w:t>процент выполнения доведенного исполнительными органами области задания по налоговым и неналоговым доходам городского бюджета;</w:t>
            </w:r>
          </w:p>
          <w:p w:rsidR="00CE25A5" w:rsidRDefault="00CE25A5">
            <w:pPr>
              <w:pStyle w:val="ad"/>
              <w:rPr>
                <w:sz w:val="17"/>
                <w:szCs w:val="17"/>
              </w:rPr>
            </w:pPr>
            <w:r>
              <w:rPr>
                <w:sz w:val="17"/>
                <w:szCs w:val="17"/>
              </w:rPr>
              <w:t>процент исполнения общего объема расходов городского бюджета;</w:t>
            </w:r>
          </w:p>
          <w:p w:rsidR="00CE25A5" w:rsidRDefault="00CE25A5">
            <w:pPr>
              <w:pStyle w:val="ad"/>
              <w:rPr>
                <w:sz w:val="17"/>
                <w:szCs w:val="17"/>
              </w:rPr>
            </w:pPr>
            <w:r>
              <w:rPr>
                <w:sz w:val="17"/>
                <w:szCs w:val="17"/>
              </w:rPr>
              <w:t>доля расходов бюджета, осуществляемых в рамках программно-целевого метода, в общем объеме расходов городского бюджета;</w:t>
            </w:r>
          </w:p>
          <w:p w:rsidR="00CE25A5" w:rsidRDefault="00CE25A5">
            <w:pPr>
              <w:pStyle w:val="ad"/>
              <w:rPr>
                <w:sz w:val="17"/>
                <w:szCs w:val="17"/>
              </w:rPr>
            </w:pPr>
            <w:r>
              <w:rPr>
                <w:sz w:val="17"/>
                <w:szCs w:val="17"/>
              </w:rPr>
              <w:t>доля размещения на официальном сайте мэрии города информаций в рамках направлений "Открытый бюджет", "Бюджет для граждан", характеризующих уровень открытости бюджетных данных;</w:t>
            </w:r>
          </w:p>
          <w:p w:rsidR="00CE25A5" w:rsidRDefault="00CE25A5">
            <w:pPr>
              <w:pStyle w:val="ad"/>
              <w:rPr>
                <w:sz w:val="17"/>
                <w:szCs w:val="17"/>
              </w:rPr>
            </w:pPr>
            <w:r>
              <w:rPr>
                <w:sz w:val="17"/>
                <w:szCs w:val="17"/>
              </w:rPr>
              <w:t>доля своевременно проведенных контрольных мероприятий в сфере закупок от общего количества контрольных мероприятий в пределах полномочий финансового органа муниципального образования;</w:t>
            </w:r>
          </w:p>
          <w:p w:rsidR="00CE25A5" w:rsidRDefault="00CE25A5">
            <w:pPr>
              <w:pStyle w:val="ad"/>
              <w:rPr>
                <w:sz w:val="17"/>
                <w:szCs w:val="17"/>
              </w:rPr>
            </w:pPr>
            <w:r>
              <w:rPr>
                <w:sz w:val="17"/>
                <w:szCs w:val="17"/>
              </w:rPr>
              <w:t>доля планов и отчетов финансово-хозяйственной деятельности муниципальных унитарных предприятий, проверенных и подготовленных к рассмотрению на комиссии, утверждению от общего количества сданных в финансовое управление мэрии</w:t>
            </w:r>
          </w:p>
        </w:tc>
      </w:tr>
      <w:tr w:rsidR="00CE25A5">
        <w:tblPrEx>
          <w:tblCellMar>
            <w:top w:w="0" w:type="dxa"/>
            <w:bottom w:w="0" w:type="dxa"/>
          </w:tblCellMar>
        </w:tblPrEx>
        <w:tc>
          <w:tcPr>
            <w:tcW w:w="510" w:type="dxa"/>
            <w:tcBorders>
              <w:top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2</w:t>
            </w:r>
          </w:p>
        </w:tc>
        <w:tc>
          <w:tcPr>
            <w:tcW w:w="224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Основное мероприятие 2 Обслуживание муниципального долга города Череповца</w:t>
            </w:r>
          </w:p>
        </w:tc>
        <w:tc>
          <w:tcPr>
            <w:tcW w:w="233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Финансовое управление мэрии</w:t>
            </w:r>
          </w:p>
        </w:tc>
        <w:tc>
          <w:tcPr>
            <w:tcW w:w="1221"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2020 год</w:t>
            </w:r>
          </w:p>
        </w:tc>
        <w:tc>
          <w:tcPr>
            <w:tcW w:w="1221"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2025 год</w:t>
            </w:r>
          </w:p>
        </w:tc>
        <w:tc>
          <w:tcPr>
            <w:tcW w:w="2339"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Экономически обоснованный объем и структура муниципального долга</w:t>
            </w:r>
          </w:p>
        </w:tc>
        <w:tc>
          <w:tcPr>
            <w:tcW w:w="1934"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 xml:space="preserve">Необоснованное увеличение муниципального долга, возникновение просроченной задолженности по </w:t>
            </w:r>
            <w:r>
              <w:rPr>
                <w:sz w:val="17"/>
                <w:szCs w:val="17"/>
              </w:rPr>
              <w:lastRenderedPageBreak/>
              <w:t>долговым обязательствам, что окажет негативное влияние на развитие города</w:t>
            </w:r>
          </w:p>
        </w:tc>
        <w:tc>
          <w:tcPr>
            <w:tcW w:w="3354" w:type="dxa"/>
            <w:tcBorders>
              <w:top w:val="single" w:sz="4" w:space="0" w:color="auto"/>
              <w:left w:val="single" w:sz="4" w:space="0" w:color="auto"/>
              <w:bottom w:val="single" w:sz="4" w:space="0" w:color="auto"/>
            </w:tcBorders>
          </w:tcPr>
          <w:p w:rsidR="00CE25A5" w:rsidRDefault="00CE25A5">
            <w:pPr>
              <w:pStyle w:val="ad"/>
              <w:rPr>
                <w:sz w:val="17"/>
                <w:szCs w:val="17"/>
              </w:rPr>
            </w:pPr>
            <w:r>
              <w:rPr>
                <w:sz w:val="17"/>
                <w:szCs w:val="17"/>
              </w:rPr>
              <w:lastRenderedPageBreak/>
              <w:t>бюджетная обеспеченность (направление расходов на 1 жителя города);</w:t>
            </w:r>
          </w:p>
          <w:p w:rsidR="00CE25A5" w:rsidRDefault="00CE25A5">
            <w:pPr>
              <w:pStyle w:val="ad"/>
              <w:rPr>
                <w:sz w:val="17"/>
                <w:szCs w:val="17"/>
              </w:rPr>
            </w:pPr>
            <w:r>
              <w:rPr>
                <w:sz w:val="17"/>
                <w:szCs w:val="17"/>
              </w:rPr>
              <w:t>отношение муниципального долга к объему доходов городского бюджета;</w:t>
            </w:r>
          </w:p>
          <w:p w:rsidR="00CE25A5" w:rsidRDefault="00CE25A5">
            <w:pPr>
              <w:pStyle w:val="ad"/>
              <w:rPr>
                <w:sz w:val="17"/>
                <w:szCs w:val="17"/>
              </w:rPr>
            </w:pPr>
            <w:r>
              <w:rPr>
                <w:sz w:val="17"/>
                <w:szCs w:val="17"/>
              </w:rPr>
              <w:t xml:space="preserve">отношение объема расходов на обслуживание муниципального долга к </w:t>
            </w:r>
            <w:r>
              <w:rPr>
                <w:sz w:val="17"/>
                <w:szCs w:val="17"/>
              </w:rPr>
              <w:lastRenderedPageBreak/>
              <w:t>объему расходов городского бюджета, за исключением объема расходов, которые осуществляются за счет субвенций, предоставляемых из бюджетов бюджетной системы</w:t>
            </w:r>
          </w:p>
        </w:tc>
      </w:tr>
      <w:tr w:rsidR="00CE25A5">
        <w:tblPrEx>
          <w:tblCellMar>
            <w:top w:w="0" w:type="dxa"/>
            <w:bottom w:w="0" w:type="dxa"/>
          </w:tblCellMar>
        </w:tblPrEx>
        <w:tc>
          <w:tcPr>
            <w:tcW w:w="510" w:type="dxa"/>
            <w:tcBorders>
              <w:top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lastRenderedPageBreak/>
              <w:t>3</w:t>
            </w:r>
          </w:p>
        </w:tc>
        <w:tc>
          <w:tcPr>
            <w:tcW w:w="224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Основное мероприятие 3 Ведение бухгалтерского и бюджетного учета, формирование отчетности и осуществление казначейского обслуживания исполнения бюджета</w:t>
            </w:r>
          </w:p>
        </w:tc>
        <w:tc>
          <w:tcPr>
            <w:tcW w:w="233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муниципальное казенное учреждение "Финансово-бухгалтерский центр"</w:t>
            </w:r>
          </w:p>
        </w:tc>
        <w:tc>
          <w:tcPr>
            <w:tcW w:w="1221"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2020 год</w:t>
            </w:r>
          </w:p>
        </w:tc>
        <w:tc>
          <w:tcPr>
            <w:tcW w:w="1221"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2025 год</w:t>
            </w:r>
          </w:p>
        </w:tc>
        <w:tc>
          <w:tcPr>
            <w:tcW w:w="2339"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Обеспечение качественного и своевременного казначейского обслуживания исполнения городского бюджета, организации и ведения бюджетного (бухгалтерского) учета, формирования бюджетной (бухгалтерской) отчетности</w:t>
            </w:r>
          </w:p>
        </w:tc>
        <w:tc>
          <w:tcPr>
            <w:tcW w:w="1934"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Наличие замечаний контролирующих органов и применение мер ответственности, отвлечение средств городского бюджета при наложении денежных взысканий на юридическое лицо, срыв процессов по обслуживанию исполнения городского бюджета, организации и ведению бюджетного (бухгалтерского) учета, формированию бюджетной (бухгалтерской) отчетности</w:t>
            </w:r>
          </w:p>
        </w:tc>
        <w:tc>
          <w:tcPr>
            <w:tcW w:w="3354" w:type="dxa"/>
            <w:tcBorders>
              <w:top w:val="single" w:sz="4" w:space="0" w:color="auto"/>
              <w:left w:val="single" w:sz="4" w:space="0" w:color="auto"/>
              <w:bottom w:val="single" w:sz="4" w:space="0" w:color="auto"/>
            </w:tcBorders>
          </w:tcPr>
          <w:p w:rsidR="00CE25A5" w:rsidRDefault="00CE25A5">
            <w:pPr>
              <w:pStyle w:val="ad"/>
              <w:rPr>
                <w:sz w:val="17"/>
                <w:szCs w:val="17"/>
              </w:rPr>
            </w:pPr>
            <w:r>
              <w:rPr>
                <w:sz w:val="17"/>
                <w:szCs w:val="17"/>
              </w:rPr>
              <w:t>доля своевременно совершенных бухгалтерских операций по отражению фактов финансово-хозяйственной деятельности органов местного самоуправления и муниципальных учреждений, передавших ведение бюджетного (бухгалтерского) учета и составление отчетности; доля органов местного самоуправления и муниципальных учреждений, централизованных в единой информационной системе бюджетного (бухгалтерского) учета и отчетности (ГИС ЕЦИС ВО/ПК 1С); удовлетворенность органов местного самоуправления и муниципальных учреждений, передавших ведение бюджетного (бухгалтерского) учета и составление отчетности, качеством и своевременностью бухгалтерского сопровождения, осуществляемого муниципальным казенным учреждением "Финансово-бухгалтерский центр"</w:t>
            </w:r>
          </w:p>
        </w:tc>
      </w:tr>
    </w:tbl>
    <w:p w:rsidR="00CE25A5" w:rsidRDefault="00CE25A5"/>
    <w:p w:rsidR="00CE25A5" w:rsidRDefault="00CE25A5">
      <w:pPr>
        <w:ind w:firstLine="0"/>
        <w:jc w:val="left"/>
        <w:sectPr w:rsidR="00CE25A5">
          <w:headerReference w:type="default" r:id="rId94"/>
          <w:footerReference w:type="default" r:id="rId95"/>
          <w:pgSz w:w="16837" w:h="11905" w:orient="landscape"/>
          <w:pgMar w:top="1440" w:right="800" w:bottom="1440" w:left="800" w:header="720" w:footer="720" w:gutter="0"/>
          <w:cols w:space="720"/>
          <w:noEndnote/>
        </w:sectPr>
      </w:pPr>
    </w:p>
    <w:p w:rsidR="00CE25A5" w:rsidRDefault="00CE25A5">
      <w:pPr>
        <w:pStyle w:val="a6"/>
        <w:rPr>
          <w:color w:val="000000"/>
          <w:sz w:val="16"/>
          <w:szCs w:val="16"/>
          <w:shd w:val="clear" w:color="auto" w:fill="F0F0F0"/>
        </w:rPr>
      </w:pPr>
      <w:bookmarkStart w:id="76" w:name="sub_1003"/>
      <w:r>
        <w:rPr>
          <w:color w:val="000000"/>
          <w:sz w:val="16"/>
          <w:szCs w:val="16"/>
          <w:shd w:val="clear" w:color="auto" w:fill="F0F0F0"/>
        </w:rPr>
        <w:lastRenderedPageBreak/>
        <w:t>Информация об изменениях:</w:t>
      </w:r>
    </w:p>
    <w:bookmarkEnd w:id="76"/>
    <w:p w:rsidR="00CE25A5" w:rsidRDefault="00CE25A5">
      <w:pPr>
        <w:pStyle w:val="a7"/>
        <w:rPr>
          <w:shd w:val="clear" w:color="auto" w:fill="F0F0F0"/>
        </w:rPr>
      </w:pPr>
      <w:r>
        <w:t xml:space="preserve"> </w:t>
      </w:r>
      <w:r>
        <w:rPr>
          <w:shd w:val="clear" w:color="auto" w:fill="F0F0F0"/>
        </w:rPr>
        <w:t xml:space="preserve">Приложение 3 изменено. - </w:t>
      </w:r>
      <w:hyperlink r:id="rId96"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26 декабря 2024 г. N 3661</w:t>
      </w:r>
    </w:p>
    <w:p w:rsidR="00CE25A5" w:rsidRDefault="00CE25A5">
      <w:pPr>
        <w:pStyle w:val="a7"/>
        <w:rPr>
          <w:shd w:val="clear" w:color="auto" w:fill="F0F0F0"/>
        </w:rPr>
      </w:pPr>
      <w:r>
        <w:t xml:space="preserve"> </w:t>
      </w:r>
      <w:r>
        <w:rPr>
          <w:shd w:val="clear" w:color="auto" w:fill="F0F0F0"/>
        </w:rPr>
        <w:t xml:space="preserve">Изменения </w:t>
      </w:r>
      <w:hyperlink r:id="rId97"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25 декабря 2024 г.</w:t>
      </w:r>
    </w:p>
    <w:p w:rsidR="00CE25A5" w:rsidRDefault="00CE25A5">
      <w:pPr>
        <w:pStyle w:val="a7"/>
        <w:rPr>
          <w:shd w:val="clear" w:color="auto" w:fill="F0F0F0"/>
        </w:rPr>
      </w:pPr>
      <w:r>
        <w:t xml:space="preserve"> </w:t>
      </w:r>
      <w:hyperlink r:id="rId98" w:history="1">
        <w:r>
          <w:rPr>
            <w:rStyle w:val="a4"/>
            <w:rFonts w:cs="Times New Roman CYR"/>
            <w:shd w:val="clear" w:color="auto" w:fill="F0F0F0"/>
          </w:rPr>
          <w:t>См. предыдущую редакцию</w:t>
        </w:r>
      </w:hyperlink>
    </w:p>
    <w:p w:rsidR="00CE25A5" w:rsidRDefault="00CE25A5">
      <w:pPr>
        <w:ind w:firstLine="0"/>
        <w:jc w:val="right"/>
      </w:pPr>
      <w:r>
        <w:rPr>
          <w:rStyle w:val="a3"/>
          <w:bCs/>
        </w:rPr>
        <w:t>Приложение 3</w:t>
      </w:r>
      <w:r>
        <w:rPr>
          <w:rStyle w:val="a3"/>
          <w:bCs/>
        </w:rPr>
        <w:br/>
        <w:t xml:space="preserve">к </w:t>
      </w:r>
      <w:hyperlink w:anchor="sub_1000" w:history="1">
        <w:r>
          <w:rPr>
            <w:rStyle w:val="a4"/>
            <w:rFonts w:cs="Times New Roman CYR"/>
          </w:rPr>
          <w:t>муниципальной программе</w:t>
        </w:r>
      </w:hyperlink>
    </w:p>
    <w:p w:rsidR="00CE25A5" w:rsidRDefault="00CE25A5"/>
    <w:p w:rsidR="00CE25A5" w:rsidRDefault="00CE25A5">
      <w:pPr>
        <w:pStyle w:val="1"/>
      </w:pPr>
      <w:r>
        <w:t>Ресурсное обеспечение и прогнозная (справочная) оценка расходов городского бюджета, федерального, областного бюджетов, внебюджетных источников на реализацию муниципальной программы</w:t>
      </w:r>
    </w:p>
    <w:p w:rsidR="00CE25A5" w:rsidRDefault="00CE25A5">
      <w:pPr>
        <w:pStyle w:val="ac"/>
      </w:pPr>
      <w:r>
        <w:t>С изменениями и дополнениями от:</w:t>
      </w:r>
    </w:p>
    <w:p w:rsidR="00CE25A5" w:rsidRDefault="00CE25A5">
      <w:pPr>
        <w:pStyle w:val="a9"/>
        <w:rPr>
          <w:shd w:val="clear" w:color="auto" w:fill="EAEFED"/>
        </w:rPr>
      </w:pPr>
      <w:r>
        <w:t xml:space="preserve"> </w:t>
      </w:r>
      <w:r>
        <w:rPr>
          <w:shd w:val="clear" w:color="auto" w:fill="EAEFED"/>
        </w:rPr>
        <w:t>8 ноября, 23 декабря 2019 г., 10 марта, 27 апреля, 24 августа, 2, 24 ноября, 25 декабря 2020 г., 1 июня, 30 августа, 22 октября, 18 ноября 2021 г., 19 апреля, 14 июня, 26 июля, 21 октября, 11 ноября, 22 декабря 2022 г., 29 мая, 20 июля, 8, 27 ноября, 21 декабря 2023 г., 27 марта, 23 мая, 19 июля, 19, 24, 26 декабря 2024 г.</w:t>
      </w:r>
    </w:p>
    <w:p w:rsidR="00CE25A5" w:rsidRDefault="00CE25A5"/>
    <w:p w:rsidR="00CE25A5" w:rsidRDefault="00CE25A5">
      <w:pPr>
        <w:ind w:firstLine="0"/>
        <w:jc w:val="left"/>
        <w:sectPr w:rsidR="00CE25A5">
          <w:headerReference w:type="default" r:id="rId99"/>
          <w:footerReference w:type="default" r:id="rId100"/>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
        <w:gridCol w:w="3716"/>
        <w:gridCol w:w="3409"/>
        <w:gridCol w:w="1148"/>
        <w:gridCol w:w="1275"/>
        <w:gridCol w:w="1276"/>
        <w:gridCol w:w="1275"/>
        <w:gridCol w:w="1276"/>
        <w:gridCol w:w="1277"/>
      </w:tblGrid>
      <w:tr w:rsidR="00CE25A5">
        <w:tblPrEx>
          <w:tblCellMar>
            <w:top w:w="0" w:type="dxa"/>
            <w:bottom w:w="0" w:type="dxa"/>
          </w:tblCellMar>
        </w:tblPrEx>
        <w:tc>
          <w:tcPr>
            <w:tcW w:w="638" w:type="dxa"/>
            <w:vMerge w:val="restart"/>
            <w:tcBorders>
              <w:top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lastRenderedPageBreak/>
              <w:t>N</w:t>
            </w:r>
            <w:r>
              <w:rPr>
                <w:sz w:val="22"/>
                <w:szCs w:val="22"/>
              </w:rPr>
              <w:br/>
              <w:t>п/п</w:t>
            </w:r>
          </w:p>
        </w:tc>
        <w:tc>
          <w:tcPr>
            <w:tcW w:w="3716"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Наименование муниципальной программы, основного мероприятия</w:t>
            </w:r>
          </w:p>
        </w:tc>
        <w:tc>
          <w:tcPr>
            <w:tcW w:w="3409"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Источник ресурсного обеспечения</w:t>
            </w:r>
          </w:p>
        </w:tc>
        <w:tc>
          <w:tcPr>
            <w:tcW w:w="7527" w:type="dxa"/>
            <w:gridSpan w:val="6"/>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Оценка расходов (тыс. руб.), год</w:t>
            </w:r>
          </w:p>
        </w:tc>
      </w:tr>
      <w:tr w:rsidR="00CE25A5">
        <w:tblPrEx>
          <w:tblCellMar>
            <w:top w:w="0" w:type="dxa"/>
            <w:bottom w:w="0" w:type="dxa"/>
          </w:tblCellMar>
        </w:tblPrEx>
        <w:tc>
          <w:tcPr>
            <w:tcW w:w="638" w:type="dxa"/>
            <w:vMerge/>
            <w:tcBorders>
              <w:top w:val="single" w:sz="4" w:space="0" w:color="auto"/>
              <w:bottom w:val="single" w:sz="4" w:space="0" w:color="auto"/>
              <w:right w:val="single" w:sz="4" w:space="0" w:color="auto"/>
            </w:tcBorders>
          </w:tcPr>
          <w:p w:rsidR="00CE25A5" w:rsidRDefault="00CE25A5">
            <w:pPr>
              <w:pStyle w:val="aa"/>
              <w:rPr>
                <w:sz w:val="22"/>
                <w:szCs w:val="22"/>
              </w:rPr>
            </w:pPr>
          </w:p>
        </w:tc>
        <w:tc>
          <w:tcPr>
            <w:tcW w:w="371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3409"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2022 год</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2023 год</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2024 год</w:t>
            </w:r>
          </w:p>
        </w:tc>
        <w:tc>
          <w:tcPr>
            <w:tcW w:w="1275" w:type="dxa"/>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2025 год</w:t>
            </w:r>
          </w:p>
        </w:tc>
      </w:tr>
      <w:tr w:rsidR="00CE25A5">
        <w:tblPrEx>
          <w:tblCellMar>
            <w:top w:w="0" w:type="dxa"/>
            <w:bottom w:w="0" w:type="dxa"/>
          </w:tblCellMar>
        </w:tblPrEx>
        <w:tc>
          <w:tcPr>
            <w:tcW w:w="638" w:type="dxa"/>
            <w:vMerge w:val="restart"/>
            <w:tcBorders>
              <w:top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w:t>
            </w:r>
          </w:p>
        </w:tc>
        <w:tc>
          <w:tcPr>
            <w:tcW w:w="3716"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Муниципальная программа "Управление муниципальными финансами города Череповца" на 2020 - 2025 годы</w:t>
            </w: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всего, в том числе:</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179 743,8</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196 512,6</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225 250,7</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273 398,1</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339 891,9</w:t>
            </w:r>
          </w:p>
        </w:tc>
        <w:tc>
          <w:tcPr>
            <w:tcW w:w="1275" w:type="dxa"/>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407 158,1</w:t>
            </w:r>
          </w:p>
        </w:tc>
      </w:tr>
      <w:tr w:rsidR="00CE25A5">
        <w:tblPrEx>
          <w:tblCellMar>
            <w:top w:w="0" w:type="dxa"/>
            <w:bottom w:w="0" w:type="dxa"/>
          </w:tblCellMar>
        </w:tblPrEx>
        <w:tc>
          <w:tcPr>
            <w:tcW w:w="638" w:type="dxa"/>
            <w:vMerge/>
            <w:tcBorders>
              <w:top w:val="single" w:sz="4" w:space="0" w:color="auto"/>
              <w:bottom w:val="single" w:sz="4" w:space="0" w:color="auto"/>
              <w:right w:val="single" w:sz="4" w:space="0" w:color="auto"/>
            </w:tcBorders>
          </w:tcPr>
          <w:p w:rsidR="00CE25A5" w:rsidRDefault="00CE25A5">
            <w:pPr>
              <w:pStyle w:val="aa"/>
              <w:rPr>
                <w:sz w:val="22"/>
                <w:szCs w:val="22"/>
              </w:rPr>
            </w:pPr>
          </w:p>
        </w:tc>
        <w:tc>
          <w:tcPr>
            <w:tcW w:w="371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городской бюджет</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178 119,5</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194 531,4</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222 868,7</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270 970,1</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339 635,1</w:t>
            </w:r>
          </w:p>
        </w:tc>
        <w:tc>
          <w:tcPr>
            <w:tcW w:w="1275" w:type="dxa"/>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407 073,1</w:t>
            </w:r>
          </w:p>
        </w:tc>
      </w:tr>
      <w:tr w:rsidR="00CE25A5">
        <w:tblPrEx>
          <w:tblCellMar>
            <w:top w:w="0" w:type="dxa"/>
            <w:bottom w:w="0" w:type="dxa"/>
          </w:tblCellMar>
        </w:tblPrEx>
        <w:tc>
          <w:tcPr>
            <w:tcW w:w="638" w:type="dxa"/>
            <w:vMerge/>
            <w:tcBorders>
              <w:top w:val="single" w:sz="4" w:space="0" w:color="auto"/>
              <w:bottom w:val="single" w:sz="4" w:space="0" w:color="auto"/>
              <w:right w:val="single" w:sz="4" w:space="0" w:color="auto"/>
            </w:tcBorders>
          </w:tcPr>
          <w:p w:rsidR="00CE25A5" w:rsidRDefault="00CE25A5">
            <w:pPr>
              <w:pStyle w:val="aa"/>
              <w:rPr>
                <w:sz w:val="22"/>
                <w:szCs w:val="22"/>
              </w:rPr>
            </w:pPr>
          </w:p>
        </w:tc>
        <w:tc>
          <w:tcPr>
            <w:tcW w:w="371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областной бюджет</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74,3</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81,2</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82,0</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85,3</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56,8</w:t>
            </w:r>
          </w:p>
        </w:tc>
        <w:tc>
          <w:tcPr>
            <w:tcW w:w="1275" w:type="dxa"/>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85,0</w:t>
            </w:r>
          </w:p>
        </w:tc>
      </w:tr>
      <w:tr w:rsidR="00CE25A5">
        <w:tblPrEx>
          <w:tblCellMar>
            <w:top w:w="0" w:type="dxa"/>
            <w:bottom w:w="0" w:type="dxa"/>
          </w:tblCellMar>
        </w:tblPrEx>
        <w:tc>
          <w:tcPr>
            <w:tcW w:w="638" w:type="dxa"/>
            <w:vMerge/>
            <w:tcBorders>
              <w:top w:val="single" w:sz="4" w:space="0" w:color="auto"/>
              <w:bottom w:val="single" w:sz="4" w:space="0" w:color="auto"/>
              <w:right w:val="single" w:sz="4" w:space="0" w:color="auto"/>
            </w:tcBorders>
          </w:tcPr>
          <w:p w:rsidR="00CE25A5" w:rsidRDefault="00CE25A5">
            <w:pPr>
              <w:pStyle w:val="aa"/>
              <w:rPr>
                <w:sz w:val="22"/>
                <w:szCs w:val="22"/>
              </w:rPr>
            </w:pPr>
          </w:p>
        </w:tc>
        <w:tc>
          <w:tcPr>
            <w:tcW w:w="371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федеральный бюджет</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1 550,0</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1 900,0</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2 300,0</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2 342,7</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200,0</w:t>
            </w:r>
          </w:p>
        </w:tc>
        <w:tc>
          <w:tcPr>
            <w:tcW w:w="1275" w:type="dxa"/>
            <w:tcBorders>
              <w:top w:val="single" w:sz="4" w:space="0" w:color="auto"/>
              <w:left w:val="single" w:sz="4" w:space="0" w:color="auto"/>
              <w:bottom w:val="single" w:sz="4" w:space="0" w:color="auto"/>
            </w:tcBorders>
          </w:tcPr>
          <w:p w:rsidR="00CE25A5" w:rsidRDefault="00CE25A5">
            <w:pPr>
              <w:pStyle w:val="aa"/>
              <w:rPr>
                <w:sz w:val="22"/>
                <w:szCs w:val="22"/>
              </w:rPr>
            </w:pPr>
          </w:p>
        </w:tc>
      </w:tr>
      <w:tr w:rsidR="00CE25A5">
        <w:tblPrEx>
          <w:tblCellMar>
            <w:top w:w="0" w:type="dxa"/>
            <w:bottom w:w="0" w:type="dxa"/>
          </w:tblCellMar>
        </w:tblPrEx>
        <w:tc>
          <w:tcPr>
            <w:tcW w:w="638" w:type="dxa"/>
            <w:vMerge/>
            <w:tcBorders>
              <w:top w:val="single" w:sz="4" w:space="0" w:color="auto"/>
              <w:bottom w:val="single" w:sz="4" w:space="0" w:color="auto"/>
              <w:right w:val="single" w:sz="4" w:space="0" w:color="auto"/>
            </w:tcBorders>
          </w:tcPr>
          <w:p w:rsidR="00CE25A5" w:rsidRDefault="00CE25A5">
            <w:pPr>
              <w:pStyle w:val="aa"/>
              <w:rPr>
                <w:sz w:val="22"/>
                <w:szCs w:val="22"/>
              </w:rPr>
            </w:pPr>
          </w:p>
        </w:tc>
        <w:tc>
          <w:tcPr>
            <w:tcW w:w="371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внебюджетные источники</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tcBorders>
          </w:tcPr>
          <w:p w:rsidR="00CE25A5" w:rsidRDefault="00CE25A5">
            <w:pPr>
              <w:pStyle w:val="aa"/>
              <w:rPr>
                <w:sz w:val="22"/>
                <w:szCs w:val="22"/>
              </w:rPr>
            </w:pPr>
          </w:p>
        </w:tc>
      </w:tr>
      <w:tr w:rsidR="00CE25A5">
        <w:tblPrEx>
          <w:tblCellMar>
            <w:top w:w="0" w:type="dxa"/>
            <w:bottom w:w="0" w:type="dxa"/>
          </w:tblCellMar>
        </w:tblPrEx>
        <w:tc>
          <w:tcPr>
            <w:tcW w:w="638" w:type="dxa"/>
            <w:vMerge w:val="restart"/>
            <w:tcBorders>
              <w:top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1.1</w:t>
            </w:r>
          </w:p>
        </w:tc>
        <w:tc>
          <w:tcPr>
            <w:tcW w:w="3716"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Основное мероприятие 1.</w:t>
            </w:r>
          </w:p>
          <w:p w:rsidR="00CE25A5" w:rsidRDefault="00CE25A5">
            <w:pPr>
              <w:pStyle w:val="ad"/>
              <w:rPr>
                <w:sz w:val="22"/>
                <w:szCs w:val="22"/>
              </w:rPr>
            </w:pPr>
            <w:r>
              <w:rPr>
                <w:sz w:val="22"/>
                <w:szCs w:val="22"/>
              </w:rPr>
              <w:t>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всего, в том числе:</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31 454,5</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33 227,2</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38 725,0</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39 568,6</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45 041,0</w:t>
            </w:r>
          </w:p>
        </w:tc>
        <w:tc>
          <w:tcPr>
            <w:tcW w:w="1275" w:type="dxa"/>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37 968,2</w:t>
            </w:r>
          </w:p>
        </w:tc>
      </w:tr>
      <w:tr w:rsidR="00CE25A5">
        <w:tblPrEx>
          <w:tblCellMar>
            <w:top w:w="0" w:type="dxa"/>
            <w:bottom w:w="0" w:type="dxa"/>
          </w:tblCellMar>
        </w:tblPrEx>
        <w:tc>
          <w:tcPr>
            <w:tcW w:w="638" w:type="dxa"/>
            <w:vMerge/>
            <w:tcBorders>
              <w:top w:val="single" w:sz="4" w:space="0" w:color="auto"/>
              <w:bottom w:val="single" w:sz="4" w:space="0" w:color="auto"/>
              <w:right w:val="single" w:sz="4" w:space="0" w:color="auto"/>
            </w:tcBorders>
          </w:tcPr>
          <w:p w:rsidR="00CE25A5" w:rsidRDefault="00CE25A5">
            <w:pPr>
              <w:pStyle w:val="aa"/>
              <w:rPr>
                <w:sz w:val="22"/>
                <w:szCs w:val="22"/>
              </w:rPr>
            </w:pPr>
          </w:p>
        </w:tc>
        <w:tc>
          <w:tcPr>
            <w:tcW w:w="371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городской бюджет</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29 830,2</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31 246,0</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36 343,0</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37 140,6</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44 784,2</w:t>
            </w:r>
          </w:p>
        </w:tc>
        <w:tc>
          <w:tcPr>
            <w:tcW w:w="1275" w:type="dxa"/>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37 883,2</w:t>
            </w:r>
          </w:p>
        </w:tc>
      </w:tr>
      <w:tr w:rsidR="00CE25A5">
        <w:tblPrEx>
          <w:tblCellMar>
            <w:top w:w="0" w:type="dxa"/>
            <w:bottom w:w="0" w:type="dxa"/>
          </w:tblCellMar>
        </w:tblPrEx>
        <w:tc>
          <w:tcPr>
            <w:tcW w:w="638" w:type="dxa"/>
            <w:vMerge/>
            <w:tcBorders>
              <w:top w:val="single" w:sz="4" w:space="0" w:color="auto"/>
              <w:bottom w:val="single" w:sz="4" w:space="0" w:color="auto"/>
              <w:right w:val="single" w:sz="4" w:space="0" w:color="auto"/>
            </w:tcBorders>
          </w:tcPr>
          <w:p w:rsidR="00CE25A5" w:rsidRDefault="00CE25A5">
            <w:pPr>
              <w:pStyle w:val="aa"/>
              <w:rPr>
                <w:sz w:val="22"/>
                <w:szCs w:val="22"/>
              </w:rPr>
            </w:pPr>
          </w:p>
        </w:tc>
        <w:tc>
          <w:tcPr>
            <w:tcW w:w="371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областной бюджет</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74,3</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81,2</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82,0</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85,3</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56,8</w:t>
            </w:r>
          </w:p>
        </w:tc>
        <w:tc>
          <w:tcPr>
            <w:tcW w:w="1275" w:type="dxa"/>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85,0</w:t>
            </w:r>
          </w:p>
        </w:tc>
      </w:tr>
      <w:tr w:rsidR="00CE25A5">
        <w:tblPrEx>
          <w:tblCellMar>
            <w:top w:w="0" w:type="dxa"/>
            <w:bottom w:w="0" w:type="dxa"/>
          </w:tblCellMar>
        </w:tblPrEx>
        <w:tc>
          <w:tcPr>
            <w:tcW w:w="638" w:type="dxa"/>
            <w:vMerge/>
            <w:tcBorders>
              <w:top w:val="single" w:sz="4" w:space="0" w:color="auto"/>
              <w:bottom w:val="single" w:sz="4" w:space="0" w:color="auto"/>
              <w:right w:val="single" w:sz="4" w:space="0" w:color="auto"/>
            </w:tcBorders>
          </w:tcPr>
          <w:p w:rsidR="00CE25A5" w:rsidRDefault="00CE25A5">
            <w:pPr>
              <w:pStyle w:val="aa"/>
              <w:rPr>
                <w:sz w:val="22"/>
                <w:szCs w:val="22"/>
              </w:rPr>
            </w:pPr>
          </w:p>
        </w:tc>
        <w:tc>
          <w:tcPr>
            <w:tcW w:w="371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федеральный бюджет</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1 550,0</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1 900,0</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2 300,0</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2 342,7</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200,0</w:t>
            </w:r>
          </w:p>
        </w:tc>
        <w:tc>
          <w:tcPr>
            <w:tcW w:w="1275" w:type="dxa"/>
            <w:tcBorders>
              <w:top w:val="single" w:sz="4" w:space="0" w:color="auto"/>
              <w:left w:val="single" w:sz="4" w:space="0" w:color="auto"/>
              <w:bottom w:val="single" w:sz="4" w:space="0" w:color="auto"/>
            </w:tcBorders>
          </w:tcPr>
          <w:p w:rsidR="00CE25A5" w:rsidRDefault="00CE25A5">
            <w:pPr>
              <w:pStyle w:val="aa"/>
              <w:rPr>
                <w:sz w:val="22"/>
                <w:szCs w:val="22"/>
              </w:rPr>
            </w:pPr>
          </w:p>
        </w:tc>
      </w:tr>
      <w:tr w:rsidR="00CE25A5">
        <w:tblPrEx>
          <w:tblCellMar>
            <w:top w:w="0" w:type="dxa"/>
            <w:bottom w:w="0" w:type="dxa"/>
          </w:tblCellMar>
        </w:tblPrEx>
        <w:tc>
          <w:tcPr>
            <w:tcW w:w="638" w:type="dxa"/>
            <w:vMerge/>
            <w:tcBorders>
              <w:top w:val="single" w:sz="4" w:space="0" w:color="auto"/>
              <w:bottom w:val="single" w:sz="4" w:space="0" w:color="auto"/>
              <w:right w:val="single" w:sz="4" w:space="0" w:color="auto"/>
            </w:tcBorders>
          </w:tcPr>
          <w:p w:rsidR="00CE25A5" w:rsidRDefault="00CE25A5">
            <w:pPr>
              <w:pStyle w:val="aa"/>
              <w:rPr>
                <w:sz w:val="22"/>
                <w:szCs w:val="22"/>
              </w:rPr>
            </w:pPr>
          </w:p>
        </w:tc>
        <w:tc>
          <w:tcPr>
            <w:tcW w:w="371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внебюджетные источники</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tcBorders>
          </w:tcPr>
          <w:p w:rsidR="00CE25A5" w:rsidRDefault="00CE25A5">
            <w:pPr>
              <w:pStyle w:val="aa"/>
              <w:rPr>
                <w:sz w:val="22"/>
                <w:szCs w:val="22"/>
              </w:rPr>
            </w:pPr>
          </w:p>
        </w:tc>
      </w:tr>
      <w:tr w:rsidR="00CE25A5">
        <w:tblPrEx>
          <w:tblCellMar>
            <w:top w:w="0" w:type="dxa"/>
            <w:bottom w:w="0" w:type="dxa"/>
          </w:tblCellMar>
        </w:tblPrEx>
        <w:tc>
          <w:tcPr>
            <w:tcW w:w="638" w:type="dxa"/>
            <w:vMerge w:val="restart"/>
            <w:tcBorders>
              <w:top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1.2</w:t>
            </w:r>
          </w:p>
        </w:tc>
        <w:tc>
          <w:tcPr>
            <w:tcW w:w="3716"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Основное мероприятие 2.</w:t>
            </w:r>
          </w:p>
          <w:p w:rsidR="00CE25A5" w:rsidRDefault="00CE25A5">
            <w:pPr>
              <w:pStyle w:val="ad"/>
              <w:rPr>
                <w:sz w:val="22"/>
                <w:szCs w:val="22"/>
              </w:rPr>
            </w:pPr>
            <w:r>
              <w:rPr>
                <w:sz w:val="22"/>
                <w:szCs w:val="22"/>
              </w:rPr>
              <w:t>Обслуживание муниципального долга города Череповца</w:t>
            </w: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всего, в том числе:</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610,0</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4 507,1</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4 600,0</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7 567,1</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222,6</w:t>
            </w:r>
          </w:p>
        </w:tc>
        <w:tc>
          <w:tcPr>
            <w:tcW w:w="1275" w:type="dxa"/>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79 923,5</w:t>
            </w:r>
          </w:p>
        </w:tc>
      </w:tr>
      <w:tr w:rsidR="00CE25A5">
        <w:tblPrEx>
          <w:tblCellMar>
            <w:top w:w="0" w:type="dxa"/>
            <w:bottom w:w="0" w:type="dxa"/>
          </w:tblCellMar>
        </w:tblPrEx>
        <w:tc>
          <w:tcPr>
            <w:tcW w:w="638" w:type="dxa"/>
            <w:vMerge/>
            <w:tcBorders>
              <w:top w:val="single" w:sz="4" w:space="0" w:color="auto"/>
              <w:bottom w:val="single" w:sz="4" w:space="0" w:color="auto"/>
              <w:right w:val="single" w:sz="4" w:space="0" w:color="auto"/>
            </w:tcBorders>
          </w:tcPr>
          <w:p w:rsidR="00CE25A5" w:rsidRDefault="00CE25A5">
            <w:pPr>
              <w:pStyle w:val="aa"/>
              <w:rPr>
                <w:sz w:val="22"/>
                <w:szCs w:val="22"/>
              </w:rPr>
            </w:pPr>
          </w:p>
        </w:tc>
        <w:tc>
          <w:tcPr>
            <w:tcW w:w="371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городской бюджет</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610,0</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4 507,1</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4 600,0</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7 567,1</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222,6</w:t>
            </w:r>
          </w:p>
        </w:tc>
        <w:tc>
          <w:tcPr>
            <w:tcW w:w="1275" w:type="dxa"/>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79 923,5</w:t>
            </w:r>
          </w:p>
        </w:tc>
      </w:tr>
      <w:tr w:rsidR="00CE25A5">
        <w:tblPrEx>
          <w:tblCellMar>
            <w:top w:w="0" w:type="dxa"/>
            <w:bottom w:w="0" w:type="dxa"/>
          </w:tblCellMar>
        </w:tblPrEx>
        <w:tc>
          <w:tcPr>
            <w:tcW w:w="638" w:type="dxa"/>
            <w:vMerge/>
            <w:tcBorders>
              <w:top w:val="single" w:sz="4" w:space="0" w:color="auto"/>
              <w:bottom w:val="single" w:sz="4" w:space="0" w:color="auto"/>
              <w:right w:val="single" w:sz="4" w:space="0" w:color="auto"/>
            </w:tcBorders>
          </w:tcPr>
          <w:p w:rsidR="00CE25A5" w:rsidRDefault="00CE25A5">
            <w:pPr>
              <w:pStyle w:val="aa"/>
              <w:rPr>
                <w:sz w:val="22"/>
                <w:szCs w:val="22"/>
              </w:rPr>
            </w:pPr>
          </w:p>
        </w:tc>
        <w:tc>
          <w:tcPr>
            <w:tcW w:w="371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областной бюджет</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tcBorders>
          </w:tcPr>
          <w:p w:rsidR="00CE25A5" w:rsidRDefault="00CE25A5">
            <w:pPr>
              <w:pStyle w:val="aa"/>
              <w:rPr>
                <w:sz w:val="22"/>
                <w:szCs w:val="22"/>
              </w:rPr>
            </w:pPr>
          </w:p>
        </w:tc>
      </w:tr>
      <w:tr w:rsidR="00CE25A5">
        <w:tblPrEx>
          <w:tblCellMar>
            <w:top w:w="0" w:type="dxa"/>
            <w:bottom w:w="0" w:type="dxa"/>
          </w:tblCellMar>
        </w:tblPrEx>
        <w:tc>
          <w:tcPr>
            <w:tcW w:w="638" w:type="dxa"/>
            <w:vMerge/>
            <w:tcBorders>
              <w:top w:val="single" w:sz="4" w:space="0" w:color="auto"/>
              <w:bottom w:val="single" w:sz="4" w:space="0" w:color="auto"/>
              <w:right w:val="single" w:sz="4" w:space="0" w:color="auto"/>
            </w:tcBorders>
          </w:tcPr>
          <w:p w:rsidR="00CE25A5" w:rsidRDefault="00CE25A5">
            <w:pPr>
              <w:pStyle w:val="aa"/>
              <w:rPr>
                <w:sz w:val="22"/>
                <w:szCs w:val="22"/>
              </w:rPr>
            </w:pPr>
          </w:p>
        </w:tc>
        <w:tc>
          <w:tcPr>
            <w:tcW w:w="371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федеральный бюджет</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tcBorders>
          </w:tcPr>
          <w:p w:rsidR="00CE25A5" w:rsidRDefault="00CE25A5">
            <w:pPr>
              <w:pStyle w:val="aa"/>
              <w:rPr>
                <w:sz w:val="22"/>
                <w:szCs w:val="22"/>
              </w:rPr>
            </w:pPr>
          </w:p>
        </w:tc>
      </w:tr>
      <w:tr w:rsidR="00CE25A5">
        <w:tblPrEx>
          <w:tblCellMar>
            <w:top w:w="0" w:type="dxa"/>
            <w:bottom w:w="0" w:type="dxa"/>
          </w:tblCellMar>
        </w:tblPrEx>
        <w:tc>
          <w:tcPr>
            <w:tcW w:w="638" w:type="dxa"/>
            <w:vMerge/>
            <w:tcBorders>
              <w:top w:val="single" w:sz="4" w:space="0" w:color="auto"/>
              <w:bottom w:val="single" w:sz="4" w:space="0" w:color="auto"/>
              <w:right w:val="single" w:sz="4" w:space="0" w:color="auto"/>
            </w:tcBorders>
          </w:tcPr>
          <w:p w:rsidR="00CE25A5" w:rsidRDefault="00CE25A5">
            <w:pPr>
              <w:pStyle w:val="aa"/>
              <w:rPr>
                <w:sz w:val="22"/>
                <w:szCs w:val="22"/>
              </w:rPr>
            </w:pPr>
          </w:p>
        </w:tc>
        <w:tc>
          <w:tcPr>
            <w:tcW w:w="371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внебюджетные источники</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tcBorders>
          </w:tcPr>
          <w:p w:rsidR="00CE25A5" w:rsidRDefault="00CE25A5">
            <w:pPr>
              <w:pStyle w:val="aa"/>
              <w:rPr>
                <w:sz w:val="22"/>
                <w:szCs w:val="22"/>
              </w:rPr>
            </w:pPr>
          </w:p>
        </w:tc>
      </w:tr>
      <w:tr w:rsidR="00CE25A5">
        <w:tblPrEx>
          <w:tblCellMar>
            <w:top w:w="0" w:type="dxa"/>
            <w:bottom w:w="0" w:type="dxa"/>
          </w:tblCellMar>
        </w:tblPrEx>
        <w:tc>
          <w:tcPr>
            <w:tcW w:w="638" w:type="dxa"/>
            <w:vMerge w:val="restart"/>
            <w:tcBorders>
              <w:top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1.3</w:t>
            </w:r>
          </w:p>
        </w:tc>
        <w:tc>
          <w:tcPr>
            <w:tcW w:w="3716"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Основное мероприятие 3.</w:t>
            </w:r>
          </w:p>
          <w:p w:rsidR="00CE25A5" w:rsidRDefault="00CE25A5">
            <w:pPr>
              <w:pStyle w:val="ad"/>
              <w:rPr>
                <w:sz w:val="22"/>
                <w:szCs w:val="22"/>
              </w:rPr>
            </w:pPr>
            <w:r>
              <w:rPr>
                <w:sz w:val="22"/>
                <w:szCs w:val="22"/>
              </w:rPr>
              <w:t>Ведение бухгалтерского и бюджетного учета, формирование отчетности и осуществление казначейского обслуживания исполнения бюджета</w:t>
            </w: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всего, в том числе:</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147 679,3</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158 778,3</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181 925,7</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226 262,4</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294 628,3</w:t>
            </w:r>
          </w:p>
        </w:tc>
        <w:tc>
          <w:tcPr>
            <w:tcW w:w="1275" w:type="dxa"/>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289 266,4</w:t>
            </w:r>
          </w:p>
        </w:tc>
      </w:tr>
      <w:tr w:rsidR="00CE25A5">
        <w:tblPrEx>
          <w:tblCellMar>
            <w:top w:w="0" w:type="dxa"/>
            <w:bottom w:w="0" w:type="dxa"/>
          </w:tblCellMar>
        </w:tblPrEx>
        <w:tc>
          <w:tcPr>
            <w:tcW w:w="638" w:type="dxa"/>
            <w:vMerge/>
            <w:tcBorders>
              <w:top w:val="single" w:sz="4" w:space="0" w:color="auto"/>
              <w:bottom w:val="single" w:sz="4" w:space="0" w:color="auto"/>
              <w:right w:val="single" w:sz="4" w:space="0" w:color="auto"/>
            </w:tcBorders>
          </w:tcPr>
          <w:p w:rsidR="00CE25A5" w:rsidRDefault="00CE25A5">
            <w:pPr>
              <w:pStyle w:val="aa"/>
              <w:rPr>
                <w:sz w:val="22"/>
                <w:szCs w:val="22"/>
              </w:rPr>
            </w:pPr>
          </w:p>
        </w:tc>
        <w:tc>
          <w:tcPr>
            <w:tcW w:w="371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городской бюджет</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147 679,3</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158 778,3</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181 925,7</w:t>
            </w: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226 262,4</w:t>
            </w: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294 628,3</w:t>
            </w:r>
          </w:p>
        </w:tc>
        <w:tc>
          <w:tcPr>
            <w:tcW w:w="1275" w:type="dxa"/>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289 266,4</w:t>
            </w:r>
          </w:p>
        </w:tc>
      </w:tr>
      <w:tr w:rsidR="00CE25A5">
        <w:tblPrEx>
          <w:tblCellMar>
            <w:top w:w="0" w:type="dxa"/>
            <w:bottom w:w="0" w:type="dxa"/>
          </w:tblCellMar>
        </w:tblPrEx>
        <w:tc>
          <w:tcPr>
            <w:tcW w:w="638" w:type="dxa"/>
            <w:vMerge/>
            <w:tcBorders>
              <w:top w:val="single" w:sz="4" w:space="0" w:color="auto"/>
              <w:bottom w:val="single" w:sz="4" w:space="0" w:color="auto"/>
              <w:right w:val="single" w:sz="4" w:space="0" w:color="auto"/>
            </w:tcBorders>
          </w:tcPr>
          <w:p w:rsidR="00CE25A5" w:rsidRDefault="00CE25A5">
            <w:pPr>
              <w:pStyle w:val="aa"/>
              <w:rPr>
                <w:sz w:val="22"/>
                <w:szCs w:val="22"/>
              </w:rPr>
            </w:pPr>
          </w:p>
        </w:tc>
        <w:tc>
          <w:tcPr>
            <w:tcW w:w="371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областной бюджет</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tcBorders>
          </w:tcPr>
          <w:p w:rsidR="00CE25A5" w:rsidRDefault="00CE25A5">
            <w:pPr>
              <w:pStyle w:val="aa"/>
              <w:rPr>
                <w:sz w:val="22"/>
                <w:szCs w:val="22"/>
              </w:rPr>
            </w:pPr>
          </w:p>
        </w:tc>
      </w:tr>
      <w:tr w:rsidR="00CE25A5">
        <w:tblPrEx>
          <w:tblCellMar>
            <w:top w:w="0" w:type="dxa"/>
            <w:bottom w:w="0" w:type="dxa"/>
          </w:tblCellMar>
        </w:tblPrEx>
        <w:tc>
          <w:tcPr>
            <w:tcW w:w="638" w:type="dxa"/>
            <w:vMerge/>
            <w:tcBorders>
              <w:top w:val="single" w:sz="4" w:space="0" w:color="auto"/>
              <w:bottom w:val="single" w:sz="4" w:space="0" w:color="auto"/>
              <w:right w:val="single" w:sz="4" w:space="0" w:color="auto"/>
            </w:tcBorders>
          </w:tcPr>
          <w:p w:rsidR="00CE25A5" w:rsidRDefault="00CE25A5">
            <w:pPr>
              <w:pStyle w:val="aa"/>
              <w:rPr>
                <w:sz w:val="22"/>
                <w:szCs w:val="22"/>
              </w:rPr>
            </w:pPr>
          </w:p>
        </w:tc>
        <w:tc>
          <w:tcPr>
            <w:tcW w:w="371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федеральный бюджет</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tcBorders>
          </w:tcPr>
          <w:p w:rsidR="00CE25A5" w:rsidRDefault="00CE25A5">
            <w:pPr>
              <w:pStyle w:val="aa"/>
              <w:rPr>
                <w:sz w:val="22"/>
                <w:szCs w:val="22"/>
              </w:rPr>
            </w:pPr>
          </w:p>
        </w:tc>
      </w:tr>
      <w:tr w:rsidR="00CE25A5">
        <w:tblPrEx>
          <w:tblCellMar>
            <w:top w:w="0" w:type="dxa"/>
            <w:bottom w:w="0" w:type="dxa"/>
          </w:tblCellMar>
        </w:tblPrEx>
        <w:tc>
          <w:tcPr>
            <w:tcW w:w="638" w:type="dxa"/>
            <w:vMerge/>
            <w:tcBorders>
              <w:top w:val="single" w:sz="4" w:space="0" w:color="auto"/>
              <w:bottom w:val="single" w:sz="4" w:space="0" w:color="auto"/>
              <w:right w:val="single" w:sz="4" w:space="0" w:color="auto"/>
            </w:tcBorders>
          </w:tcPr>
          <w:p w:rsidR="00CE25A5" w:rsidRDefault="00CE25A5">
            <w:pPr>
              <w:pStyle w:val="aa"/>
              <w:rPr>
                <w:sz w:val="22"/>
                <w:szCs w:val="22"/>
              </w:rPr>
            </w:pPr>
          </w:p>
        </w:tc>
        <w:tc>
          <w:tcPr>
            <w:tcW w:w="371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3409"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внебюджетные источники</w:t>
            </w:r>
          </w:p>
        </w:tc>
        <w:tc>
          <w:tcPr>
            <w:tcW w:w="1148"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275" w:type="dxa"/>
            <w:tcBorders>
              <w:top w:val="single" w:sz="4" w:space="0" w:color="auto"/>
              <w:left w:val="single" w:sz="4" w:space="0" w:color="auto"/>
              <w:bottom w:val="single" w:sz="4" w:space="0" w:color="auto"/>
            </w:tcBorders>
          </w:tcPr>
          <w:p w:rsidR="00CE25A5" w:rsidRDefault="00CE25A5">
            <w:pPr>
              <w:pStyle w:val="aa"/>
              <w:rPr>
                <w:sz w:val="22"/>
                <w:szCs w:val="22"/>
              </w:rPr>
            </w:pPr>
          </w:p>
        </w:tc>
      </w:tr>
    </w:tbl>
    <w:p w:rsidR="00CE25A5" w:rsidRDefault="00CE25A5"/>
    <w:p w:rsidR="00CE25A5" w:rsidRDefault="00CE25A5">
      <w:pPr>
        <w:ind w:firstLine="0"/>
        <w:jc w:val="left"/>
        <w:sectPr w:rsidR="00CE25A5">
          <w:headerReference w:type="default" r:id="rId101"/>
          <w:footerReference w:type="default" r:id="rId102"/>
          <w:pgSz w:w="16837" w:h="11905" w:orient="landscape"/>
          <w:pgMar w:top="1440" w:right="800" w:bottom="1440" w:left="800" w:header="720" w:footer="720" w:gutter="0"/>
          <w:cols w:space="720"/>
          <w:noEndnote/>
        </w:sectPr>
      </w:pPr>
    </w:p>
    <w:p w:rsidR="00CE25A5" w:rsidRDefault="00CE25A5">
      <w:pPr>
        <w:pStyle w:val="a6"/>
        <w:rPr>
          <w:color w:val="000000"/>
          <w:sz w:val="16"/>
          <w:szCs w:val="16"/>
          <w:shd w:val="clear" w:color="auto" w:fill="F0F0F0"/>
        </w:rPr>
      </w:pPr>
      <w:bookmarkStart w:id="77" w:name="sub_1004"/>
      <w:r>
        <w:rPr>
          <w:color w:val="000000"/>
          <w:sz w:val="16"/>
          <w:szCs w:val="16"/>
          <w:shd w:val="clear" w:color="auto" w:fill="F0F0F0"/>
        </w:rPr>
        <w:lastRenderedPageBreak/>
        <w:t>Информация об изменениях:</w:t>
      </w:r>
    </w:p>
    <w:bookmarkEnd w:id="77"/>
    <w:p w:rsidR="00CE25A5" w:rsidRDefault="00CE25A5">
      <w:pPr>
        <w:pStyle w:val="a7"/>
        <w:rPr>
          <w:shd w:val="clear" w:color="auto" w:fill="F0F0F0"/>
        </w:rPr>
      </w:pPr>
      <w:r>
        <w:t xml:space="preserve"> </w:t>
      </w:r>
      <w:r>
        <w:rPr>
          <w:shd w:val="clear" w:color="auto" w:fill="F0F0F0"/>
        </w:rPr>
        <w:t xml:space="preserve">Приложение 4 изменено. - </w:t>
      </w:r>
      <w:hyperlink r:id="rId103"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26 декабря 2024 г. N 3661</w:t>
      </w:r>
    </w:p>
    <w:p w:rsidR="00CE25A5" w:rsidRDefault="00CE25A5">
      <w:pPr>
        <w:pStyle w:val="a7"/>
        <w:rPr>
          <w:shd w:val="clear" w:color="auto" w:fill="F0F0F0"/>
        </w:rPr>
      </w:pPr>
      <w:r>
        <w:t xml:space="preserve"> </w:t>
      </w:r>
      <w:r>
        <w:rPr>
          <w:shd w:val="clear" w:color="auto" w:fill="F0F0F0"/>
        </w:rPr>
        <w:t xml:space="preserve">Изменения </w:t>
      </w:r>
      <w:hyperlink r:id="rId104"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25 декабря 2024 г.</w:t>
      </w:r>
    </w:p>
    <w:p w:rsidR="00CE25A5" w:rsidRDefault="00CE25A5">
      <w:pPr>
        <w:pStyle w:val="a7"/>
        <w:rPr>
          <w:shd w:val="clear" w:color="auto" w:fill="F0F0F0"/>
        </w:rPr>
      </w:pPr>
      <w:r>
        <w:t xml:space="preserve"> </w:t>
      </w:r>
      <w:hyperlink r:id="rId105" w:history="1">
        <w:r>
          <w:rPr>
            <w:rStyle w:val="a4"/>
            <w:rFonts w:cs="Times New Roman CYR"/>
            <w:shd w:val="clear" w:color="auto" w:fill="F0F0F0"/>
          </w:rPr>
          <w:t>См. предыдущую редакцию</w:t>
        </w:r>
      </w:hyperlink>
    </w:p>
    <w:p w:rsidR="00CE25A5" w:rsidRDefault="00CE25A5">
      <w:pPr>
        <w:ind w:firstLine="0"/>
        <w:jc w:val="right"/>
      </w:pPr>
      <w:r>
        <w:rPr>
          <w:rStyle w:val="a3"/>
          <w:bCs/>
        </w:rPr>
        <w:t>Приложение 4</w:t>
      </w:r>
      <w:r>
        <w:rPr>
          <w:rStyle w:val="a3"/>
          <w:bCs/>
        </w:rPr>
        <w:br/>
        <w:t xml:space="preserve">к </w:t>
      </w:r>
      <w:hyperlink w:anchor="sub_1000" w:history="1">
        <w:r>
          <w:rPr>
            <w:rStyle w:val="a4"/>
            <w:rFonts w:cs="Times New Roman CYR"/>
          </w:rPr>
          <w:t>муниципальной программе</w:t>
        </w:r>
      </w:hyperlink>
    </w:p>
    <w:p w:rsidR="00CE25A5" w:rsidRDefault="00CE25A5"/>
    <w:p w:rsidR="00CE25A5" w:rsidRDefault="00CE25A5">
      <w:pPr>
        <w:pStyle w:val="1"/>
      </w:pPr>
      <w:r>
        <w:t>Ресурсное обеспечение реализации муниципальной программы за счет "собственных" средств городского бюджета</w:t>
      </w:r>
    </w:p>
    <w:p w:rsidR="00CE25A5" w:rsidRDefault="00CE25A5">
      <w:pPr>
        <w:pStyle w:val="ac"/>
      </w:pPr>
      <w:r>
        <w:t>С изменениями и дополнениями от:</w:t>
      </w:r>
    </w:p>
    <w:p w:rsidR="00CE25A5" w:rsidRDefault="00CE25A5">
      <w:pPr>
        <w:pStyle w:val="a9"/>
        <w:rPr>
          <w:shd w:val="clear" w:color="auto" w:fill="EAEFED"/>
        </w:rPr>
      </w:pPr>
      <w:r>
        <w:t xml:space="preserve"> </w:t>
      </w:r>
      <w:r>
        <w:rPr>
          <w:shd w:val="clear" w:color="auto" w:fill="EAEFED"/>
        </w:rPr>
        <w:t>8 ноября, 23 декабря 2019 г., 10 марта, 24 августа, 2, 24 ноября, 25 декабря 2020 г., 1 июня, 30 августа, 22 октября, 18 ноября 2021 г., 19 апреля, 14 июня, 26 июля, 21 октября, 11 ноября, 22 декабря 2022 г., 29 мая, 20 июля, 8 ноября, 21 декабря 2023 г., 27 марта, 23 мая, 19 июля, 19, 24, 26 декабря 2024 г.</w:t>
      </w:r>
    </w:p>
    <w:p w:rsidR="00CE25A5" w:rsidRDefault="00CE25A5"/>
    <w:p w:rsidR="00CE25A5" w:rsidRDefault="00CE25A5">
      <w:pPr>
        <w:ind w:firstLine="0"/>
        <w:jc w:val="left"/>
        <w:sectPr w:rsidR="00CE25A5">
          <w:headerReference w:type="default" r:id="rId106"/>
          <w:footerReference w:type="default" r:id="rId107"/>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8"/>
        <w:gridCol w:w="3903"/>
        <w:gridCol w:w="3516"/>
        <w:gridCol w:w="1174"/>
        <w:gridCol w:w="1304"/>
        <w:gridCol w:w="1174"/>
        <w:gridCol w:w="1174"/>
        <w:gridCol w:w="1304"/>
        <w:gridCol w:w="1167"/>
      </w:tblGrid>
      <w:tr w:rsidR="00CE25A5">
        <w:tblPrEx>
          <w:tblCellMar>
            <w:top w:w="0" w:type="dxa"/>
            <w:bottom w:w="0" w:type="dxa"/>
          </w:tblCellMar>
        </w:tblPrEx>
        <w:tc>
          <w:tcPr>
            <w:tcW w:w="548" w:type="dxa"/>
            <w:vMerge w:val="restart"/>
            <w:tcBorders>
              <w:top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lastRenderedPageBreak/>
              <w:t>N</w:t>
            </w:r>
            <w:r>
              <w:rPr>
                <w:sz w:val="22"/>
                <w:szCs w:val="22"/>
              </w:rPr>
              <w:br/>
              <w:t>п/п</w:t>
            </w:r>
          </w:p>
        </w:tc>
        <w:tc>
          <w:tcPr>
            <w:tcW w:w="3903"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Наименование муниципальной программы, основного мероприятия</w:t>
            </w:r>
          </w:p>
        </w:tc>
        <w:tc>
          <w:tcPr>
            <w:tcW w:w="3516" w:type="dxa"/>
            <w:vMerge w:val="restart"/>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Ответственный исполнитель, соисполнитель</w:t>
            </w:r>
          </w:p>
        </w:tc>
        <w:tc>
          <w:tcPr>
            <w:tcW w:w="7297" w:type="dxa"/>
            <w:gridSpan w:val="6"/>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Расходы (тыс. руб.), год</w:t>
            </w:r>
          </w:p>
        </w:tc>
      </w:tr>
      <w:tr w:rsidR="00CE25A5">
        <w:tblPrEx>
          <w:tblCellMar>
            <w:top w:w="0" w:type="dxa"/>
            <w:bottom w:w="0" w:type="dxa"/>
          </w:tblCellMar>
        </w:tblPrEx>
        <w:tc>
          <w:tcPr>
            <w:tcW w:w="548" w:type="dxa"/>
            <w:vMerge/>
            <w:tcBorders>
              <w:top w:val="single" w:sz="4" w:space="0" w:color="auto"/>
              <w:bottom w:val="single" w:sz="4" w:space="0" w:color="auto"/>
              <w:right w:val="single" w:sz="4" w:space="0" w:color="auto"/>
            </w:tcBorders>
          </w:tcPr>
          <w:p w:rsidR="00CE25A5" w:rsidRDefault="00CE25A5">
            <w:pPr>
              <w:pStyle w:val="aa"/>
              <w:rPr>
                <w:sz w:val="22"/>
                <w:szCs w:val="22"/>
              </w:rPr>
            </w:pPr>
          </w:p>
        </w:tc>
        <w:tc>
          <w:tcPr>
            <w:tcW w:w="3903"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3516" w:type="dxa"/>
            <w:vMerge/>
            <w:tcBorders>
              <w:top w:val="single" w:sz="4" w:space="0" w:color="auto"/>
              <w:left w:val="single" w:sz="4" w:space="0" w:color="auto"/>
              <w:bottom w:val="single" w:sz="4" w:space="0" w:color="auto"/>
              <w:right w:val="single" w:sz="4" w:space="0" w:color="auto"/>
            </w:tcBorders>
          </w:tcPr>
          <w:p w:rsidR="00CE25A5" w:rsidRDefault="00CE25A5">
            <w:pPr>
              <w:pStyle w:val="aa"/>
              <w:rPr>
                <w:sz w:val="22"/>
                <w:szCs w:val="22"/>
              </w:rPr>
            </w:pPr>
          </w:p>
        </w:tc>
        <w:tc>
          <w:tcPr>
            <w:tcW w:w="117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2020 год</w:t>
            </w:r>
          </w:p>
        </w:tc>
        <w:tc>
          <w:tcPr>
            <w:tcW w:w="130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2021 год</w:t>
            </w:r>
          </w:p>
        </w:tc>
        <w:tc>
          <w:tcPr>
            <w:tcW w:w="117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2022 год</w:t>
            </w:r>
          </w:p>
        </w:tc>
        <w:tc>
          <w:tcPr>
            <w:tcW w:w="117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2023 год</w:t>
            </w:r>
          </w:p>
        </w:tc>
        <w:tc>
          <w:tcPr>
            <w:tcW w:w="130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2024 год</w:t>
            </w:r>
          </w:p>
        </w:tc>
        <w:tc>
          <w:tcPr>
            <w:tcW w:w="1167" w:type="dxa"/>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2025 год</w:t>
            </w:r>
          </w:p>
        </w:tc>
      </w:tr>
      <w:tr w:rsidR="00CE25A5">
        <w:tblPrEx>
          <w:tblCellMar>
            <w:top w:w="0" w:type="dxa"/>
            <w:bottom w:w="0" w:type="dxa"/>
          </w:tblCellMar>
        </w:tblPrEx>
        <w:tc>
          <w:tcPr>
            <w:tcW w:w="548" w:type="dxa"/>
            <w:vMerge w:val="restart"/>
            <w:tcBorders>
              <w:top w:val="single" w:sz="4" w:space="0" w:color="auto"/>
              <w:bottom w:val="nil"/>
              <w:right w:val="single" w:sz="4" w:space="0" w:color="auto"/>
            </w:tcBorders>
          </w:tcPr>
          <w:p w:rsidR="00CE25A5" w:rsidRDefault="00CE25A5">
            <w:pPr>
              <w:pStyle w:val="aa"/>
              <w:jc w:val="center"/>
              <w:rPr>
                <w:sz w:val="22"/>
                <w:szCs w:val="22"/>
              </w:rPr>
            </w:pPr>
            <w:r>
              <w:rPr>
                <w:sz w:val="22"/>
                <w:szCs w:val="22"/>
              </w:rPr>
              <w:t>1</w:t>
            </w:r>
          </w:p>
        </w:tc>
        <w:tc>
          <w:tcPr>
            <w:tcW w:w="3903" w:type="dxa"/>
            <w:vMerge w:val="restart"/>
            <w:tcBorders>
              <w:top w:val="single" w:sz="4" w:space="0" w:color="auto"/>
              <w:left w:val="single" w:sz="4" w:space="0" w:color="auto"/>
              <w:bottom w:val="nil"/>
              <w:right w:val="single" w:sz="4" w:space="0" w:color="auto"/>
            </w:tcBorders>
          </w:tcPr>
          <w:p w:rsidR="00CE25A5" w:rsidRDefault="00CE25A5">
            <w:pPr>
              <w:pStyle w:val="ad"/>
              <w:rPr>
                <w:sz w:val="22"/>
                <w:szCs w:val="22"/>
              </w:rPr>
            </w:pPr>
            <w:r>
              <w:rPr>
                <w:sz w:val="22"/>
                <w:szCs w:val="22"/>
              </w:rPr>
              <w:t>Муниципальная программа "Управление муниципальными финансами города Череповца" на 2020 - 2025 годы</w:t>
            </w:r>
          </w:p>
        </w:tc>
        <w:tc>
          <w:tcPr>
            <w:tcW w:w="3516"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Всего</w:t>
            </w:r>
          </w:p>
        </w:tc>
        <w:tc>
          <w:tcPr>
            <w:tcW w:w="117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178 119,5</w:t>
            </w:r>
          </w:p>
        </w:tc>
        <w:tc>
          <w:tcPr>
            <w:tcW w:w="130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194 531,4</w:t>
            </w:r>
          </w:p>
        </w:tc>
        <w:tc>
          <w:tcPr>
            <w:tcW w:w="117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222 868,7</w:t>
            </w:r>
          </w:p>
        </w:tc>
        <w:tc>
          <w:tcPr>
            <w:tcW w:w="117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270 970,1</w:t>
            </w:r>
          </w:p>
        </w:tc>
        <w:tc>
          <w:tcPr>
            <w:tcW w:w="130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339 635,1</w:t>
            </w:r>
          </w:p>
        </w:tc>
        <w:tc>
          <w:tcPr>
            <w:tcW w:w="1167" w:type="dxa"/>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407 073,1</w:t>
            </w:r>
          </w:p>
        </w:tc>
      </w:tr>
      <w:tr w:rsidR="00CE25A5">
        <w:tblPrEx>
          <w:tblCellMar>
            <w:top w:w="0" w:type="dxa"/>
            <w:bottom w:w="0" w:type="dxa"/>
          </w:tblCellMar>
        </w:tblPrEx>
        <w:tc>
          <w:tcPr>
            <w:tcW w:w="548" w:type="dxa"/>
            <w:vMerge/>
            <w:tcBorders>
              <w:top w:val="single" w:sz="4" w:space="0" w:color="auto"/>
              <w:bottom w:val="nil"/>
              <w:right w:val="single" w:sz="4" w:space="0" w:color="auto"/>
            </w:tcBorders>
          </w:tcPr>
          <w:p w:rsidR="00CE25A5" w:rsidRDefault="00CE25A5">
            <w:pPr>
              <w:pStyle w:val="aa"/>
              <w:rPr>
                <w:sz w:val="22"/>
                <w:szCs w:val="22"/>
              </w:rPr>
            </w:pPr>
          </w:p>
        </w:tc>
        <w:tc>
          <w:tcPr>
            <w:tcW w:w="3903" w:type="dxa"/>
            <w:vMerge/>
            <w:tcBorders>
              <w:top w:val="single" w:sz="4" w:space="0" w:color="auto"/>
              <w:left w:val="single" w:sz="4" w:space="0" w:color="auto"/>
              <w:bottom w:val="nil"/>
              <w:right w:val="single" w:sz="4" w:space="0" w:color="auto"/>
            </w:tcBorders>
          </w:tcPr>
          <w:p w:rsidR="00CE25A5" w:rsidRDefault="00CE25A5">
            <w:pPr>
              <w:pStyle w:val="aa"/>
              <w:rPr>
                <w:sz w:val="22"/>
                <w:szCs w:val="22"/>
              </w:rPr>
            </w:pPr>
          </w:p>
        </w:tc>
        <w:tc>
          <w:tcPr>
            <w:tcW w:w="3516"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Финансовое управление мэрии Муниципальное казенное учреждение "Финансово-бухгалтерский центр"</w:t>
            </w:r>
          </w:p>
        </w:tc>
        <w:tc>
          <w:tcPr>
            <w:tcW w:w="117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178 119,5</w:t>
            </w:r>
          </w:p>
        </w:tc>
        <w:tc>
          <w:tcPr>
            <w:tcW w:w="130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194 531,4</w:t>
            </w:r>
          </w:p>
        </w:tc>
        <w:tc>
          <w:tcPr>
            <w:tcW w:w="117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222 868,7</w:t>
            </w:r>
          </w:p>
        </w:tc>
        <w:tc>
          <w:tcPr>
            <w:tcW w:w="117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270 970,1</w:t>
            </w:r>
          </w:p>
        </w:tc>
        <w:tc>
          <w:tcPr>
            <w:tcW w:w="130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339 635,1</w:t>
            </w:r>
          </w:p>
        </w:tc>
        <w:tc>
          <w:tcPr>
            <w:tcW w:w="1167" w:type="dxa"/>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407 073,1</w:t>
            </w:r>
          </w:p>
        </w:tc>
      </w:tr>
      <w:tr w:rsidR="00CE25A5">
        <w:tblPrEx>
          <w:tblCellMar>
            <w:top w:w="0" w:type="dxa"/>
            <w:bottom w:w="0" w:type="dxa"/>
          </w:tblCellMar>
        </w:tblPrEx>
        <w:tc>
          <w:tcPr>
            <w:tcW w:w="548" w:type="dxa"/>
            <w:tcBorders>
              <w:top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1.1</w:t>
            </w:r>
          </w:p>
        </w:tc>
        <w:tc>
          <w:tcPr>
            <w:tcW w:w="3903"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Основное мероприятие 1.</w:t>
            </w:r>
          </w:p>
          <w:p w:rsidR="00CE25A5" w:rsidRDefault="00CE25A5">
            <w:pPr>
              <w:pStyle w:val="ad"/>
              <w:rPr>
                <w:sz w:val="22"/>
                <w:szCs w:val="22"/>
              </w:rPr>
            </w:pPr>
            <w:r>
              <w:rPr>
                <w:sz w:val="22"/>
                <w:szCs w:val="22"/>
              </w:rPr>
              <w:t>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3516"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Финансовое управление мэрии</w:t>
            </w:r>
          </w:p>
        </w:tc>
        <w:tc>
          <w:tcPr>
            <w:tcW w:w="117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29 830,2</w:t>
            </w:r>
          </w:p>
        </w:tc>
        <w:tc>
          <w:tcPr>
            <w:tcW w:w="130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31 246,0</w:t>
            </w:r>
          </w:p>
        </w:tc>
        <w:tc>
          <w:tcPr>
            <w:tcW w:w="117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36 343,0</w:t>
            </w:r>
          </w:p>
        </w:tc>
        <w:tc>
          <w:tcPr>
            <w:tcW w:w="117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37 140,6</w:t>
            </w:r>
          </w:p>
        </w:tc>
        <w:tc>
          <w:tcPr>
            <w:tcW w:w="130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44 784,2</w:t>
            </w:r>
          </w:p>
        </w:tc>
        <w:tc>
          <w:tcPr>
            <w:tcW w:w="1167" w:type="dxa"/>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37 883,2</w:t>
            </w:r>
          </w:p>
        </w:tc>
      </w:tr>
      <w:tr w:rsidR="00CE25A5">
        <w:tblPrEx>
          <w:tblCellMar>
            <w:top w:w="0" w:type="dxa"/>
            <w:bottom w:w="0" w:type="dxa"/>
          </w:tblCellMar>
        </w:tblPrEx>
        <w:tc>
          <w:tcPr>
            <w:tcW w:w="548" w:type="dxa"/>
            <w:tcBorders>
              <w:top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1.2</w:t>
            </w:r>
          </w:p>
        </w:tc>
        <w:tc>
          <w:tcPr>
            <w:tcW w:w="3903"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Основное мероприятие 2.</w:t>
            </w:r>
          </w:p>
          <w:p w:rsidR="00CE25A5" w:rsidRDefault="00CE25A5">
            <w:pPr>
              <w:pStyle w:val="ad"/>
              <w:rPr>
                <w:sz w:val="22"/>
                <w:szCs w:val="22"/>
              </w:rPr>
            </w:pPr>
            <w:r>
              <w:rPr>
                <w:sz w:val="22"/>
                <w:szCs w:val="22"/>
              </w:rPr>
              <w:t>Обслуживание муниципального долга города Череповца</w:t>
            </w:r>
          </w:p>
        </w:tc>
        <w:tc>
          <w:tcPr>
            <w:tcW w:w="3516"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Финансовое управление мэрии</w:t>
            </w:r>
          </w:p>
        </w:tc>
        <w:tc>
          <w:tcPr>
            <w:tcW w:w="117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610,0</w:t>
            </w:r>
          </w:p>
        </w:tc>
        <w:tc>
          <w:tcPr>
            <w:tcW w:w="130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4 507,1</w:t>
            </w:r>
          </w:p>
        </w:tc>
        <w:tc>
          <w:tcPr>
            <w:tcW w:w="117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4 600,0</w:t>
            </w:r>
          </w:p>
        </w:tc>
        <w:tc>
          <w:tcPr>
            <w:tcW w:w="117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7 567,1</w:t>
            </w:r>
          </w:p>
        </w:tc>
        <w:tc>
          <w:tcPr>
            <w:tcW w:w="130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222,6</w:t>
            </w:r>
          </w:p>
        </w:tc>
        <w:tc>
          <w:tcPr>
            <w:tcW w:w="1167" w:type="dxa"/>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79 923,5</w:t>
            </w:r>
          </w:p>
        </w:tc>
      </w:tr>
      <w:tr w:rsidR="00CE25A5">
        <w:tblPrEx>
          <w:tblCellMar>
            <w:top w:w="0" w:type="dxa"/>
            <w:bottom w:w="0" w:type="dxa"/>
          </w:tblCellMar>
        </w:tblPrEx>
        <w:tc>
          <w:tcPr>
            <w:tcW w:w="548" w:type="dxa"/>
            <w:tcBorders>
              <w:top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1.3</w:t>
            </w:r>
          </w:p>
        </w:tc>
        <w:tc>
          <w:tcPr>
            <w:tcW w:w="3903"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Основное мероприятие 3.</w:t>
            </w:r>
          </w:p>
          <w:p w:rsidR="00CE25A5" w:rsidRDefault="00CE25A5">
            <w:pPr>
              <w:pStyle w:val="ad"/>
              <w:rPr>
                <w:sz w:val="22"/>
                <w:szCs w:val="22"/>
              </w:rPr>
            </w:pPr>
            <w:r>
              <w:rPr>
                <w:sz w:val="22"/>
                <w:szCs w:val="22"/>
              </w:rPr>
              <w:t>Ведение бухгалтерского и бюджетного учета, формирование отчетности и осуществление казначейского обслуживания исполнения бюджета</w:t>
            </w:r>
          </w:p>
        </w:tc>
        <w:tc>
          <w:tcPr>
            <w:tcW w:w="3516" w:type="dxa"/>
            <w:tcBorders>
              <w:top w:val="single" w:sz="4" w:space="0" w:color="auto"/>
              <w:left w:val="single" w:sz="4" w:space="0" w:color="auto"/>
              <w:bottom w:val="single" w:sz="4" w:space="0" w:color="auto"/>
              <w:right w:val="single" w:sz="4" w:space="0" w:color="auto"/>
            </w:tcBorders>
          </w:tcPr>
          <w:p w:rsidR="00CE25A5" w:rsidRDefault="00CE25A5">
            <w:pPr>
              <w:pStyle w:val="ad"/>
              <w:rPr>
                <w:sz w:val="22"/>
                <w:szCs w:val="22"/>
              </w:rPr>
            </w:pPr>
            <w:r>
              <w:rPr>
                <w:sz w:val="22"/>
                <w:szCs w:val="22"/>
              </w:rPr>
              <w:t>Муниципальное казенное учреждение "Финансово-бухгалтерский центр"</w:t>
            </w:r>
          </w:p>
        </w:tc>
        <w:tc>
          <w:tcPr>
            <w:tcW w:w="117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147 679,3</w:t>
            </w:r>
          </w:p>
        </w:tc>
        <w:tc>
          <w:tcPr>
            <w:tcW w:w="130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158 778,3</w:t>
            </w:r>
          </w:p>
        </w:tc>
        <w:tc>
          <w:tcPr>
            <w:tcW w:w="117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181 925,7</w:t>
            </w:r>
          </w:p>
        </w:tc>
        <w:tc>
          <w:tcPr>
            <w:tcW w:w="117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226 262,4</w:t>
            </w:r>
          </w:p>
        </w:tc>
        <w:tc>
          <w:tcPr>
            <w:tcW w:w="1304"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22"/>
                <w:szCs w:val="22"/>
              </w:rPr>
            </w:pPr>
            <w:r>
              <w:rPr>
                <w:sz w:val="22"/>
                <w:szCs w:val="22"/>
              </w:rPr>
              <w:t>294 628,3</w:t>
            </w:r>
          </w:p>
        </w:tc>
        <w:tc>
          <w:tcPr>
            <w:tcW w:w="1167" w:type="dxa"/>
            <w:tcBorders>
              <w:top w:val="single" w:sz="4" w:space="0" w:color="auto"/>
              <w:left w:val="single" w:sz="4" w:space="0" w:color="auto"/>
              <w:bottom w:val="single" w:sz="4" w:space="0" w:color="auto"/>
            </w:tcBorders>
          </w:tcPr>
          <w:p w:rsidR="00CE25A5" w:rsidRDefault="00CE25A5">
            <w:pPr>
              <w:pStyle w:val="aa"/>
              <w:jc w:val="center"/>
              <w:rPr>
                <w:sz w:val="22"/>
                <w:szCs w:val="22"/>
              </w:rPr>
            </w:pPr>
            <w:r>
              <w:rPr>
                <w:sz w:val="22"/>
                <w:szCs w:val="22"/>
              </w:rPr>
              <w:t>289 266,4</w:t>
            </w:r>
          </w:p>
        </w:tc>
      </w:tr>
    </w:tbl>
    <w:p w:rsidR="00CE25A5" w:rsidRDefault="00CE25A5"/>
    <w:p w:rsidR="00CE25A5" w:rsidRDefault="00CE25A5">
      <w:pPr>
        <w:ind w:firstLine="0"/>
        <w:jc w:val="left"/>
        <w:sectPr w:rsidR="00CE25A5">
          <w:headerReference w:type="default" r:id="rId108"/>
          <w:footerReference w:type="default" r:id="rId109"/>
          <w:pgSz w:w="16837" w:h="11905" w:orient="landscape"/>
          <w:pgMar w:top="1440" w:right="800" w:bottom="1440" w:left="800" w:header="720" w:footer="720" w:gutter="0"/>
          <w:cols w:space="720"/>
          <w:noEndnote/>
        </w:sectPr>
      </w:pPr>
    </w:p>
    <w:p w:rsidR="00CE25A5" w:rsidRDefault="00CE25A5">
      <w:pPr>
        <w:pStyle w:val="a6"/>
        <w:rPr>
          <w:color w:val="000000"/>
          <w:sz w:val="16"/>
          <w:szCs w:val="16"/>
          <w:shd w:val="clear" w:color="auto" w:fill="F0F0F0"/>
        </w:rPr>
      </w:pPr>
      <w:bookmarkStart w:id="78" w:name="sub_1005"/>
      <w:r>
        <w:rPr>
          <w:color w:val="000000"/>
          <w:sz w:val="16"/>
          <w:szCs w:val="16"/>
          <w:shd w:val="clear" w:color="auto" w:fill="F0F0F0"/>
        </w:rPr>
        <w:lastRenderedPageBreak/>
        <w:t>Информация об изменениях:</w:t>
      </w:r>
    </w:p>
    <w:bookmarkEnd w:id="78"/>
    <w:p w:rsidR="00CE25A5" w:rsidRDefault="00CE25A5">
      <w:pPr>
        <w:pStyle w:val="a7"/>
        <w:rPr>
          <w:shd w:val="clear" w:color="auto" w:fill="F0F0F0"/>
        </w:rPr>
      </w:pPr>
      <w:r>
        <w:t xml:space="preserve"> </w:t>
      </w:r>
      <w:r>
        <w:rPr>
          <w:shd w:val="clear" w:color="auto" w:fill="F0F0F0"/>
        </w:rPr>
        <w:t xml:space="preserve">Приложение 5 изменено. - </w:t>
      </w:r>
      <w:hyperlink r:id="rId110"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19 декабря 2024 г. N 3533</w:t>
      </w:r>
    </w:p>
    <w:p w:rsidR="00CE25A5" w:rsidRDefault="00CE25A5">
      <w:pPr>
        <w:pStyle w:val="a7"/>
        <w:rPr>
          <w:shd w:val="clear" w:color="auto" w:fill="F0F0F0"/>
        </w:rPr>
      </w:pPr>
      <w:r>
        <w:t xml:space="preserve"> </w:t>
      </w:r>
      <w:hyperlink r:id="rId111" w:history="1">
        <w:r>
          <w:rPr>
            <w:rStyle w:val="a4"/>
            <w:rFonts w:cs="Times New Roman CYR"/>
            <w:shd w:val="clear" w:color="auto" w:fill="F0F0F0"/>
          </w:rPr>
          <w:t>См. предыдущую редакцию</w:t>
        </w:r>
      </w:hyperlink>
    </w:p>
    <w:p w:rsidR="00CE25A5" w:rsidRDefault="00CE25A5">
      <w:pPr>
        <w:ind w:firstLine="0"/>
        <w:jc w:val="right"/>
      </w:pPr>
      <w:r>
        <w:rPr>
          <w:rStyle w:val="a3"/>
          <w:bCs/>
        </w:rPr>
        <w:t>Приложение 5</w:t>
      </w:r>
      <w:r>
        <w:rPr>
          <w:rStyle w:val="a3"/>
          <w:bCs/>
        </w:rPr>
        <w:br/>
        <w:t xml:space="preserve">к </w:t>
      </w:r>
      <w:hyperlink w:anchor="sub_1000" w:history="1">
        <w:r>
          <w:rPr>
            <w:rStyle w:val="a4"/>
            <w:rFonts w:cs="Times New Roman CYR"/>
          </w:rPr>
          <w:t>муниципальной программе</w:t>
        </w:r>
      </w:hyperlink>
    </w:p>
    <w:p w:rsidR="00CE25A5" w:rsidRDefault="00CE25A5"/>
    <w:p w:rsidR="00CE25A5" w:rsidRDefault="00CE25A5">
      <w:pPr>
        <w:pStyle w:val="1"/>
      </w:pPr>
      <w:r>
        <w:t>Сведения</w:t>
      </w:r>
      <w:r>
        <w:br/>
        <w:t>о порядке сбора информации и методике расчета значений целевых показателей (индикаторов) муниципальной программы</w:t>
      </w:r>
    </w:p>
    <w:p w:rsidR="00CE25A5" w:rsidRDefault="00CE25A5">
      <w:pPr>
        <w:pStyle w:val="ac"/>
      </w:pPr>
      <w:r>
        <w:t>С изменениями и дополнениями от:</w:t>
      </w:r>
    </w:p>
    <w:p w:rsidR="00CE25A5" w:rsidRDefault="00CE25A5">
      <w:pPr>
        <w:pStyle w:val="a9"/>
        <w:rPr>
          <w:shd w:val="clear" w:color="auto" w:fill="EAEFED"/>
        </w:rPr>
      </w:pPr>
      <w:r>
        <w:t xml:space="preserve"> </w:t>
      </w:r>
      <w:r>
        <w:rPr>
          <w:shd w:val="clear" w:color="auto" w:fill="EAEFED"/>
        </w:rPr>
        <w:t>21 октября 2022 г., 29 мая, 8 ноября, 21 декабря 2023 г., 19 декабря 2024 г.</w:t>
      </w:r>
    </w:p>
    <w:p w:rsidR="00CE25A5" w:rsidRDefault="00CE25A5"/>
    <w:p w:rsidR="00CE25A5" w:rsidRDefault="00CE25A5">
      <w:pPr>
        <w:ind w:firstLine="0"/>
        <w:jc w:val="left"/>
        <w:sectPr w:rsidR="00CE25A5">
          <w:headerReference w:type="default" r:id="rId112"/>
          <w:footerReference w:type="default" r:id="rId113"/>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7"/>
        <w:gridCol w:w="1976"/>
        <w:gridCol w:w="1238"/>
        <w:gridCol w:w="1776"/>
        <w:gridCol w:w="1382"/>
        <w:gridCol w:w="2001"/>
        <w:gridCol w:w="1878"/>
        <w:gridCol w:w="1389"/>
        <w:gridCol w:w="1682"/>
        <w:gridCol w:w="1485"/>
      </w:tblGrid>
      <w:tr w:rsidR="00CE25A5">
        <w:tblPrEx>
          <w:tblCellMar>
            <w:top w:w="0" w:type="dxa"/>
            <w:bottom w:w="0" w:type="dxa"/>
          </w:tblCellMar>
        </w:tblPrEx>
        <w:tc>
          <w:tcPr>
            <w:tcW w:w="417" w:type="dxa"/>
            <w:tcBorders>
              <w:top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lastRenderedPageBreak/>
              <w:t>N п/п</w:t>
            </w:r>
          </w:p>
        </w:tc>
        <w:tc>
          <w:tcPr>
            <w:tcW w:w="19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Наименование целевого показателя (индикатора)</w:t>
            </w:r>
          </w:p>
        </w:tc>
        <w:tc>
          <w:tcPr>
            <w:tcW w:w="123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Единица изменения</w:t>
            </w:r>
          </w:p>
        </w:tc>
        <w:tc>
          <w:tcPr>
            <w:tcW w:w="17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Определение целевого показателя (индикатора)</w:t>
            </w:r>
          </w:p>
        </w:tc>
        <w:tc>
          <w:tcPr>
            <w:tcW w:w="1382"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Временные характеристики целевого показателя (индикатора)</w:t>
            </w:r>
          </w:p>
        </w:tc>
        <w:tc>
          <w:tcPr>
            <w:tcW w:w="2001"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Алгоритм формирования (формула) и методологические пояснения к целевому показателю (индикатору)</w:t>
            </w:r>
          </w:p>
        </w:tc>
        <w:tc>
          <w:tcPr>
            <w:tcW w:w="187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Показатели, используемые в формуле</w:t>
            </w:r>
          </w:p>
        </w:tc>
        <w:tc>
          <w:tcPr>
            <w:tcW w:w="1389"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Метод сбора информации, индекс формы отчетности</w:t>
            </w:r>
          </w:p>
        </w:tc>
        <w:tc>
          <w:tcPr>
            <w:tcW w:w="1682"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Источник получения данных для расчета показателя (индикатора)</w:t>
            </w:r>
          </w:p>
        </w:tc>
        <w:tc>
          <w:tcPr>
            <w:tcW w:w="1485" w:type="dxa"/>
            <w:tcBorders>
              <w:top w:val="single" w:sz="4" w:space="0" w:color="auto"/>
              <w:left w:val="single" w:sz="4" w:space="0" w:color="auto"/>
              <w:bottom w:val="single" w:sz="4" w:space="0" w:color="auto"/>
            </w:tcBorders>
          </w:tcPr>
          <w:p w:rsidR="00CE25A5" w:rsidRDefault="00CE25A5">
            <w:pPr>
              <w:pStyle w:val="aa"/>
              <w:jc w:val="center"/>
              <w:rPr>
                <w:sz w:val="17"/>
                <w:szCs w:val="17"/>
              </w:rPr>
            </w:pPr>
            <w:r>
              <w:rPr>
                <w:sz w:val="17"/>
                <w:szCs w:val="17"/>
              </w:rPr>
              <w:t>Ответственный за сбор данных по целевому показателю (индикатору)</w:t>
            </w:r>
          </w:p>
        </w:tc>
      </w:tr>
      <w:tr w:rsidR="00CE25A5">
        <w:tblPrEx>
          <w:tblCellMar>
            <w:top w:w="0" w:type="dxa"/>
            <w:bottom w:w="0" w:type="dxa"/>
          </w:tblCellMar>
        </w:tblPrEx>
        <w:tc>
          <w:tcPr>
            <w:tcW w:w="417" w:type="dxa"/>
            <w:tcBorders>
              <w:top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1</w:t>
            </w:r>
          </w:p>
        </w:tc>
        <w:tc>
          <w:tcPr>
            <w:tcW w:w="19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2</w:t>
            </w:r>
          </w:p>
        </w:tc>
        <w:tc>
          <w:tcPr>
            <w:tcW w:w="123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3</w:t>
            </w:r>
          </w:p>
        </w:tc>
        <w:tc>
          <w:tcPr>
            <w:tcW w:w="1776"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4</w:t>
            </w:r>
          </w:p>
        </w:tc>
        <w:tc>
          <w:tcPr>
            <w:tcW w:w="1382"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5</w:t>
            </w:r>
          </w:p>
        </w:tc>
        <w:tc>
          <w:tcPr>
            <w:tcW w:w="2001"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6</w:t>
            </w:r>
          </w:p>
        </w:tc>
        <w:tc>
          <w:tcPr>
            <w:tcW w:w="187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7</w:t>
            </w:r>
          </w:p>
        </w:tc>
        <w:tc>
          <w:tcPr>
            <w:tcW w:w="1389"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8</w:t>
            </w:r>
          </w:p>
        </w:tc>
        <w:tc>
          <w:tcPr>
            <w:tcW w:w="1682"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9</w:t>
            </w:r>
          </w:p>
        </w:tc>
        <w:tc>
          <w:tcPr>
            <w:tcW w:w="1485" w:type="dxa"/>
            <w:tcBorders>
              <w:top w:val="single" w:sz="4" w:space="0" w:color="auto"/>
              <w:left w:val="single" w:sz="4" w:space="0" w:color="auto"/>
              <w:bottom w:val="single" w:sz="4" w:space="0" w:color="auto"/>
            </w:tcBorders>
          </w:tcPr>
          <w:p w:rsidR="00CE25A5" w:rsidRDefault="00CE25A5">
            <w:pPr>
              <w:pStyle w:val="aa"/>
              <w:jc w:val="center"/>
              <w:rPr>
                <w:sz w:val="17"/>
                <w:szCs w:val="17"/>
              </w:rPr>
            </w:pPr>
            <w:r>
              <w:rPr>
                <w:sz w:val="17"/>
                <w:szCs w:val="17"/>
              </w:rPr>
              <w:t>10</w:t>
            </w:r>
          </w:p>
        </w:tc>
      </w:tr>
      <w:tr w:rsidR="00CE25A5">
        <w:tblPrEx>
          <w:tblCellMar>
            <w:top w:w="0" w:type="dxa"/>
            <w:bottom w:w="0" w:type="dxa"/>
          </w:tblCellMar>
        </w:tblPrEx>
        <w:tc>
          <w:tcPr>
            <w:tcW w:w="417" w:type="dxa"/>
            <w:tcBorders>
              <w:top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1</w:t>
            </w:r>
          </w:p>
        </w:tc>
        <w:tc>
          <w:tcPr>
            <w:tcW w:w="19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Бюджетная обеспеченность (направление расходов на 1 жителя города)</w:t>
            </w:r>
          </w:p>
        </w:tc>
        <w:tc>
          <w:tcPr>
            <w:tcW w:w="123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тыс. руб./чел.</w:t>
            </w:r>
          </w:p>
        </w:tc>
        <w:tc>
          <w:tcPr>
            <w:tcW w:w="17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Расчетный показатель, отражающий сколько расходов городского бюджета приходится на 1 жителя города</w:t>
            </w:r>
          </w:p>
        </w:tc>
        <w:tc>
          <w:tcPr>
            <w:tcW w:w="13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CE25A5" w:rsidRDefault="008D2147">
            <w:pPr>
              <w:pStyle w:val="aa"/>
              <w:rPr>
                <w:sz w:val="17"/>
                <w:szCs w:val="17"/>
              </w:rPr>
            </w:pPr>
            <w:r>
              <w:rPr>
                <w:noProof/>
                <w:sz w:val="17"/>
                <w:szCs w:val="17"/>
              </w:rPr>
              <w:drawing>
                <wp:inline distT="0" distB="0" distL="0" distR="0">
                  <wp:extent cx="276225"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К</w:t>
            </w:r>
            <w:r>
              <w:rPr>
                <w:sz w:val="17"/>
                <w:szCs w:val="17"/>
                <w:vertAlign w:val="subscript"/>
              </w:rPr>
              <w:t> 1</w:t>
            </w:r>
            <w:r>
              <w:rPr>
                <w:sz w:val="17"/>
                <w:szCs w:val="17"/>
              </w:rPr>
              <w:t xml:space="preserve"> - бюджетная обеспеченность (направление расходов на 1 жителя города), тыс. рублей/чел.;</w:t>
            </w:r>
          </w:p>
          <w:p w:rsidR="00CE25A5" w:rsidRDefault="00CE25A5">
            <w:pPr>
              <w:pStyle w:val="ad"/>
              <w:rPr>
                <w:sz w:val="17"/>
                <w:szCs w:val="17"/>
              </w:rPr>
            </w:pPr>
            <w:r>
              <w:rPr>
                <w:sz w:val="17"/>
                <w:szCs w:val="17"/>
              </w:rPr>
              <w:t>Р - казначейское исполнение расходов городского бюджета по состоянию на 1 января отчетного финансового года, тыс. рублей;</w:t>
            </w:r>
          </w:p>
          <w:p w:rsidR="00CE25A5" w:rsidRDefault="00CE25A5">
            <w:pPr>
              <w:pStyle w:val="ad"/>
              <w:rPr>
                <w:sz w:val="17"/>
                <w:szCs w:val="17"/>
              </w:rPr>
            </w:pPr>
            <w:r>
              <w:rPr>
                <w:sz w:val="17"/>
                <w:szCs w:val="17"/>
              </w:rPr>
              <w:t>Ч - среднегодовая численность постоянного населения города, чел.</w:t>
            </w:r>
          </w:p>
        </w:tc>
        <w:tc>
          <w:tcPr>
            <w:tcW w:w="1389"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3</w:t>
            </w:r>
          </w:p>
        </w:tc>
        <w:tc>
          <w:tcPr>
            <w:tcW w:w="16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Отчет об исполнении городского бюджета за отчетный финансовый год, информация управления проектной деятельности мэрии о среднегодовой численности населения города</w:t>
            </w:r>
          </w:p>
        </w:tc>
        <w:tc>
          <w:tcPr>
            <w:tcW w:w="1485" w:type="dxa"/>
            <w:tcBorders>
              <w:top w:val="single" w:sz="4" w:space="0" w:color="auto"/>
              <w:left w:val="single" w:sz="4" w:space="0" w:color="auto"/>
              <w:bottom w:val="single" w:sz="4" w:space="0" w:color="auto"/>
            </w:tcBorders>
          </w:tcPr>
          <w:p w:rsidR="00CE25A5" w:rsidRDefault="00CE25A5">
            <w:pPr>
              <w:pStyle w:val="aa"/>
              <w:jc w:val="center"/>
              <w:rPr>
                <w:sz w:val="17"/>
                <w:szCs w:val="17"/>
              </w:rPr>
            </w:pPr>
            <w:r>
              <w:rPr>
                <w:sz w:val="17"/>
                <w:szCs w:val="17"/>
              </w:rPr>
              <w:t>Финансовое управление мэрии</w:t>
            </w:r>
          </w:p>
        </w:tc>
      </w:tr>
      <w:tr w:rsidR="00CE25A5">
        <w:tblPrEx>
          <w:tblCellMar>
            <w:top w:w="0" w:type="dxa"/>
            <w:bottom w:w="0" w:type="dxa"/>
          </w:tblCellMar>
        </w:tblPrEx>
        <w:tc>
          <w:tcPr>
            <w:tcW w:w="417" w:type="dxa"/>
            <w:tcBorders>
              <w:top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2</w:t>
            </w:r>
          </w:p>
        </w:tc>
        <w:tc>
          <w:tcPr>
            <w:tcW w:w="19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Процент выполнения годового плана по налоговым доходам</w:t>
            </w:r>
          </w:p>
        </w:tc>
        <w:tc>
          <w:tcPr>
            <w:tcW w:w="123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w:t>
            </w:r>
          </w:p>
        </w:tc>
        <w:tc>
          <w:tcPr>
            <w:tcW w:w="17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Расчетный показатель, отражающий насколько фактически полученные налоговые доходы отличаются от значений, утвержденных в городском бюджете</w:t>
            </w:r>
          </w:p>
        </w:tc>
        <w:tc>
          <w:tcPr>
            <w:tcW w:w="13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CE25A5" w:rsidRDefault="008D2147">
            <w:pPr>
              <w:pStyle w:val="aa"/>
              <w:rPr>
                <w:sz w:val="17"/>
                <w:szCs w:val="17"/>
              </w:rPr>
            </w:pPr>
            <w:r>
              <w:rPr>
                <w:noProof/>
                <w:sz w:val="17"/>
                <w:szCs w:val="17"/>
              </w:rPr>
              <w:drawing>
                <wp:inline distT="0" distB="0" distL="0" distR="0">
                  <wp:extent cx="54292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К</w:t>
            </w:r>
            <w:r>
              <w:rPr>
                <w:sz w:val="17"/>
                <w:szCs w:val="17"/>
                <w:vertAlign w:val="subscript"/>
              </w:rPr>
              <w:t> 2</w:t>
            </w:r>
            <w:r>
              <w:rPr>
                <w:sz w:val="17"/>
                <w:szCs w:val="17"/>
              </w:rPr>
              <w:t xml:space="preserve"> - процент выполнения годового плана по налоговым доходам, %;</w:t>
            </w:r>
          </w:p>
          <w:p w:rsidR="00CE25A5" w:rsidRDefault="00CE25A5">
            <w:pPr>
              <w:pStyle w:val="ad"/>
              <w:rPr>
                <w:sz w:val="17"/>
                <w:szCs w:val="17"/>
              </w:rPr>
            </w:pPr>
            <w:r>
              <w:rPr>
                <w:i/>
                <w:iCs/>
                <w:sz w:val="17"/>
                <w:szCs w:val="17"/>
              </w:rPr>
              <w:t>V</w:t>
            </w:r>
            <w:r>
              <w:rPr>
                <w:sz w:val="17"/>
                <w:szCs w:val="17"/>
                <w:vertAlign w:val="subscript"/>
              </w:rPr>
              <w:t> фд</w:t>
            </w:r>
            <w:r>
              <w:rPr>
                <w:sz w:val="17"/>
                <w:szCs w:val="17"/>
              </w:rPr>
              <w:t xml:space="preserve"> - фактическое поступление налоговых доходов в городской бюджет по состоянию на 1 января года, следующего за отчетным финансовым годом, тыс. рублей;</w:t>
            </w:r>
          </w:p>
          <w:p w:rsidR="00CE25A5" w:rsidRDefault="00CE25A5">
            <w:pPr>
              <w:pStyle w:val="ad"/>
              <w:rPr>
                <w:sz w:val="17"/>
                <w:szCs w:val="17"/>
              </w:rPr>
            </w:pPr>
            <w:r>
              <w:rPr>
                <w:i/>
                <w:iCs/>
                <w:sz w:val="17"/>
                <w:szCs w:val="17"/>
              </w:rPr>
              <w:t>V</w:t>
            </w:r>
            <w:r>
              <w:rPr>
                <w:sz w:val="17"/>
                <w:szCs w:val="17"/>
                <w:vertAlign w:val="subscript"/>
              </w:rPr>
              <w:t> пд</w:t>
            </w:r>
            <w:r>
              <w:rPr>
                <w:sz w:val="17"/>
                <w:szCs w:val="17"/>
              </w:rPr>
              <w:t xml:space="preserve"> - объем налоговых доходов, утвержденный в городском бюджете на отчетный финансовый год (план), тыс. рублей</w:t>
            </w:r>
          </w:p>
        </w:tc>
        <w:tc>
          <w:tcPr>
            <w:tcW w:w="1389"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3</w:t>
            </w:r>
          </w:p>
        </w:tc>
        <w:tc>
          <w:tcPr>
            <w:tcW w:w="16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Отчет об исполнении городского бюджета за отчетный финансовый год</w:t>
            </w:r>
          </w:p>
        </w:tc>
        <w:tc>
          <w:tcPr>
            <w:tcW w:w="1485" w:type="dxa"/>
            <w:tcBorders>
              <w:top w:val="single" w:sz="4" w:space="0" w:color="auto"/>
              <w:left w:val="single" w:sz="4" w:space="0" w:color="auto"/>
              <w:bottom w:val="single" w:sz="4" w:space="0" w:color="auto"/>
            </w:tcBorders>
          </w:tcPr>
          <w:p w:rsidR="00CE25A5" w:rsidRDefault="00CE25A5">
            <w:pPr>
              <w:pStyle w:val="aa"/>
              <w:jc w:val="center"/>
              <w:rPr>
                <w:sz w:val="17"/>
                <w:szCs w:val="17"/>
              </w:rPr>
            </w:pPr>
            <w:r>
              <w:rPr>
                <w:sz w:val="17"/>
                <w:szCs w:val="17"/>
              </w:rPr>
              <w:t>Финансовое управление мэрии</w:t>
            </w:r>
          </w:p>
        </w:tc>
      </w:tr>
      <w:tr w:rsidR="00CE25A5">
        <w:tblPrEx>
          <w:tblCellMar>
            <w:top w:w="0" w:type="dxa"/>
            <w:bottom w:w="0" w:type="dxa"/>
          </w:tblCellMar>
        </w:tblPrEx>
        <w:tc>
          <w:tcPr>
            <w:tcW w:w="417" w:type="dxa"/>
            <w:tcBorders>
              <w:top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lastRenderedPageBreak/>
              <w:t>3</w:t>
            </w:r>
          </w:p>
        </w:tc>
        <w:tc>
          <w:tcPr>
            <w:tcW w:w="19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Процент увеличения налоговых доходов не ниже среднего значения темпа прироста за предыдущие 2 года</w:t>
            </w:r>
          </w:p>
        </w:tc>
        <w:tc>
          <w:tcPr>
            <w:tcW w:w="123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w:t>
            </w:r>
          </w:p>
        </w:tc>
        <w:tc>
          <w:tcPr>
            <w:tcW w:w="17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Расчетный показатель, отражающий исполнение бюджета по налоговым доходам за отчетный финансовый год в сравнении со средним значением темпа прироста за предыдущие 2 года. Рассчитанный процент увеличения налоговых доходов (К</w:t>
            </w:r>
            <w:r>
              <w:rPr>
                <w:sz w:val="17"/>
                <w:szCs w:val="17"/>
                <w:vertAlign w:val="subscript"/>
              </w:rPr>
              <w:t> 3</w:t>
            </w:r>
            <w:r>
              <w:rPr>
                <w:sz w:val="17"/>
                <w:szCs w:val="17"/>
              </w:rPr>
              <w:t xml:space="preserve">) не может быть ниже среднего значения темпа прироста за предыдущие 2 года, отраженных в </w:t>
            </w:r>
            <w:hyperlink w:anchor="sub_111837" w:history="1">
              <w:r>
                <w:rPr>
                  <w:rStyle w:val="a4"/>
                  <w:rFonts w:cs="Times New Roman CYR"/>
                  <w:sz w:val="17"/>
                  <w:szCs w:val="17"/>
                </w:rPr>
                <w:t>пункте 3</w:t>
              </w:r>
            </w:hyperlink>
            <w:r>
              <w:rPr>
                <w:sz w:val="17"/>
                <w:szCs w:val="17"/>
              </w:rPr>
              <w:t xml:space="preserve"> приложения 1 к муниципальной программе.</w:t>
            </w:r>
          </w:p>
        </w:tc>
        <w:tc>
          <w:tcPr>
            <w:tcW w:w="13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CE25A5" w:rsidRDefault="008D2147">
            <w:pPr>
              <w:pStyle w:val="aa"/>
              <w:rPr>
                <w:sz w:val="17"/>
                <w:szCs w:val="17"/>
              </w:rPr>
            </w:pPr>
            <w:r>
              <w:rPr>
                <w:noProof/>
                <w:sz w:val="17"/>
                <w:szCs w:val="17"/>
              </w:rPr>
              <w:drawing>
                <wp:inline distT="0" distB="0" distL="0" distR="0">
                  <wp:extent cx="771525"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К</w:t>
            </w:r>
            <w:r>
              <w:rPr>
                <w:sz w:val="17"/>
                <w:szCs w:val="17"/>
                <w:vertAlign w:val="subscript"/>
              </w:rPr>
              <w:t> 3</w:t>
            </w:r>
            <w:r>
              <w:rPr>
                <w:sz w:val="17"/>
                <w:szCs w:val="17"/>
              </w:rPr>
              <w:t xml:space="preserve"> - процент увеличения налоговых доходов не ниже среднего значения темпа прироста за предыдущие 2 года, %;</w:t>
            </w:r>
          </w:p>
          <w:p w:rsidR="00CE25A5" w:rsidRDefault="00CE25A5">
            <w:pPr>
              <w:pStyle w:val="ad"/>
              <w:rPr>
                <w:sz w:val="17"/>
                <w:szCs w:val="17"/>
              </w:rPr>
            </w:pPr>
            <w:r>
              <w:rPr>
                <w:i/>
                <w:iCs/>
                <w:sz w:val="17"/>
                <w:szCs w:val="17"/>
              </w:rPr>
              <w:t>V</w:t>
            </w:r>
            <w:r>
              <w:rPr>
                <w:sz w:val="17"/>
                <w:szCs w:val="17"/>
                <w:vertAlign w:val="subscript"/>
              </w:rPr>
              <w:t> дог</w:t>
            </w:r>
            <w:r>
              <w:rPr>
                <w:sz w:val="17"/>
                <w:szCs w:val="17"/>
              </w:rPr>
              <w:t xml:space="preserve"> - фактический объем налоговых доходов городского бюджета за отчетный финансовый год, тыс. рублей;</w:t>
            </w:r>
          </w:p>
          <w:p w:rsidR="00CE25A5" w:rsidRDefault="00CE25A5">
            <w:pPr>
              <w:pStyle w:val="ad"/>
              <w:rPr>
                <w:sz w:val="17"/>
                <w:szCs w:val="17"/>
              </w:rPr>
            </w:pPr>
            <w:r>
              <w:rPr>
                <w:sz w:val="17"/>
                <w:szCs w:val="17"/>
              </w:rPr>
              <w:t>V</w:t>
            </w:r>
            <w:r>
              <w:rPr>
                <w:sz w:val="17"/>
                <w:szCs w:val="17"/>
                <w:vertAlign w:val="subscript"/>
              </w:rPr>
              <w:t> дпд</w:t>
            </w:r>
            <w:r>
              <w:rPr>
                <w:sz w:val="17"/>
                <w:szCs w:val="17"/>
              </w:rPr>
              <w:t>- фактический объем налоговых доходов городского бюджета за финансовый год, предшествующий отчетному финансовому году, тыс. рублей</w:t>
            </w:r>
          </w:p>
        </w:tc>
        <w:tc>
          <w:tcPr>
            <w:tcW w:w="1389"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3</w:t>
            </w:r>
          </w:p>
        </w:tc>
        <w:tc>
          <w:tcPr>
            <w:tcW w:w="16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Отчеты об исполнении городского бюджета за отчетный и предшествующий финансовый годы</w:t>
            </w:r>
          </w:p>
        </w:tc>
        <w:tc>
          <w:tcPr>
            <w:tcW w:w="1485" w:type="dxa"/>
            <w:tcBorders>
              <w:top w:val="single" w:sz="4" w:space="0" w:color="auto"/>
              <w:left w:val="single" w:sz="4" w:space="0" w:color="auto"/>
              <w:bottom w:val="single" w:sz="4" w:space="0" w:color="auto"/>
            </w:tcBorders>
          </w:tcPr>
          <w:p w:rsidR="00CE25A5" w:rsidRDefault="00CE25A5">
            <w:pPr>
              <w:pStyle w:val="aa"/>
              <w:jc w:val="center"/>
              <w:rPr>
                <w:sz w:val="17"/>
                <w:szCs w:val="17"/>
              </w:rPr>
            </w:pPr>
            <w:r>
              <w:rPr>
                <w:sz w:val="17"/>
                <w:szCs w:val="17"/>
              </w:rPr>
              <w:t>Финансовое управление мэрии</w:t>
            </w:r>
          </w:p>
        </w:tc>
      </w:tr>
      <w:tr w:rsidR="00CE25A5">
        <w:tblPrEx>
          <w:tblCellMar>
            <w:top w:w="0" w:type="dxa"/>
            <w:bottom w:w="0" w:type="dxa"/>
          </w:tblCellMar>
        </w:tblPrEx>
        <w:tc>
          <w:tcPr>
            <w:tcW w:w="417" w:type="dxa"/>
            <w:tcBorders>
              <w:top w:val="single" w:sz="4" w:space="0" w:color="auto"/>
              <w:bottom w:val="single" w:sz="4" w:space="0" w:color="auto"/>
              <w:right w:val="single" w:sz="4" w:space="0" w:color="auto"/>
            </w:tcBorders>
          </w:tcPr>
          <w:p w:rsidR="00CE25A5" w:rsidRDefault="00CE25A5">
            <w:pPr>
              <w:pStyle w:val="aa"/>
              <w:jc w:val="center"/>
              <w:rPr>
                <w:sz w:val="17"/>
                <w:szCs w:val="17"/>
              </w:rPr>
            </w:pPr>
            <w:bookmarkStart w:id="79" w:name="sub_111836"/>
            <w:r>
              <w:rPr>
                <w:sz w:val="17"/>
                <w:szCs w:val="17"/>
              </w:rPr>
              <w:t>3.</w:t>
            </w:r>
            <w:r>
              <w:rPr>
                <w:sz w:val="17"/>
                <w:szCs w:val="17"/>
                <w:vertAlign w:val="superscript"/>
              </w:rPr>
              <w:t> 1</w:t>
            </w:r>
            <w:bookmarkEnd w:id="79"/>
          </w:p>
        </w:tc>
        <w:tc>
          <w:tcPr>
            <w:tcW w:w="19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Процент выполнения доведенного исполнительными органами области задания по налоговым и неналоговым доходам городского бюджета</w:t>
            </w:r>
          </w:p>
        </w:tc>
        <w:tc>
          <w:tcPr>
            <w:tcW w:w="1238"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w:t>
            </w:r>
          </w:p>
        </w:tc>
        <w:tc>
          <w:tcPr>
            <w:tcW w:w="17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Расчетный показатель, отражающий насколько фактически полученные налоговые и неналоговые доходы отличаются от доведенного задания в текущем году</w:t>
            </w:r>
          </w:p>
        </w:tc>
        <w:tc>
          <w:tcPr>
            <w:tcW w:w="13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CE25A5" w:rsidRDefault="008D2147">
            <w:pPr>
              <w:pStyle w:val="ad"/>
              <w:rPr>
                <w:sz w:val="17"/>
                <w:szCs w:val="17"/>
              </w:rPr>
            </w:pPr>
            <w:r>
              <w:rPr>
                <w:noProof/>
                <w:sz w:val="17"/>
                <w:szCs w:val="17"/>
              </w:rPr>
              <w:drawing>
                <wp:inline distT="0" distB="0" distL="0" distR="0">
                  <wp:extent cx="581025"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81025" cy="219075"/>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К</w:t>
            </w:r>
            <w:r>
              <w:rPr>
                <w:sz w:val="17"/>
                <w:szCs w:val="17"/>
                <w:vertAlign w:val="subscript"/>
              </w:rPr>
              <w:t> 3,1</w:t>
            </w:r>
            <w:r>
              <w:rPr>
                <w:sz w:val="17"/>
                <w:szCs w:val="17"/>
              </w:rPr>
              <w:t xml:space="preserve"> - процент выполнения доведенного исполнительными органами области задания по налоговым и неналоговым доходам городского бюджета, %;</w:t>
            </w:r>
          </w:p>
          <w:p w:rsidR="00CE25A5" w:rsidRDefault="00CE25A5">
            <w:pPr>
              <w:pStyle w:val="ad"/>
              <w:rPr>
                <w:sz w:val="17"/>
                <w:szCs w:val="17"/>
              </w:rPr>
            </w:pPr>
            <w:r>
              <w:rPr>
                <w:i/>
                <w:iCs/>
                <w:sz w:val="17"/>
                <w:szCs w:val="17"/>
              </w:rPr>
              <w:t>V</w:t>
            </w:r>
            <w:r>
              <w:rPr>
                <w:sz w:val="17"/>
                <w:szCs w:val="17"/>
                <w:vertAlign w:val="subscript"/>
              </w:rPr>
              <w:t> дф</w:t>
            </w:r>
            <w:r>
              <w:rPr>
                <w:sz w:val="17"/>
                <w:szCs w:val="17"/>
              </w:rPr>
              <w:t xml:space="preserve"> - фактический объем налоговых и неналоговых доходов городского бюджета за отчетный финансовый год, тыс. рублей;</w:t>
            </w:r>
          </w:p>
          <w:p w:rsidR="00CE25A5" w:rsidRDefault="00CE25A5">
            <w:pPr>
              <w:pStyle w:val="ad"/>
              <w:rPr>
                <w:sz w:val="17"/>
                <w:szCs w:val="17"/>
              </w:rPr>
            </w:pPr>
            <w:r>
              <w:rPr>
                <w:i/>
                <w:iCs/>
                <w:sz w:val="17"/>
                <w:szCs w:val="17"/>
              </w:rPr>
              <w:t>V</w:t>
            </w:r>
            <w:r>
              <w:rPr>
                <w:sz w:val="17"/>
                <w:szCs w:val="17"/>
                <w:vertAlign w:val="subscript"/>
              </w:rPr>
              <w:t> дз</w:t>
            </w:r>
            <w:r>
              <w:rPr>
                <w:sz w:val="17"/>
                <w:szCs w:val="17"/>
              </w:rPr>
              <w:t xml:space="preserve"> - фактический объем доведенного исполнительными органами области задания по налоговым и неналоговым доходам городского </w:t>
            </w:r>
            <w:r>
              <w:rPr>
                <w:sz w:val="17"/>
                <w:szCs w:val="17"/>
              </w:rPr>
              <w:lastRenderedPageBreak/>
              <w:t>бюджета на отчетный финансовый год, тыс. рублей</w:t>
            </w:r>
          </w:p>
        </w:tc>
        <w:tc>
          <w:tcPr>
            <w:tcW w:w="1389"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lastRenderedPageBreak/>
              <w:t>3</w:t>
            </w:r>
          </w:p>
        </w:tc>
        <w:tc>
          <w:tcPr>
            <w:tcW w:w="16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Отчет об исполнении городского бюджета за отчетный финансовый год, письма, отражающие доведенное исполнительными органами области задание по объему поступления налоговых и неналоговых доходов городского бюджета в отчетном году</w:t>
            </w:r>
          </w:p>
        </w:tc>
        <w:tc>
          <w:tcPr>
            <w:tcW w:w="1485" w:type="dxa"/>
            <w:tcBorders>
              <w:top w:val="single" w:sz="4" w:space="0" w:color="auto"/>
              <w:left w:val="single" w:sz="4" w:space="0" w:color="auto"/>
              <w:bottom w:val="single" w:sz="4" w:space="0" w:color="auto"/>
            </w:tcBorders>
          </w:tcPr>
          <w:p w:rsidR="00CE25A5" w:rsidRDefault="00CE25A5">
            <w:pPr>
              <w:pStyle w:val="ad"/>
              <w:rPr>
                <w:sz w:val="17"/>
                <w:szCs w:val="17"/>
              </w:rPr>
            </w:pPr>
            <w:r>
              <w:rPr>
                <w:sz w:val="17"/>
                <w:szCs w:val="17"/>
              </w:rPr>
              <w:t>Финансовое управление мэрии".</w:t>
            </w:r>
          </w:p>
        </w:tc>
      </w:tr>
      <w:tr w:rsidR="00CE25A5">
        <w:tblPrEx>
          <w:tblCellMar>
            <w:top w:w="0" w:type="dxa"/>
            <w:bottom w:w="0" w:type="dxa"/>
          </w:tblCellMar>
        </w:tblPrEx>
        <w:tc>
          <w:tcPr>
            <w:tcW w:w="417" w:type="dxa"/>
            <w:tcBorders>
              <w:top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lastRenderedPageBreak/>
              <w:t>4</w:t>
            </w:r>
          </w:p>
        </w:tc>
        <w:tc>
          <w:tcPr>
            <w:tcW w:w="19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Процент исполнения общего объема расходов городского бюджета</w:t>
            </w:r>
          </w:p>
        </w:tc>
        <w:tc>
          <w:tcPr>
            <w:tcW w:w="123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w:t>
            </w:r>
          </w:p>
        </w:tc>
        <w:tc>
          <w:tcPr>
            <w:tcW w:w="17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Расчетный показатель, отражающий процент исполнения принятых расходных обязательств от утвержденного общего объема расходов городского бюджета</w:t>
            </w:r>
          </w:p>
        </w:tc>
        <w:tc>
          <w:tcPr>
            <w:tcW w:w="13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CE25A5" w:rsidRDefault="008D2147">
            <w:pPr>
              <w:pStyle w:val="aa"/>
              <w:rPr>
                <w:sz w:val="17"/>
                <w:szCs w:val="17"/>
              </w:rPr>
            </w:pPr>
            <w:r>
              <w:rPr>
                <w:noProof/>
                <w:sz w:val="17"/>
                <w:szCs w:val="17"/>
              </w:rPr>
              <w:drawing>
                <wp:inline distT="0" distB="0" distL="0" distR="0">
                  <wp:extent cx="542925"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К</w:t>
            </w:r>
            <w:r>
              <w:rPr>
                <w:sz w:val="17"/>
                <w:szCs w:val="17"/>
                <w:vertAlign w:val="subscript"/>
              </w:rPr>
              <w:t> 4</w:t>
            </w:r>
            <w:r>
              <w:rPr>
                <w:sz w:val="17"/>
                <w:szCs w:val="17"/>
              </w:rPr>
              <w:t xml:space="preserve"> - процент исполнения общего объема расходов городского бюджета, %;</w:t>
            </w:r>
          </w:p>
          <w:p w:rsidR="00CE25A5" w:rsidRDefault="00CE25A5">
            <w:pPr>
              <w:pStyle w:val="ad"/>
              <w:rPr>
                <w:sz w:val="17"/>
                <w:szCs w:val="17"/>
              </w:rPr>
            </w:pPr>
            <w:r>
              <w:rPr>
                <w:i/>
                <w:iCs/>
                <w:sz w:val="17"/>
                <w:szCs w:val="17"/>
              </w:rPr>
              <w:t>V</w:t>
            </w:r>
            <w:r>
              <w:rPr>
                <w:sz w:val="17"/>
                <w:szCs w:val="17"/>
                <w:vertAlign w:val="subscript"/>
              </w:rPr>
              <w:t> фр</w:t>
            </w:r>
            <w:r>
              <w:rPr>
                <w:sz w:val="17"/>
                <w:szCs w:val="17"/>
              </w:rPr>
              <w:t xml:space="preserve"> - казначейского исполнение расходов городского бюджета по состоянию на 1 января года, следующего за отчетным финансовым годом, тыс. рублей;</w:t>
            </w:r>
          </w:p>
          <w:p w:rsidR="00CE25A5" w:rsidRDefault="00CE25A5">
            <w:pPr>
              <w:pStyle w:val="ad"/>
              <w:rPr>
                <w:sz w:val="17"/>
                <w:szCs w:val="17"/>
              </w:rPr>
            </w:pPr>
            <w:r>
              <w:rPr>
                <w:sz w:val="17"/>
                <w:szCs w:val="17"/>
              </w:rPr>
              <w:t>V</w:t>
            </w:r>
            <w:r>
              <w:rPr>
                <w:sz w:val="17"/>
                <w:szCs w:val="17"/>
                <w:vertAlign w:val="subscript"/>
              </w:rPr>
              <w:t> пр</w:t>
            </w:r>
            <w:r>
              <w:rPr>
                <w:sz w:val="17"/>
                <w:szCs w:val="17"/>
              </w:rPr>
              <w:t xml:space="preserve"> - утвержденный объем расходов городского бюджета на отчетный финансовый год (план), тыс. рублей</w:t>
            </w:r>
          </w:p>
        </w:tc>
        <w:tc>
          <w:tcPr>
            <w:tcW w:w="1389"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3</w:t>
            </w:r>
          </w:p>
        </w:tc>
        <w:tc>
          <w:tcPr>
            <w:tcW w:w="16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Отчет об исполнении городского бюджета за отчетный финансовый год</w:t>
            </w:r>
          </w:p>
        </w:tc>
        <w:tc>
          <w:tcPr>
            <w:tcW w:w="1485" w:type="dxa"/>
            <w:tcBorders>
              <w:top w:val="single" w:sz="4" w:space="0" w:color="auto"/>
              <w:left w:val="single" w:sz="4" w:space="0" w:color="auto"/>
              <w:bottom w:val="single" w:sz="4" w:space="0" w:color="auto"/>
            </w:tcBorders>
          </w:tcPr>
          <w:p w:rsidR="00CE25A5" w:rsidRDefault="00CE25A5">
            <w:pPr>
              <w:pStyle w:val="aa"/>
              <w:jc w:val="center"/>
              <w:rPr>
                <w:sz w:val="17"/>
                <w:szCs w:val="17"/>
              </w:rPr>
            </w:pPr>
            <w:r>
              <w:rPr>
                <w:sz w:val="17"/>
                <w:szCs w:val="17"/>
              </w:rPr>
              <w:t>Финансовое управление мэрии</w:t>
            </w:r>
          </w:p>
        </w:tc>
      </w:tr>
      <w:tr w:rsidR="00CE25A5">
        <w:tblPrEx>
          <w:tblCellMar>
            <w:top w:w="0" w:type="dxa"/>
            <w:bottom w:w="0" w:type="dxa"/>
          </w:tblCellMar>
        </w:tblPrEx>
        <w:tc>
          <w:tcPr>
            <w:tcW w:w="417" w:type="dxa"/>
            <w:tcBorders>
              <w:top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5</w:t>
            </w:r>
          </w:p>
        </w:tc>
        <w:tc>
          <w:tcPr>
            <w:tcW w:w="19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Доля расходов бюджета, осуществляемых в рамках программно-целевого метода, в общем объеме расходов городского бюджета</w:t>
            </w:r>
          </w:p>
        </w:tc>
        <w:tc>
          <w:tcPr>
            <w:tcW w:w="123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w:t>
            </w:r>
          </w:p>
        </w:tc>
        <w:tc>
          <w:tcPr>
            <w:tcW w:w="17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Расчетный показатель, отражающий процент исполнения расходов в рамках реализации муниципальных программ города в общем объеме расходов городского бюджета за отчетный финансовый год</w:t>
            </w:r>
          </w:p>
        </w:tc>
        <w:tc>
          <w:tcPr>
            <w:tcW w:w="13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CE25A5" w:rsidRDefault="008D2147">
            <w:pPr>
              <w:pStyle w:val="aa"/>
              <w:rPr>
                <w:sz w:val="17"/>
                <w:szCs w:val="17"/>
              </w:rPr>
            </w:pPr>
            <w:r>
              <w:rPr>
                <w:noProof/>
                <w:sz w:val="17"/>
                <w:szCs w:val="17"/>
              </w:rPr>
              <w:drawing>
                <wp:inline distT="0" distB="0" distL="0" distR="0">
                  <wp:extent cx="542925"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К</w:t>
            </w:r>
            <w:r>
              <w:rPr>
                <w:sz w:val="17"/>
                <w:szCs w:val="17"/>
                <w:vertAlign w:val="subscript"/>
              </w:rPr>
              <w:t> 5</w:t>
            </w:r>
            <w:r>
              <w:rPr>
                <w:sz w:val="17"/>
                <w:szCs w:val="17"/>
              </w:rPr>
              <w:t xml:space="preserve"> - доля расходов бюджета, осуществляемых в рамках программно-целевого метода, в общем объеме расходов городского бюджета, %;</w:t>
            </w:r>
          </w:p>
          <w:p w:rsidR="00CE25A5" w:rsidRDefault="00CE25A5">
            <w:pPr>
              <w:pStyle w:val="ad"/>
              <w:rPr>
                <w:sz w:val="17"/>
                <w:szCs w:val="17"/>
              </w:rPr>
            </w:pPr>
            <w:r>
              <w:rPr>
                <w:i/>
                <w:iCs/>
                <w:sz w:val="17"/>
                <w:szCs w:val="17"/>
              </w:rPr>
              <w:t>V</w:t>
            </w:r>
            <w:r>
              <w:rPr>
                <w:sz w:val="17"/>
                <w:szCs w:val="17"/>
                <w:vertAlign w:val="subscript"/>
              </w:rPr>
              <w:t> пц</w:t>
            </w:r>
            <w:r>
              <w:rPr>
                <w:sz w:val="17"/>
                <w:szCs w:val="17"/>
              </w:rPr>
              <w:t xml:space="preserve"> - казначейское исполнение расходов городского бюджета по муниципальным программам города за отчетный финансовый год, тыс. рублей;</w:t>
            </w:r>
          </w:p>
          <w:p w:rsidR="00CE25A5" w:rsidRDefault="00CE25A5">
            <w:pPr>
              <w:pStyle w:val="ad"/>
              <w:rPr>
                <w:sz w:val="17"/>
                <w:szCs w:val="17"/>
              </w:rPr>
            </w:pPr>
            <w:r>
              <w:rPr>
                <w:sz w:val="17"/>
                <w:szCs w:val="17"/>
              </w:rPr>
              <w:t>V</w:t>
            </w:r>
            <w:r>
              <w:rPr>
                <w:sz w:val="17"/>
                <w:szCs w:val="17"/>
                <w:vertAlign w:val="subscript"/>
              </w:rPr>
              <w:t xml:space="preserve"> ор </w:t>
            </w:r>
            <w:r>
              <w:rPr>
                <w:sz w:val="17"/>
                <w:szCs w:val="17"/>
              </w:rPr>
              <w:t>- фактический объем расходов городского бюджета за отчетный финансовый год, тыс. рублей</w:t>
            </w:r>
          </w:p>
        </w:tc>
        <w:tc>
          <w:tcPr>
            <w:tcW w:w="1389"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3</w:t>
            </w:r>
          </w:p>
        </w:tc>
        <w:tc>
          <w:tcPr>
            <w:tcW w:w="16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Отчет об исполнении городского бюджета за отчетный финансовый год</w:t>
            </w:r>
          </w:p>
        </w:tc>
        <w:tc>
          <w:tcPr>
            <w:tcW w:w="1485" w:type="dxa"/>
            <w:tcBorders>
              <w:top w:val="single" w:sz="4" w:space="0" w:color="auto"/>
              <w:left w:val="single" w:sz="4" w:space="0" w:color="auto"/>
              <w:bottom w:val="single" w:sz="4" w:space="0" w:color="auto"/>
            </w:tcBorders>
          </w:tcPr>
          <w:p w:rsidR="00CE25A5" w:rsidRDefault="00CE25A5">
            <w:pPr>
              <w:pStyle w:val="aa"/>
              <w:jc w:val="center"/>
              <w:rPr>
                <w:sz w:val="17"/>
                <w:szCs w:val="17"/>
              </w:rPr>
            </w:pPr>
            <w:r>
              <w:rPr>
                <w:sz w:val="17"/>
                <w:szCs w:val="17"/>
              </w:rPr>
              <w:t>Финансовое управление мэрии</w:t>
            </w:r>
          </w:p>
        </w:tc>
      </w:tr>
      <w:tr w:rsidR="00CE25A5">
        <w:tblPrEx>
          <w:tblCellMar>
            <w:top w:w="0" w:type="dxa"/>
            <w:bottom w:w="0" w:type="dxa"/>
          </w:tblCellMar>
        </w:tblPrEx>
        <w:tc>
          <w:tcPr>
            <w:tcW w:w="417" w:type="dxa"/>
            <w:tcBorders>
              <w:top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lastRenderedPageBreak/>
              <w:t>6</w:t>
            </w:r>
          </w:p>
        </w:tc>
        <w:tc>
          <w:tcPr>
            <w:tcW w:w="19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Отношение муниципального долга к объему доходов городского бюджета</w:t>
            </w:r>
          </w:p>
        </w:tc>
        <w:tc>
          <w:tcPr>
            <w:tcW w:w="123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w:t>
            </w:r>
          </w:p>
        </w:tc>
        <w:tc>
          <w:tcPr>
            <w:tcW w:w="17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Расчетный показатель, отражающий отношение объема муниципального долга к общему годовому объему доходов городского бюджета без учета безвозмездных поступлений и поступлений налоговых доходов по дополнительным нормативам отчислений</w:t>
            </w:r>
          </w:p>
        </w:tc>
        <w:tc>
          <w:tcPr>
            <w:tcW w:w="13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CE25A5" w:rsidRDefault="008D2147">
            <w:pPr>
              <w:pStyle w:val="aa"/>
              <w:rPr>
                <w:sz w:val="17"/>
                <w:szCs w:val="17"/>
              </w:rPr>
            </w:pPr>
            <w:r>
              <w:rPr>
                <w:noProof/>
                <w:sz w:val="17"/>
                <w:szCs w:val="17"/>
              </w:rPr>
              <w:drawing>
                <wp:inline distT="0" distB="0" distL="0" distR="0">
                  <wp:extent cx="542925"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К</w:t>
            </w:r>
            <w:r>
              <w:rPr>
                <w:sz w:val="17"/>
                <w:szCs w:val="17"/>
                <w:vertAlign w:val="subscript"/>
              </w:rPr>
              <w:t> 6</w:t>
            </w:r>
            <w:r>
              <w:rPr>
                <w:sz w:val="17"/>
                <w:szCs w:val="17"/>
              </w:rPr>
              <w:t xml:space="preserve"> - отношение муниципального долга к объему доходов городского бюджета, %;</w:t>
            </w:r>
          </w:p>
          <w:p w:rsidR="00CE25A5" w:rsidRDefault="00CE25A5">
            <w:pPr>
              <w:pStyle w:val="ad"/>
              <w:rPr>
                <w:sz w:val="17"/>
                <w:szCs w:val="17"/>
              </w:rPr>
            </w:pPr>
            <w:r>
              <w:rPr>
                <w:i/>
                <w:iCs/>
                <w:sz w:val="17"/>
                <w:szCs w:val="17"/>
              </w:rPr>
              <w:t>V</w:t>
            </w:r>
            <w:r>
              <w:rPr>
                <w:sz w:val="17"/>
                <w:szCs w:val="17"/>
                <w:vertAlign w:val="subscript"/>
              </w:rPr>
              <w:t> мд</w:t>
            </w:r>
            <w:r>
              <w:rPr>
                <w:sz w:val="17"/>
                <w:szCs w:val="17"/>
              </w:rPr>
              <w:t xml:space="preserve"> - фактический объем муниципального долга города по состоянию на 1 января года, следующего за отчетным финансовым годом, тыс. рублей;</w:t>
            </w:r>
          </w:p>
          <w:p w:rsidR="00CE25A5" w:rsidRDefault="00CE25A5">
            <w:pPr>
              <w:pStyle w:val="ad"/>
              <w:rPr>
                <w:sz w:val="17"/>
                <w:szCs w:val="17"/>
              </w:rPr>
            </w:pPr>
            <w:r>
              <w:rPr>
                <w:sz w:val="17"/>
                <w:szCs w:val="17"/>
              </w:rPr>
              <w:t>V</w:t>
            </w:r>
            <w:r>
              <w:rPr>
                <w:sz w:val="17"/>
                <w:szCs w:val="17"/>
                <w:vertAlign w:val="subscript"/>
              </w:rPr>
              <w:t> д</w:t>
            </w:r>
            <w:r>
              <w:rPr>
                <w:sz w:val="17"/>
                <w:szCs w:val="17"/>
              </w:rPr>
              <w:t xml:space="preserve"> - фактический объем доходов городского бюджета без учета безвозмездных поступлений и поступлений налоговых доходов по дополнительным нормативам отчислений за отчетный финансовый год, тыс. рублей</w:t>
            </w:r>
          </w:p>
        </w:tc>
        <w:tc>
          <w:tcPr>
            <w:tcW w:w="1389"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3</w:t>
            </w:r>
          </w:p>
        </w:tc>
        <w:tc>
          <w:tcPr>
            <w:tcW w:w="16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Отчет об исполнении городского бюджета за отчетный финансовый год, муниципальная долговая книга</w:t>
            </w:r>
          </w:p>
        </w:tc>
        <w:tc>
          <w:tcPr>
            <w:tcW w:w="1485" w:type="dxa"/>
            <w:tcBorders>
              <w:top w:val="single" w:sz="4" w:space="0" w:color="auto"/>
              <w:left w:val="single" w:sz="4" w:space="0" w:color="auto"/>
              <w:bottom w:val="single" w:sz="4" w:space="0" w:color="auto"/>
            </w:tcBorders>
          </w:tcPr>
          <w:p w:rsidR="00CE25A5" w:rsidRDefault="00CE25A5">
            <w:pPr>
              <w:pStyle w:val="aa"/>
              <w:jc w:val="center"/>
              <w:rPr>
                <w:sz w:val="17"/>
                <w:szCs w:val="17"/>
              </w:rPr>
            </w:pPr>
            <w:r>
              <w:rPr>
                <w:sz w:val="17"/>
                <w:szCs w:val="17"/>
              </w:rPr>
              <w:t>Финансовое управление мэрии</w:t>
            </w:r>
          </w:p>
        </w:tc>
      </w:tr>
      <w:tr w:rsidR="00CE25A5">
        <w:tblPrEx>
          <w:tblCellMar>
            <w:top w:w="0" w:type="dxa"/>
            <w:bottom w:w="0" w:type="dxa"/>
          </w:tblCellMar>
        </w:tblPrEx>
        <w:tc>
          <w:tcPr>
            <w:tcW w:w="417" w:type="dxa"/>
            <w:tcBorders>
              <w:top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7</w:t>
            </w:r>
          </w:p>
        </w:tc>
        <w:tc>
          <w:tcPr>
            <w:tcW w:w="19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Отношение объема расходов на обслуживание муниципального долга к объему расходов городского бюджета, за исключением объема расходов, которые осуществляются за счет субвенций, предоставляемых из бюджетов бюджетной системы</w:t>
            </w:r>
          </w:p>
        </w:tc>
        <w:tc>
          <w:tcPr>
            <w:tcW w:w="123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w:t>
            </w:r>
          </w:p>
        </w:tc>
        <w:tc>
          <w:tcPr>
            <w:tcW w:w="17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Расчетный показатель, отражающий процент расходов на обслуживание долговых обязательств от общего объема расходов городского бюджета за исключением объема расходов, которые осуществляются за счет субвенций, предоставляемых из бюджетов бюджетной системы</w:t>
            </w:r>
          </w:p>
        </w:tc>
        <w:tc>
          <w:tcPr>
            <w:tcW w:w="13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CE25A5" w:rsidRDefault="008D2147">
            <w:pPr>
              <w:pStyle w:val="aa"/>
              <w:rPr>
                <w:sz w:val="17"/>
                <w:szCs w:val="17"/>
              </w:rPr>
            </w:pPr>
            <w:r>
              <w:rPr>
                <w:noProof/>
                <w:sz w:val="17"/>
                <w:szCs w:val="17"/>
              </w:rPr>
              <w:drawing>
                <wp:inline distT="0" distB="0" distL="0" distR="0">
                  <wp:extent cx="542925" cy="219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К</w:t>
            </w:r>
            <w:r>
              <w:rPr>
                <w:sz w:val="17"/>
                <w:szCs w:val="17"/>
                <w:vertAlign w:val="subscript"/>
              </w:rPr>
              <w:t> 7</w:t>
            </w:r>
            <w:r>
              <w:rPr>
                <w:sz w:val="17"/>
                <w:szCs w:val="17"/>
              </w:rPr>
              <w:t xml:space="preserve"> - отношение объема расходов на обслуживание муниципального долга к объему расходов городского бюджета, за исключением объема расходов, которые осуществляются за счет субвенций, предоставляемых из бюджетов бюджетной системы, %;</w:t>
            </w:r>
          </w:p>
          <w:p w:rsidR="00CE25A5" w:rsidRDefault="00CE25A5">
            <w:pPr>
              <w:pStyle w:val="ad"/>
              <w:rPr>
                <w:sz w:val="17"/>
                <w:szCs w:val="17"/>
              </w:rPr>
            </w:pPr>
            <w:r>
              <w:rPr>
                <w:i/>
                <w:iCs/>
                <w:sz w:val="17"/>
                <w:szCs w:val="17"/>
              </w:rPr>
              <w:t>V</w:t>
            </w:r>
            <w:r>
              <w:rPr>
                <w:sz w:val="17"/>
                <w:szCs w:val="17"/>
                <w:vertAlign w:val="subscript"/>
              </w:rPr>
              <w:t> рд</w:t>
            </w:r>
            <w:r>
              <w:rPr>
                <w:sz w:val="17"/>
                <w:szCs w:val="17"/>
              </w:rPr>
              <w:t xml:space="preserve"> - фактические расходы на обслуживание муниципального долга города Череповца за </w:t>
            </w:r>
            <w:r>
              <w:rPr>
                <w:sz w:val="17"/>
                <w:szCs w:val="17"/>
              </w:rPr>
              <w:lastRenderedPageBreak/>
              <w:t>отчетный финансовый год, тыс. рублей;</w:t>
            </w:r>
          </w:p>
          <w:p w:rsidR="00CE25A5" w:rsidRDefault="00CE25A5">
            <w:pPr>
              <w:pStyle w:val="ad"/>
              <w:rPr>
                <w:sz w:val="17"/>
                <w:szCs w:val="17"/>
              </w:rPr>
            </w:pPr>
            <w:r>
              <w:rPr>
                <w:sz w:val="17"/>
                <w:szCs w:val="17"/>
              </w:rPr>
              <w:t>V</w:t>
            </w:r>
            <w:r>
              <w:rPr>
                <w:sz w:val="17"/>
                <w:szCs w:val="17"/>
                <w:vertAlign w:val="subscript"/>
              </w:rPr>
              <w:t> р</w:t>
            </w:r>
            <w:r>
              <w:rPr>
                <w:sz w:val="17"/>
                <w:szCs w:val="17"/>
              </w:rPr>
              <w:t xml:space="preserve"> - фактический объем расходов городского бюджета города Череповца, за исключением объема расходов, которые осуществляются за счет субвенций, предоставляемых из бюджетов бюджетной системы, за отчетный финансовый год, тыс. рублей</w:t>
            </w:r>
          </w:p>
        </w:tc>
        <w:tc>
          <w:tcPr>
            <w:tcW w:w="1389"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lastRenderedPageBreak/>
              <w:t>3</w:t>
            </w:r>
          </w:p>
        </w:tc>
        <w:tc>
          <w:tcPr>
            <w:tcW w:w="16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Отчет об исполнении городского бюджета за отчетный финансовый год</w:t>
            </w:r>
          </w:p>
        </w:tc>
        <w:tc>
          <w:tcPr>
            <w:tcW w:w="1485" w:type="dxa"/>
            <w:tcBorders>
              <w:top w:val="single" w:sz="4" w:space="0" w:color="auto"/>
              <w:left w:val="single" w:sz="4" w:space="0" w:color="auto"/>
              <w:bottom w:val="single" w:sz="4" w:space="0" w:color="auto"/>
            </w:tcBorders>
          </w:tcPr>
          <w:p w:rsidR="00CE25A5" w:rsidRDefault="00CE25A5">
            <w:pPr>
              <w:pStyle w:val="aa"/>
              <w:jc w:val="center"/>
              <w:rPr>
                <w:sz w:val="17"/>
                <w:szCs w:val="17"/>
              </w:rPr>
            </w:pPr>
            <w:r>
              <w:rPr>
                <w:sz w:val="17"/>
                <w:szCs w:val="17"/>
              </w:rPr>
              <w:t>Финансовое управление мэрии</w:t>
            </w:r>
          </w:p>
        </w:tc>
      </w:tr>
      <w:tr w:rsidR="00CE25A5">
        <w:tblPrEx>
          <w:tblCellMar>
            <w:top w:w="0" w:type="dxa"/>
            <w:bottom w:w="0" w:type="dxa"/>
          </w:tblCellMar>
        </w:tblPrEx>
        <w:tc>
          <w:tcPr>
            <w:tcW w:w="417" w:type="dxa"/>
            <w:tcBorders>
              <w:top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lastRenderedPageBreak/>
              <w:t>8</w:t>
            </w:r>
          </w:p>
        </w:tc>
        <w:tc>
          <w:tcPr>
            <w:tcW w:w="19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 xml:space="preserve">Доля размещения на </w:t>
            </w:r>
            <w:hyperlink r:id="rId122" w:history="1">
              <w:r>
                <w:rPr>
                  <w:rStyle w:val="a4"/>
                  <w:rFonts w:cs="Times New Roman CYR"/>
                  <w:sz w:val="17"/>
                  <w:szCs w:val="17"/>
                </w:rPr>
                <w:t>официальном сайте</w:t>
              </w:r>
            </w:hyperlink>
            <w:r>
              <w:rPr>
                <w:sz w:val="17"/>
                <w:szCs w:val="17"/>
              </w:rPr>
              <w:t xml:space="preserve"> мэрии города информаций в рамках направлений "Открытый бюджет", "Бюджет для граждан", характеризующих уровень открытости бюджетных данных</w:t>
            </w:r>
          </w:p>
        </w:tc>
        <w:tc>
          <w:tcPr>
            <w:tcW w:w="123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w:t>
            </w:r>
          </w:p>
        </w:tc>
        <w:tc>
          <w:tcPr>
            <w:tcW w:w="17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Расчетный показатель, отражающий долю размещенной информации по направлениям "Открытый бюджет", "Бюджет для граждан" в рамках открытости и прозрачности бюджетных данных</w:t>
            </w:r>
          </w:p>
        </w:tc>
        <w:tc>
          <w:tcPr>
            <w:tcW w:w="13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CE25A5" w:rsidRDefault="008D2147">
            <w:pPr>
              <w:pStyle w:val="aa"/>
              <w:rPr>
                <w:sz w:val="17"/>
                <w:szCs w:val="17"/>
              </w:rPr>
            </w:pPr>
            <w:r>
              <w:rPr>
                <w:noProof/>
                <w:sz w:val="17"/>
                <w:szCs w:val="17"/>
              </w:rPr>
              <w:drawing>
                <wp:inline distT="0" distB="0" distL="0" distR="0">
                  <wp:extent cx="495300"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95300" cy="219075"/>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К</w:t>
            </w:r>
            <w:r>
              <w:rPr>
                <w:sz w:val="17"/>
                <w:szCs w:val="17"/>
                <w:vertAlign w:val="subscript"/>
              </w:rPr>
              <w:t> 8</w:t>
            </w:r>
            <w:r>
              <w:rPr>
                <w:sz w:val="17"/>
                <w:szCs w:val="17"/>
              </w:rPr>
              <w:t xml:space="preserve"> - доля размещаемой информации по направлениям "Открытый бюджет", "Бюджет для граждан" в рамках открытости и прозрачности бюджетных данных, %;</w:t>
            </w:r>
          </w:p>
          <w:p w:rsidR="00CE25A5" w:rsidRDefault="00CE25A5">
            <w:pPr>
              <w:pStyle w:val="ad"/>
              <w:rPr>
                <w:sz w:val="17"/>
                <w:szCs w:val="17"/>
              </w:rPr>
            </w:pPr>
            <w:r>
              <w:rPr>
                <w:i/>
                <w:iCs/>
                <w:sz w:val="17"/>
                <w:szCs w:val="17"/>
              </w:rPr>
              <w:t>I</w:t>
            </w:r>
            <w:r>
              <w:rPr>
                <w:sz w:val="17"/>
                <w:szCs w:val="17"/>
                <w:vertAlign w:val="subscript"/>
              </w:rPr>
              <w:t> 1</w:t>
            </w:r>
            <w:r>
              <w:rPr>
                <w:sz w:val="17"/>
                <w:szCs w:val="17"/>
              </w:rPr>
              <w:t xml:space="preserve"> - фактическое размещение информации на </w:t>
            </w:r>
            <w:hyperlink r:id="rId124" w:history="1">
              <w:r>
                <w:rPr>
                  <w:rStyle w:val="a4"/>
                  <w:rFonts w:cs="Times New Roman CYR"/>
                  <w:sz w:val="17"/>
                  <w:szCs w:val="17"/>
                </w:rPr>
                <w:t>официальном сайте</w:t>
              </w:r>
            </w:hyperlink>
            <w:r>
              <w:rPr>
                <w:sz w:val="17"/>
                <w:szCs w:val="17"/>
              </w:rPr>
              <w:t xml:space="preserve"> мэрии города Череповца, ед.;</w:t>
            </w:r>
          </w:p>
          <w:p w:rsidR="00CE25A5" w:rsidRDefault="00CE25A5">
            <w:pPr>
              <w:pStyle w:val="ad"/>
              <w:rPr>
                <w:sz w:val="17"/>
                <w:szCs w:val="17"/>
              </w:rPr>
            </w:pPr>
            <w:r>
              <w:rPr>
                <w:i/>
                <w:iCs/>
                <w:sz w:val="17"/>
                <w:szCs w:val="17"/>
              </w:rPr>
              <w:t>I</w:t>
            </w:r>
            <w:r>
              <w:rPr>
                <w:sz w:val="17"/>
                <w:szCs w:val="17"/>
                <w:vertAlign w:val="subscript"/>
              </w:rPr>
              <w:t> 2</w:t>
            </w:r>
            <w:r>
              <w:rPr>
                <w:sz w:val="17"/>
                <w:szCs w:val="17"/>
              </w:rPr>
              <w:t xml:space="preserve"> - общее количество информационных материалов, необходимых к размещению, ед.</w:t>
            </w:r>
          </w:p>
        </w:tc>
        <w:tc>
          <w:tcPr>
            <w:tcW w:w="1389"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3</w:t>
            </w:r>
          </w:p>
        </w:tc>
        <w:tc>
          <w:tcPr>
            <w:tcW w:w="16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Официальный сайт мэрии города Череповца (</w:t>
            </w:r>
            <w:hyperlink r:id="rId125" w:history="1">
              <w:r>
                <w:rPr>
                  <w:rStyle w:val="a4"/>
                  <w:rFonts w:cs="Times New Roman CYR"/>
                  <w:sz w:val="17"/>
                  <w:szCs w:val="17"/>
                </w:rPr>
                <w:t>https://35cherepovets.gosuslugi.ru</w:t>
              </w:r>
            </w:hyperlink>
            <w:r>
              <w:rPr>
                <w:sz w:val="17"/>
                <w:szCs w:val="17"/>
              </w:rPr>
              <w:t>);</w:t>
            </w:r>
          </w:p>
          <w:p w:rsidR="00CE25A5" w:rsidRDefault="00CE25A5">
            <w:pPr>
              <w:pStyle w:val="ad"/>
              <w:rPr>
                <w:sz w:val="17"/>
                <w:szCs w:val="17"/>
              </w:rPr>
            </w:pPr>
            <w:r>
              <w:rPr>
                <w:sz w:val="17"/>
                <w:szCs w:val="17"/>
              </w:rPr>
              <w:t>правовые акты Вологодской области, мэрии города Череповца об обеспечении открытости бюджетных данных</w:t>
            </w:r>
          </w:p>
        </w:tc>
        <w:tc>
          <w:tcPr>
            <w:tcW w:w="1485" w:type="dxa"/>
            <w:tcBorders>
              <w:top w:val="single" w:sz="4" w:space="0" w:color="auto"/>
              <w:left w:val="single" w:sz="4" w:space="0" w:color="auto"/>
              <w:bottom w:val="single" w:sz="4" w:space="0" w:color="auto"/>
            </w:tcBorders>
          </w:tcPr>
          <w:p w:rsidR="00CE25A5" w:rsidRDefault="00CE25A5">
            <w:pPr>
              <w:pStyle w:val="aa"/>
              <w:jc w:val="center"/>
              <w:rPr>
                <w:sz w:val="17"/>
                <w:szCs w:val="17"/>
              </w:rPr>
            </w:pPr>
            <w:r>
              <w:rPr>
                <w:sz w:val="17"/>
                <w:szCs w:val="17"/>
              </w:rPr>
              <w:t>Финансовое управление мэрии</w:t>
            </w:r>
          </w:p>
        </w:tc>
      </w:tr>
      <w:tr w:rsidR="00CE25A5">
        <w:tblPrEx>
          <w:tblCellMar>
            <w:top w:w="0" w:type="dxa"/>
            <w:bottom w:w="0" w:type="dxa"/>
          </w:tblCellMar>
        </w:tblPrEx>
        <w:tc>
          <w:tcPr>
            <w:tcW w:w="417" w:type="dxa"/>
            <w:tcBorders>
              <w:top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9</w:t>
            </w:r>
          </w:p>
        </w:tc>
        <w:tc>
          <w:tcPr>
            <w:tcW w:w="19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 xml:space="preserve">Доля своевременно проведенных контрольных мероприятий в сфере закупок от общего количества контрольных мероприятий в пределах полномочий </w:t>
            </w:r>
            <w:r>
              <w:rPr>
                <w:sz w:val="17"/>
                <w:szCs w:val="17"/>
              </w:rPr>
              <w:lastRenderedPageBreak/>
              <w:t>финансового органа муниципального образования</w:t>
            </w:r>
          </w:p>
        </w:tc>
        <w:tc>
          <w:tcPr>
            <w:tcW w:w="123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lastRenderedPageBreak/>
              <w:t>%</w:t>
            </w:r>
          </w:p>
        </w:tc>
        <w:tc>
          <w:tcPr>
            <w:tcW w:w="17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 xml:space="preserve">Расчетный показатель, отражающий долю своевременно проведенных контрольных мероприятий в сфере закупок в общем объеме данных </w:t>
            </w:r>
            <w:r>
              <w:rPr>
                <w:sz w:val="17"/>
                <w:szCs w:val="17"/>
              </w:rPr>
              <w:lastRenderedPageBreak/>
              <w:t>мероприятий в пределах полномочий финансового органа муниципального образования</w:t>
            </w:r>
          </w:p>
        </w:tc>
        <w:tc>
          <w:tcPr>
            <w:tcW w:w="13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lastRenderedPageBreak/>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CE25A5" w:rsidRDefault="008D2147">
            <w:pPr>
              <w:pStyle w:val="aa"/>
              <w:rPr>
                <w:sz w:val="17"/>
                <w:szCs w:val="17"/>
              </w:rPr>
            </w:pPr>
            <w:r>
              <w:rPr>
                <w:noProof/>
                <w:sz w:val="17"/>
                <w:szCs w:val="17"/>
              </w:rPr>
              <w:drawing>
                <wp:inline distT="0" distB="0" distL="0" distR="0">
                  <wp:extent cx="52387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К</w:t>
            </w:r>
            <w:r>
              <w:rPr>
                <w:sz w:val="17"/>
                <w:szCs w:val="17"/>
                <w:vertAlign w:val="subscript"/>
              </w:rPr>
              <w:t> 8</w:t>
            </w:r>
            <w:r>
              <w:rPr>
                <w:sz w:val="17"/>
                <w:szCs w:val="17"/>
              </w:rPr>
              <w:t xml:space="preserve"> - доля своевременно проведенных контрольных мероприятий в сфере закупок от общего количества контрольных мероприятий в </w:t>
            </w:r>
            <w:r>
              <w:rPr>
                <w:sz w:val="17"/>
                <w:szCs w:val="17"/>
              </w:rPr>
              <w:lastRenderedPageBreak/>
              <w:t>пределах полномочий финансового органа муниципального образования, %;</w:t>
            </w:r>
          </w:p>
          <w:p w:rsidR="00CE25A5" w:rsidRDefault="00CE25A5">
            <w:pPr>
              <w:pStyle w:val="ad"/>
              <w:rPr>
                <w:sz w:val="17"/>
                <w:szCs w:val="17"/>
              </w:rPr>
            </w:pPr>
            <w:r>
              <w:rPr>
                <w:i/>
                <w:iCs/>
                <w:sz w:val="17"/>
                <w:szCs w:val="17"/>
              </w:rPr>
              <w:t>N</w:t>
            </w:r>
            <w:r>
              <w:rPr>
                <w:sz w:val="17"/>
                <w:szCs w:val="17"/>
                <w:vertAlign w:val="subscript"/>
              </w:rPr>
              <w:t> 1</w:t>
            </w:r>
            <w:r>
              <w:rPr>
                <w:sz w:val="17"/>
                <w:szCs w:val="17"/>
              </w:rPr>
              <w:t xml:space="preserve"> - количество проверенных документов, ед.;</w:t>
            </w:r>
          </w:p>
          <w:p w:rsidR="00CE25A5" w:rsidRDefault="00CE25A5">
            <w:pPr>
              <w:pStyle w:val="ad"/>
              <w:rPr>
                <w:sz w:val="17"/>
                <w:szCs w:val="17"/>
              </w:rPr>
            </w:pPr>
            <w:r>
              <w:rPr>
                <w:sz w:val="17"/>
                <w:szCs w:val="17"/>
              </w:rPr>
              <w:t>N</w:t>
            </w:r>
            <w:r>
              <w:rPr>
                <w:sz w:val="17"/>
                <w:szCs w:val="17"/>
                <w:vertAlign w:val="subscript"/>
              </w:rPr>
              <w:t> 2</w:t>
            </w:r>
            <w:r>
              <w:rPr>
                <w:sz w:val="17"/>
                <w:szCs w:val="17"/>
              </w:rPr>
              <w:t xml:space="preserve"> - количество документов, поступивших на контроль, ед.</w:t>
            </w:r>
          </w:p>
        </w:tc>
        <w:tc>
          <w:tcPr>
            <w:tcW w:w="1389"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lastRenderedPageBreak/>
              <w:t>3</w:t>
            </w:r>
          </w:p>
        </w:tc>
        <w:tc>
          <w:tcPr>
            <w:tcW w:w="16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Единая информационная система в сфере закупок</w:t>
            </w:r>
          </w:p>
        </w:tc>
        <w:tc>
          <w:tcPr>
            <w:tcW w:w="1485" w:type="dxa"/>
            <w:tcBorders>
              <w:top w:val="single" w:sz="4" w:space="0" w:color="auto"/>
              <w:left w:val="single" w:sz="4" w:space="0" w:color="auto"/>
              <w:bottom w:val="single" w:sz="4" w:space="0" w:color="auto"/>
            </w:tcBorders>
          </w:tcPr>
          <w:p w:rsidR="00CE25A5" w:rsidRDefault="00CE25A5">
            <w:pPr>
              <w:pStyle w:val="aa"/>
              <w:jc w:val="center"/>
              <w:rPr>
                <w:sz w:val="17"/>
                <w:szCs w:val="17"/>
              </w:rPr>
            </w:pPr>
            <w:r>
              <w:rPr>
                <w:sz w:val="17"/>
                <w:szCs w:val="17"/>
              </w:rPr>
              <w:t>Финансовое управление мэрии</w:t>
            </w:r>
          </w:p>
        </w:tc>
      </w:tr>
      <w:tr w:rsidR="00CE25A5">
        <w:tblPrEx>
          <w:tblCellMar>
            <w:top w:w="0" w:type="dxa"/>
            <w:bottom w:w="0" w:type="dxa"/>
          </w:tblCellMar>
        </w:tblPrEx>
        <w:tc>
          <w:tcPr>
            <w:tcW w:w="417" w:type="dxa"/>
            <w:tcBorders>
              <w:top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lastRenderedPageBreak/>
              <w:t>10</w:t>
            </w:r>
          </w:p>
        </w:tc>
        <w:tc>
          <w:tcPr>
            <w:tcW w:w="19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Доля планов и отчетов финансово-хозяйственной деятельности муниципальных унитарных предприятий, проверенных и подготовленных к рассмотрению на комиссии, утверждению от общего количества сданных в финансовое управление мэрии</w:t>
            </w:r>
          </w:p>
        </w:tc>
        <w:tc>
          <w:tcPr>
            <w:tcW w:w="123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w:t>
            </w:r>
          </w:p>
        </w:tc>
        <w:tc>
          <w:tcPr>
            <w:tcW w:w="17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Расчетный показатель, который отражает, какая доля планов и отчетов финансово-хозяйственной деятельности муниципальных унитарных предприятий, проверена и подготовлена к рассмотрению на комиссии, утверждению от общего количества сданных в финансовое управление мэрии</w:t>
            </w:r>
          </w:p>
        </w:tc>
        <w:tc>
          <w:tcPr>
            <w:tcW w:w="13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CE25A5" w:rsidRDefault="008D2147">
            <w:pPr>
              <w:pStyle w:val="aa"/>
              <w:rPr>
                <w:sz w:val="17"/>
                <w:szCs w:val="17"/>
              </w:rPr>
            </w:pPr>
            <w:r>
              <w:rPr>
                <w:noProof/>
                <w:sz w:val="17"/>
                <w:szCs w:val="17"/>
              </w:rPr>
              <w:drawing>
                <wp:inline distT="0" distB="0" distL="0" distR="0">
                  <wp:extent cx="542925" cy="219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К</w:t>
            </w:r>
            <w:r>
              <w:rPr>
                <w:sz w:val="17"/>
                <w:szCs w:val="17"/>
                <w:vertAlign w:val="subscript"/>
              </w:rPr>
              <w:t> 10</w:t>
            </w:r>
            <w:r>
              <w:rPr>
                <w:sz w:val="17"/>
                <w:szCs w:val="17"/>
              </w:rPr>
              <w:t xml:space="preserve"> - доля планов и отчетов финансово-хозяйственной деятельности муниципальных унитарных предприятий, проверенных и подготовленных к рассмотрению на комиссии, утверждению от общего количества сданных в финансовое управление мэрии, %;</w:t>
            </w:r>
          </w:p>
          <w:p w:rsidR="00CE25A5" w:rsidRDefault="00CE25A5">
            <w:pPr>
              <w:pStyle w:val="ad"/>
              <w:rPr>
                <w:sz w:val="17"/>
                <w:szCs w:val="17"/>
              </w:rPr>
            </w:pPr>
            <w:r>
              <w:rPr>
                <w:sz w:val="17"/>
                <w:szCs w:val="17"/>
              </w:rPr>
              <w:t>Р</w:t>
            </w:r>
            <w:r>
              <w:rPr>
                <w:sz w:val="17"/>
                <w:szCs w:val="17"/>
                <w:vertAlign w:val="subscript"/>
              </w:rPr>
              <w:t> 1</w:t>
            </w:r>
            <w:r>
              <w:rPr>
                <w:sz w:val="17"/>
                <w:szCs w:val="17"/>
              </w:rPr>
              <w:t xml:space="preserve"> - фактически поступившие (принятые к рассмотрению) планы и отчеты в финансовое управление мэрии, шт.;</w:t>
            </w:r>
          </w:p>
          <w:p w:rsidR="00CE25A5" w:rsidRDefault="00CE25A5">
            <w:pPr>
              <w:pStyle w:val="ad"/>
              <w:rPr>
                <w:sz w:val="17"/>
                <w:szCs w:val="17"/>
              </w:rPr>
            </w:pPr>
            <w:r>
              <w:rPr>
                <w:sz w:val="17"/>
                <w:szCs w:val="17"/>
              </w:rPr>
              <w:t>Р</w:t>
            </w:r>
            <w:r>
              <w:rPr>
                <w:sz w:val="17"/>
                <w:szCs w:val="17"/>
                <w:vertAlign w:val="subscript"/>
              </w:rPr>
              <w:t> 2</w:t>
            </w:r>
            <w:r>
              <w:rPr>
                <w:sz w:val="17"/>
                <w:szCs w:val="17"/>
              </w:rPr>
              <w:t xml:space="preserve"> - подготовлены к рассмотрению на комиссию от общего количества поступивших (принятых к рассмотрению), шт.</w:t>
            </w:r>
          </w:p>
        </w:tc>
        <w:tc>
          <w:tcPr>
            <w:tcW w:w="1389"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3</w:t>
            </w:r>
          </w:p>
        </w:tc>
        <w:tc>
          <w:tcPr>
            <w:tcW w:w="16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Журнал регистрации документов</w:t>
            </w:r>
          </w:p>
        </w:tc>
        <w:tc>
          <w:tcPr>
            <w:tcW w:w="1485" w:type="dxa"/>
            <w:tcBorders>
              <w:top w:val="single" w:sz="4" w:space="0" w:color="auto"/>
              <w:left w:val="single" w:sz="4" w:space="0" w:color="auto"/>
              <w:bottom w:val="single" w:sz="4" w:space="0" w:color="auto"/>
            </w:tcBorders>
          </w:tcPr>
          <w:p w:rsidR="00CE25A5" w:rsidRDefault="00CE25A5">
            <w:pPr>
              <w:pStyle w:val="aa"/>
              <w:jc w:val="center"/>
              <w:rPr>
                <w:sz w:val="17"/>
                <w:szCs w:val="17"/>
              </w:rPr>
            </w:pPr>
            <w:r>
              <w:rPr>
                <w:sz w:val="17"/>
                <w:szCs w:val="17"/>
              </w:rPr>
              <w:t>Финансовое управление мэрии</w:t>
            </w:r>
          </w:p>
        </w:tc>
      </w:tr>
      <w:tr w:rsidR="00CE25A5">
        <w:tblPrEx>
          <w:tblCellMar>
            <w:top w:w="0" w:type="dxa"/>
            <w:bottom w:w="0" w:type="dxa"/>
          </w:tblCellMar>
        </w:tblPrEx>
        <w:tc>
          <w:tcPr>
            <w:tcW w:w="417" w:type="dxa"/>
            <w:tcBorders>
              <w:top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11</w:t>
            </w:r>
          </w:p>
        </w:tc>
        <w:tc>
          <w:tcPr>
            <w:tcW w:w="19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 xml:space="preserve">Доля своевременно совершенных бухгалтерских операций по </w:t>
            </w:r>
            <w:r>
              <w:rPr>
                <w:sz w:val="17"/>
                <w:szCs w:val="17"/>
              </w:rPr>
              <w:lastRenderedPageBreak/>
              <w:t>отражению фактов финансово-хозяйственной деятельности органов местного самоуправления и муниципальных учреждений, передавших ведение бюджетного (бухгалтерского) учета и составление отчетности</w:t>
            </w:r>
          </w:p>
        </w:tc>
        <w:tc>
          <w:tcPr>
            <w:tcW w:w="123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lastRenderedPageBreak/>
              <w:t>%</w:t>
            </w:r>
          </w:p>
        </w:tc>
        <w:tc>
          <w:tcPr>
            <w:tcW w:w="17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 xml:space="preserve">Расчетный показатель, отражающий своевременность </w:t>
            </w:r>
            <w:r>
              <w:rPr>
                <w:sz w:val="17"/>
                <w:szCs w:val="17"/>
              </w:rPr>
              <w:lastRenderedPageBreak/>
              <w:t>совершения бухгалтерских операций по отражению фактов финансово-хозяйственной деятельности органов местного самоуправления и муниципальных учреждений, передавших ведение бюджетного (бухгалтерского) учета и составление отчетности</w:t>
            </w:r>
          </w:p>
        </w:tc>
        <w:tc>
          <w:tcPr>
            <w:tcW w:w="13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lastRenderedPageBreak/>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CE25A5" w:rsidRDefault="008D2147">
            <w:pPr>
              <w:pStyle w:val="aa"/>
              <w:rPr>
                <w:sz w:val="17"/>
                <w:szCs w:val="17"/>
              </w:rPr>
            </w:pPr>
            <w:r>
              <w:rPr>
                <w:noProof/>
                <w:sz w:val="17"/>
                <w:szCs w:val="17"/>
              </w:rPr>
              <w:drawing>
                <wp:inline distT="0" distB="0" distL="0" distR="0">
                  <wp:extent cx="533400"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К</w:t>
            </w:r>
            <w:r>
              <w:rPr>
                <w:sz w:val="17"/>
                <w:szCs w:val="17"/>
                <w:vertAlign w:val="subscript"/>
              </w:rPr>
              <w:t> 11</w:t>
            </w:r>
            <w:r>
              <w:rPr>
                <w:sz w:val="17"/>
                <w:szCs w:val="17"/>
              </w:rPr>
              <w:t xml:space="preserve"> - доля своевременно совершенных бухгалтерских </w:t>
            </w:r>
            <w:r>
              <w:rPr>
                <w:sz w:val="17"/>
                <w:szCs w:val="17"/>
              </w:rPr>
              <w:lastRenderedPageBreak/>
              <w:t>операций по отражению фактов финансово-хозяйственной деятельности органов местного самоуправления и муниципальных учреждений, заключивших соглашение (договор) о передаче функций по ведению бюджетного (бухгалтерского) учета и составлению отчетности, %;</w:t>
            </w:r>
          </w:p>
          <w:p w:rsidR="00CE25A5" w:rsidRDefault="00CE25A5">
            <w:pPr>
              <w:pStyle w:val="ad"/>
              <w:rPr>
                <w:sz w:val="17"/>
                <w:szCs w:val="17"/>
              </w:rPr>
            </w:pPr>
            <w:r>
              <w:rPr>
                <w:i/>
                <w:iCs/>
                <w:sz w:val="17"/>
                <w:szCs w:val="17"/>
              </w:rPr>
              <w:t>G</w:t>
            </w:r>
            <w:r>
              <w:rPr>
                <w:sz w:val="17"/>
                <w:szCs w:val="17"/>
                <w:vertAlign w:val="subscript"/>
              </w:rPr>
              <w:t> 1</w:t>
            </w:r>
            <w:r>
              <w:rPr>
                <w:sz w:val="17"/>
                <w:szCs w:val="17"/>
              </w:rPr>
              <w:t xml:space="preserve"> - количество своевременно совершенных бухгалтерских операций по отражению фактов финансово-хозяйственной деятельности органов местного самоуправления и муниципальных учреждений, заключивших соглашение (договор) о передаче функций по ведению бюджетного (бухгалтерского) учета и составлению отчетности, шт.;</w:t>
            </w:r>
          </w:p>
          <w:p w:rsidR="00CE25A5" w:rsidRDefault="00CE25A5">
            <w:pPr>
              <w:pStyle w:val="ad"/>
              <w:rPr>
                <w:sz w:val="17"/>
                <w:szCs w:val="17"/>
              </w:rPr>
            </w:pPr>
            <w:r>
              <w:rPr>
                <w:sz w:val="17"/>
                <w:szCs w:val="17"/>
              </w:rPr>
              <w:t>G</w:t>
            </w:r>
            <w:r>
              <w:rPr>
                <w:sz w:val="17"/>
                <w:szCs w:val="17"/>
                <w:vertAlign w:val="subscript"/>
              </w:rPr>
              <w:t> 2</w:t>
            </w:r>
            <w:r>
              <w:rPr>
                <w:sz w:val="17"/>
                <w:szCs w:val="17"/>
              </w:rPr>
              <w:t xml:space="preserve"> - общее количество совершенных бухгалтерских операций по отражению фактов финансово-хозяйственной деятельности органов местного самоуправления и </w:t>
            </w:r>
            <w:r>
              <w:rPr>
                <w:sz w:val="17"/>
                <w:szCs w:val="17"/>
              </w:rPr>
              <w:lastRenderedPageBreak/>
              <w:t>муниципальных учреждений, заключивших соглашение (договор) о передаче функций по ведению бюджетного (бухгалтерского) учета и составлению отчетности, шт.</w:t>
            </w:r>
          </w:p>
        </w:tc>
        <w:tc>
          <w:tcPr>
            <w:tcW w:w="1389"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lastRenderedPageBreak/>
              <w:t>3</w:t>
            </w:r>
          </w:p>
        </w:tc>
        <w:tc>
          <w:tcPr>
            <w:tcW w:w="16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 xml:space="preserve">Письма (обращения) органов местного самоуправления, </w:t>
            </w:r>
            <w:r>
              <w:rPr>
                <w:sz w:val="17"/>
                <w:szCs w:val="17"/>
              </w:rPr>
              <w:lastRenderedPageBreak/>
              <w:t>муниципальных учреждений; заключения финансового управления мэрии; акты и представления (предписания) уполномоченных на проведение проверок органов</w:t>
            </w:r>
          </w:p>
        </w:tc>
        <w:tc>
          <w:tcPr>
            <w:tcW w:w="1485" w:type="dxa"/>
            <w:tcBorders>
              <w:top w:val="single" w:sz="4" w:space="0" w:color="auto"/>
              <w:left w:val="single" w:sz="4" w:space="0" w:color="auto"/>
              <w:bottom w:val="single" w:sz="4" w:space="0" w:color="auto"/>
            </w:tcBorders>
          </w:tcPr>
          <w:p w:rsidR="00CE25A5" w:rsidRDefault="00CE25A5">
            <w:pPr>
              <w:pStyle w:val="aa"/>
              <w:jc w:val="center"/>
              <w:rPr>
                <w:sz w:val="17"/>
                <w:szCs w:val="17"/>
              </w:rPr>
            </w:pPr>
            <w:r>
              <w:rPr>
                <w:sz w:val="17"/>
                <w:szCs w:val="17"/>
              </w:rPr>
              <w:lastRenderedPageBreak/>
              <w:t>Финансовое управление мэрии</w:t>
            </w:r>
          </w:p>
        </w:tc>
      </w:tr>
      <w:tr w:rsidR="00CE25A5">
        <w:tblPrEx>
          <w:tblCellMar>
            <w:top w:w="0" w:type="dxa"/>
            <w:bottom w:w="0" w:type="dxa"/>
          </w:tblCellMar>
        </w:tblPrEx>
        <w:tc>
          <w:tcPr>
            <w:tcW w:w="417" w:type="dxa"/>
            <w:tcBorders>
              <w:top w:val="single" w:sz="4" w:space="0" w:color="auto"/>
              <w:bottom w:val="single" w:sz="4" w:space="0" w:color="auto"/>
              <w:right w:val="single" w:sz="4" w:space="0" w:color="auto"/>
            </w:tcBorders>
          </w:tcPr>
          <w:p w:rsidR="00CE25A5" w:rsidRDefault="00CE25A5">
            <w:pPr>
              <w:pStyle w:val="aa"/>
              <w:jc w:val="center"/>
              <w:rPr>
                <w:sz w:val="17"/>
                <w:szCs w:val="17"/>
              </w:rPr>
            </w:pPr>
            <w:bookmarkStart w:id="80" w:name="sub_512"/>
            <w:r>
              <w:rPr>
                <w:sz w:val="17"/>
                <w:szCs w:val="17"/>
              </w:rPr>
              <w:lastRenderedPageBreak/>
              <w:t>12.</w:t>
            </w:r>
            <w:bookmarkEnd w:id="80"/>
          </w:p>
        </w:tc>
        <w:tc>
          <w:tcPr>
            <w:tcW w:w="19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Доля органов местного самоуправления и муниципальных учреждений, централизованных в единой информационной системе бюджетного (бухгалтерского) учета и отчетности (ГИС ЕЦИС ВО/ПК 1С)</w:t>
            </w:r>
          </w:p>
        </w:tc>
        <w:tc>
          <w:tcPr>
            <w:tcW w:w="123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w:t>
            </w:r>
          </w:p>
        </w:tc>
        <w:tc>
          <w:tcPr>
            <w:tcW w:w="17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Расчетный показатель, отражающий долю органов местного самоуправления и муниципальных учреждений, централизованных в единой информационной системе бюджетного (бухгалтерского) учета и отчетности (ГИС ЕЦИС ВО/ПК 1С)</w:t>
            </w:r>
          </w:p>
        </w:tc>
        <w:tc>
          <w:tcPr>
            <w:tcW w:w="1382"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CE25A5" w:rsidRDefault="008D2147">
            <w:pPr>
              <w:pStyle w:val="ad"/>
              <w:rPr>
                <w:sz w:val="17"/>
                <w:szCs w:val="17"/>
              </w:rPr>
            </w:pPr>
            <w:r>
              <w:rPr>
                <w:noProof/>
                <w:sz w:val="17"/>
                <w:szCs w:val="17"/>
              </w:rPr>
              <w:drawing>
                <wp:inline distT="0" distB="0" distL="0" distR="0">
                  <wp:extent cx="676275"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К</w:t>
            </w:r>
            <w:r>
              <w:rPr>
                <w:sz w:val="17"/>
                <w:szCs w:val="17"/>
                <w:vertAlign w:val="subscript"/>
              </w:rPr>
              <w:t> 12</w:t>
            </w:r>
            <w:r>
              <w:rPr>
                <w:sz w:val="17"/>
                <w:szCs w:val="17"/>
              </w:rPr>
              <w:t xml:space="preserve"> - доля органов местного самоуправления и муниципальных учреждений, централизованных в единой информационной системе бюджетного (бухгалтерского) учета и отчетности (ГИС ЕЦИС ВО/ПК 1С), %;</w:t>
            </w:r>
          </w:p>
          <w:p w:rsidR="00CE25A5" w:rsidRDefault="00CE25A5">
            <w:pPr>
              <w:pStyle w:val="ad"/>
              <w:rPr>
                <w:sz w:val="17"/>
                <w:szCs w:val="17"/>
              </w:rPr>
            </w:pPr>
            <w:r>
              <w:rPr>
                <w:sz w:val="17"/>
                <w:szCs w:val="17"/>
              </w:rPr>
              <w:t>Н</w:t>
            </w:r>
            <w:r>
              <w:rPr>
                <w:sz w:val="17"/>
                <w:szCs w:val="17"/>
                <w:vertAlign w:val="subscript"/>
              </w:rPr>
              <w:t> 1</w:t>
            </w:r>
            <w:r>
              <w:rPr>
                <w:sz w:val="17"/>
                <w:szCs w:val="17"/>
              </w:rPr>
              <w:t xml:space="preserve"> - количество органов местного самоуправления и муниципальных учреждений, централизованных в единой информационной системе бюджетного (бухгалтерского) учета и отчетности ГИС ЕЦИС ВО, шт.;</w:t>
            </w:r>
          </w:p>
          <w:p w:rsidR="00CE25A5" w:rsidRDefault="00CE25A5">
            <w:pPr>
              <w:pStyle w:val="ad"/>
              <w:rPr>
                <w:sz w:val="17"/>
                <w:szCs w:val="17"/>
              </w:rPr>
            </w:pPr>
            <w:r>
              <w:rPr>
                <w:sz w:val="17"/>
                <w:szCs w:val="17"/>
              </w:rPr>
              <w:t>Н</w:t>
            </w:r>
            <w:r>
              <w:rPr>
                <w:sz w:val="17"/>
                <w:szCs w:val="17"/>
                <w:vertAlign w:val="subscript"/>
              </w:rPr>
              <w:t> 2</w:t>
            </w:r>
            <w:r>
              <w:rPr>
                <w:sz w:val="17"/>
                <w:szCs w:val="17"/>
              </w:rPr>
              <w:t xml:space="preserve"> - количество органов местного самоуправления и муниципальных учреждений, централизованных в единой информационной системе бюджетного (бухгалтерского) учета и отчетности ПК </w:t>
            </w:r>
            <w:r>
              <w:rPr>
                <w:sz w:val="17"/>
                <w:szCs w:val="17"/>
              </w:rPr>
              <w:lastRenderedPageBreak/>
              <w:t>1С, шт.;</w:t>
            </w:r>
          </w:p>
          <w:p w:rsidR="00CE25A5" w:rsidRDefault="00CE25A5">
            <w:pPr>
              <w:pStyle w:val="ad"/>
              <w:rPr>
                <w:sz w:val="17"/>
                <w:szCs w:val="17"/>
              </w:rPr>
            </w:pPr>
            <w:r>
              <w:rPr>
                <w:sz w:val="17"/>
                <w:szCs w:val="17"/>
              </w:rPr>
              <w:t>Н</w:t>
            </w:r>
            <w:r>
              <w:rPr>
                <w:sz w:val="17"/>
                <w:szCs w:val="17"/>
                <w:vertAlign w:val="subscript"/>
              </w:rPr>
              <w:t> 3</w:t>
            </w:r>
            <w:r>
              <w:rPr>
                <w:sz w:val="17"/>
                <w:szCs w:val="17"/>
              </w:rPr>
              <w:t xml:space="preserve"> - общее количество органов местного самоуправления и муниципальных учреждений, которые должны быть централизованы в единой информационной системе бюджетного (бухгалтерского) учета и отчетности (ГИС ЕЦИС ВО/ПК 1С), шт.</w:t>
            </w:r>
          </w:p>
        </w:tc>
        <w:tc>
          <w:tcPr>
            <w:tcW w:w="1389"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lastRenderedPageBreak/>
              <w:t>3</w:t>
            </w:r>
          </w:p>
        </w:tc>
        <w:tc>
          <w:tcPr>
            <w:tcW w:w="16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Единая информационная система бюджетного (бухгалтерского) учета и отчетности (ГИС ЕЦИС ВО/ПК 1С</w:t>
            </w:r>
          </w:p>
        </w:tc>
        <w:tc>
          <w:tcPr>
            <w:tcW w:w="1485" w:type="dxa"/>
            <w:tcBorders>
              <w:top w:val="single" w:sz="4" w:space="0" w:color="auto"/>
              <w:left w:val="single" w:sz="4" w:space="0" w:color="auto"/>
              <w:bottom w:val="single" w:sz="4" w:space="0" w:color="auto"/>
            </w:tcBorders>
          </w:tcPr>
          <w:p w:rsidR="00CE25A5" w:rsidRDefault="00CE25A5">
            <w:pPr>
              <w:pStyle w:val="ad"/>
              <w:rPr>
                <w:sz w:val="17"/>
                <w:szCs w:val="17"/>
              </w:rPr>
            </w:pPr>
            <w:r>
              <w:rPr>
                <w:sz w:val="17"/>
                <w:szCs w:val="17"/>
              </w:rPr>
              <w:t>Финансовое управление мэрии</w:t>
            </w:r>
          </w:p>
        </w:tc>
      </w:tr>
      <w:tr w:rsidR="00CE25A5">
        <w:tblPrEx>
          <w:tblCellMar>
            <w:top w:w="0" w:type="dxa"/>
            <w:bottom w:w="0" w:type="dxa"/>
          </w:tblCellMar>
        </w:tblPrEx>
        <w:tc>
          <w:tcPr>
            <w:tcW w:w="417" w:type="dxa"/>
            <w:tcBorders>
              <w:top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lastRenderedPageBreak/>
              <w:t>13</w:t>
            </w:r>
          </w:p>
        </w:tc>
        <w:tc>
          <w:tcPr>
            <w:tcW w:w="19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Удовлетворенность органов местного самоуправления и муниципальных учреждений, передавших ведение бюджетного (бухгалтерского) учета и составление отчетности, качеством и своевременностью бухгалтерского сопровождения, осуществляемого муниципальным казенным учреждением "Финансово-бухгалтерский центр"</w:t>
            </w:r>
          </w:p>
        </w:tc>
        <w:tc>
          <w:tcPr>
            <w:tcW w:w="1238"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t>%</w:t>
            </w:r>
          </w:p>
        </w:tc>
        <w:tc>
          <w:tcPr>
            <w:tcW w:w="1776"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Расчетный показатель, отражающий удовлетворенность органов местного самоуправления и муниципальных учреждений, передавших ведение бюджетного (бухгалтерского) учета и составление отчетности, качеством и своевременностью бухгалтерского сопровождения, осуществляемого муниципальным казенным учреждением "Финансово-бухгалтерский центр"</w:t>
            </w:r>
          </w:p>
        </w:tc>
        <w:tc>
          <w:tcPr>
            <w:tcW w:w="13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Ежегодно, на конец отчетного периода</w:t>
            </w:r>
          </w:p>
        </w:tc>
        <w:tc>
          <w:tcPr>
            <w:tcW w:w="2001" w:type="dxa"/>
            <w:tcBorders>
              <w:top w:val="single" w:sz="4" w:space="0" w:color="auto"/>
              <w:left w:val="single" w:sz="4" w:space="0" w:color="auto"/>
              <w:bottom w:val="single" w:sz="4" w:space="0" w:color="auto"/>
              <w:right w:val="single" w:sz="4" w:space="0" w:color="auto"/>
            </w:tcBorders>
          </w:tcPr>
          <w:p w:rsidR="00CE25A5" w:rsidRDefault="008D2147">
            <w:pPr>
              <w:pStyle w:val="aa"/>
              <w:rPr>
                <w:sz w:val="17"/>
                <w:szCs w:val="17"/>
              </w:rPr>
            </w:pPr>
            <w:r>
              <w:rPr>
                <w:noProof/>
                <w:sz w:val="17"/>
                <w:szCs w:val="17"/>
              </w:rPr>
              <w:drawing>
                <wp:inline distT="0" distB="0" distL="0" distR="0">
                  <wp:extent cx="542925" cy="219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p>
        </w:tc>
        <w:tc>
          <w:tcPr>
            <w:tcW w:w="1878"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К</w:t>
            </w:r>
            <w:r>
              <w:rPr>
                <w:sz w:val="17"/>
                <w:szCs w:val="17"/>
                <w:vertAlign w:val="subscript"/>
              </w:rPr>
              <w:t> 13</w:t>
            </w:r>
            <w:r>
              <w:rPr>
                <w:sz w:val="17"/>
                <w:szCs w:val="17"/>
              </w:rPr>
              <w:t xml:space="preserve"> - удовлетворенность органов местного самоуправления и муниципальных учреждений, передавших ведение бюджетного (бухгалтерского) учета и составлению отчетности, качеством и своевременностью бухгалтерского сопровождения, осуществляемого муниципальным казенным учреждением "Финансово-бухгалтерский центр", %;</w:t>
            </w:r>
          </w:p>
          <w:p w:rsidR="00CE25A5" w:rsidRDefault="00CE25A5">
            <w:pPr>
              <w:pStyle w:val="ad"/>
              <w:rPr>
                <w:sz w:val="17"/>
                <w:szCs w:val="17"/>
              </w:rPr>
            </w:pPr>
            <w:r>
              <w:rPr>
                <w:sz w:val="17"/>
                <w:szCs w:val="17"/>
              </w:rPr>
              <w:t>У</w:t>
            </w:r>
            <w:r>
              <w:rPr>
                <w:sz w:val="17"/>
                <w:szCs w:val="17"/>
                <w:vertAlign w:val="subscript"/>
              </w:rPr>
              <w:t> 1</w:t>
            </w:r>
            <w:r>
              <w:rPr>
                <w:sz w:val="17"/>
                <w:szCs w:val="17"/>
              </w:rPr>
              <w:t xml:space="preserve"> - количество органов местного самоуправления и муниципальных учреждений, передавших ведение бюджетного (бухгалтерского) учета и составлению отчетности, </w:t>
            </w:r>
            <w:r>
              <w:rPr>
                <w:sz w:val="17"/>
                <w:szCs w:val="17"/>
              </w:rPr>
              <w:lastRenderedPageBreak/>
              <w:t>удовлетворенных качеством и своевременностью бухгалтерского сопровождения, осуществляемого учреждением, шт.;</w:t>
            </w:r>
          </w:p>
          <w:p w:rsidR="00CE25A5" w:rsidRDefault="00CE25A5">
            <w:pPr>
              <w:pStyle w:val="ad"/>
              <w:rPr>
                <w:sz w:val="17"/>
                <w:szCs w:val="17"/>
              </w:rPr>
            </w:pPr>
            <w:r>
              <w:rPr>
                <w:sz w:val="17"/>
                <w:szCs w:val="17"/>
              </w:rPr>
              <w:t>У</w:t>
            </w:r>
            <w:r>
              <w:rPr>
                <w:sz w:val="17"/>
                <w:szCs w:val="17"/>
                <w:vertAlign w:val="subscript"/>
              </w:rPr>
              <w:t> 2</w:t>
            </w:r>
            <w:r>
              <w:rPr>
                <w:sz w:val="17"/>
                <w:szCs w:val="17"/>
              </w:rPr>
              <w:t xml:space="preserve"> - общее количество органов местного самоуправления и муниципальных учреждений, передавших ведение бюджетного (бухгалтерского) учета и составлению отчетности, шт.</w:t>
            </w:r>
          </w:p>
        </w:tc>
        <w:tc>
          <w:tcPr>
            <w:tcW w:w="1389" w:type="dxa"/>
            <w:tcBorders>
              <w:top w:val="single" w:sz="4" w:space="0" w:color="auto"/>
              <w:left w:val="single" w:sz="4" w:space="0" w:color="auto"/>
              <w:bottom w:val="single" w:sz="4" w:space="0" w:color="auto"/>
              <w:right w:val="single" w:sz="4" w:space="0" w:color="auto"/>
            </w:tcBorders>
          </w:tcPr>
          <w:p w:rsidR="00CE25A5" w:rsidRDefault="00CE25A5">
            <w:pPr>
              <w:pStyle w:val="aa"/>
              <w:jc w:val="center"/>
              <w:rPr>
                <w:sz w:val="17"/>
                <w:szCs w:val="17"/>
              </w:rPr>
            </w:pPr>
            <w:r>
              <w:rPr>
                <w:sz w:val="17"/>
                <w:szCs w:val="17"/>
              </w:rPr>
              <w:lastRenderedPageBreak/>
              <w:t>3</w:t>
            </w:r>
          </w:p>
        </w:tc>
        <w:tc>
          <w:tcPr>
            <w:tcW w:w="1682" w:type="dxa"/>
            <w:tcBorders>
              <w:top w:val="single" w:sz="4" w:space="0" w:color="auto"/>
              <w:left w:val="single" w:sz="4" w:space="0" w:color="auto"/>
              <w:bottom w:val="single" w:sz="4" w:space="0" w:color="auto"/>
              <w:right w:val="single" w:sz="4" w:space="0" w:color="auto"/>
            </w:tcBorders>
          </w:tcPr>
          <w:p w:rsidR="00CE25A5" w:rsidRDefault="00CE25A5">
            <w:pPr>
              <w:pStyle w:val="ad"/>
              <w:rPr>
                <w:sz w:val="17"/>
                <w:szCs w:val="17"/>
              </w:rPr>
            </w:pPr>
            <w:r>
              <w:rPr>
                <w:sz w:val="17"/>
                <w:szCs w:val="17"/>
              </w:rPr>
              <w:t>Письма органов местного самоуправления и муниципальных учреждений</w:t>
            </w:r>
          </w:p>
        </w:tc>
        <w:tc>
          <w:tcPr>
            <w:tcW w:w="1485" w:type="dxa"/>
            <w:tcBorders>
              <w:top w:val="single" w:sz="4" w:space="0" w:color="auto"/>
              <w:left w:val="single" w:sz="4" w:space="0" w:color="auto"/>
              <w:bottom w:val="single" w:sz="4" w:space="0" w:color="auto"/>
            </w:tcBorders>
          </w:tcPr>
          <w:p w:rsidR="00CE25A5" w:rsidRDefault="00CE25A5">
            <w:pPr>
              <w:pStyle w:val="aa"/>
              <w:jc w:val="center"/>
              <w:rPr>
                <w:sz w:val="17"/>
                <w:szCs w:val="17"/>
              </w:rPr>
            </w:pPr>
            <w:r>
              <w:rPr>
                <w:sz w:val="17"/>
                <w:szCs w:val="17"/>
              </w:rPr>
              <w:t>Муниципальное казенное учреждение "Финансово-бухгалтерский центр"</w:t>
            </w:r>
          </w:p>
        </w:tc>
      </w:tr>
    </w:tbl>
    <w:p w:rsidR="00CE25A5" w:rsidRDefault="00CE25A5"/>
    <w:p w:rsidR="00CE25A5" w:rsidRDefault="00CE25A5">
      <w:pPr>
        <w:ind w:firstLine="0"/>
        <w:jc w:val="left"/>
      </w:pPr>
    </w:p>
    <w:sectPr w:rsidR="00CE25A5">
      <w:headerReference w:type="default" r:id="rId131"/>
      <w:footerReference w:type="default" r:id="rId132"/>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F4" w:rsidRDefault="009431F4">
      <w:r>
        <w:separator/>
      </w:r>
    </w:p>
  </w:endnote>
  <w:endnote w:type="continuationSeparator" w:id="0">
    <w:p w:rsidR="009431F4" w:rsidRDefault="0094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CE25A5">
      <w:tblPrEx>
        <w:tblCellMar>
          <w:top w:w="0" w:type="dxa"/>
          <w:left w:w="0" w:type="dxa"/>
          <w:bottom w:w="0" w:type="dxa"/>
          <w:right w:w="0" w:type="dxa"/>
        </w:tblCellMar>
      </w:tblPrEx>
      <w:tc>
        <w:tcPr>
          <w:tcW w:w="3433" w:type="dxa"/>
          <w:tcBorders>
            <w:top w:val="nil"/>
            <w:left w:val="nil"/>
            <w:bottom w:val="nil"/>
            <w:right w:val="nil"/>
          </w:tcBorders>
        </w:tcPr>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13.01.2025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E25A5" w:rsidRDefault="00CE25A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E25A5" w:rsidRDefault="00CE25A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40</w:t>
          </w:r>
          <w:r>
            <w:rPr>
              <w:rFonts w:ascii="Times New Roman" w:hAnsi="Times New Roman" w:cs="Times New Roman"/>
              <w:sz w:val="20"/>
              <w:szCs w:val="20"/>
            </w:rPr>
            <w:fldChar w:fldCharType="end"/>
          </w:r>
        </w:p>
      </w:tc>
    </w:tr>
  </w:tbl>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CE25A5">
      <w:tblPrEx>
        <w:tblCellMar>
          <w:top w:w="0" w:type="dxa"/>
          <w:left w:w="0" w:type="dxa"/>
          <w:bottom w:w="0" w:type="dxa"/>
          <w:right w:w="0" w:type="dxa"/>
        </w:tblCellMar>
      </w:tblPrEx>
      <w:tc>
        <w:tcPr>
          <w:tcW w:w="3008" w:type="dxa"/>
          <w:tcBorders>
            <w:top w:val="nil"/>
            <w:left w:val="nil"/>
            <w:bottom w:val="nil"/>
            <w:right w:val="nil"/>
          </w:tcBorders>
        </w:tcPr>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13.01.2025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E25A5" w:rsidRDefault="00CE25A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E25A5" w:rsidRDefault="00CE25A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40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40</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CE25A5">
      <w:tblPrEx>
        <w:tblCellMar>
          <w:top w:w="0" w:type="dxa"/>
          <w:left w:w="0" w:type="dxa"/>
          <w:bottom w:w="0" w:type="dxa"/>
          <w:right w:w="0" w:type="dxa"/>
        </w:tblCellMar>
      </w:tblPrEx>
      <w:tc>
        <w:tcPr>
          <w:tcW w:w="5079" w:type="dxa"/>
          <w:tcBorders>
            <w:top w:val="nil"/>
            <w:left w:val="nil"/>
            <w:bottom w:val="nil"/>
            <w:right w:val="nil"/>
          </w:tcBorders>
        </w:tcPr>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13.01.2025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E25A5" w:rsidRDefault="00CE25A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E25A5" w:rsidRDefault="00CE25A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22</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CE25A5">
      <w:tblPrEx>
        <w:tblCellMar>
          <w:top w:w="0" w:type="dxa"/>
          <w:left w:w="0" w:type="dxa"/>
          <w:bottom w:w="0" w:type="dxa"/>
          <w:right w:w="0" w:type="dxa"/>
        </w:tblCellMar>
      </w:tblPrEx>
      <w:tc>
        <w:tcPr>
          <w:tcW w:w="3008" w:type="dxa"/>
          <w:tcBorders>
            <w:top w:val="nil"/>
            <w:left w:val="nil"/>
            <w:bottom w:val="nil"/>
            <w:right w:val="nil"/>
          </w:tcBorders>
        </w:tcPr>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13.01.2025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E25A5" w:rsidRDefault="00CE25A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E25A5" w:rsidRDefault="00CE25A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23</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CE25A5">
      <w:tblPrEx>
        <w:tblCellMar>
          <w:top w:w="0" w:type="dxa"/>
          <w:left w:w="0" w:type="dxa"/>
          <w:bottom w:w="0" w:type="dxa"/>
          <w:right w:w="0" w:type="dxa"/>
        </w:tblCellMar>
      </w:tblPrEx>
      <w:tc>
        <w:tcPr>
          <w:tcW w:w="5079" w:type="dxa"/>
          <w:tcBorders>
            <w:top w:val="nil"/>
            <w:left w:val="nil"/>
            <w:bottom w:val="nil"/>
            <w:right w:val="nil"/>
          </w:tcBorders>
        </w:tcPr>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13.01.2025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E25A5" w:rsidRDefault="00CE25A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E25A5" w:rsidRDefault="00CE25A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25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25</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CE25A5">
      <w:tblPrEx>
        <w:tblCellMar>
          <w:top w:w="0" w:type="dxa"/>
          <w:left w:w="0" w:type="dxa"/>
          <w:bottom w:w="0" w:type="dxa"/>
          <w:right w:w="0" w:type="dxa"/>
        </w:tblCellMar>
      </w:tblPrEx>
      <w:tc>
        <w:tcPr>
          <w:tcW w:w="3008" w:type="dxa"/>
          <w:tcBorders>
            <w:top w:val="nil"/>
            <w:left w:val="nil"/>
            <w:bottom w:val="nil"/>
            <w:right w:val="nil"/>
          </w:tcBorders>
        </w:tcPr>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13.01.2025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E25A5" w:rsidRDefault="00CE25A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E25A5" w:rsidRDefault="00CE25A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26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26</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CE25A5">
      <w:tblPrEx>
        <w:tblCellMar>
          <w:top w:w="0" w:type="dxa"/>
          <w:left w:w="0" w:type="dxa"/>
          <w:bottom w:w="0" w:type="dxa"/>
          <w:right w:w="0" w:type="dxa"/>
        </w:tblCellMar>
      </w:tblPrEx>
      <w:tc>
        <w:tcPr>
          <w:tcW w:w="5079" w:type="dxa"/>
          <w:tcBorders>
            <w:top w:val="nil"/>
            <w:left w:val="nil"/>
            <w:bottom w:val="nil"/>
            <w:right w:val="nil"/>
          </w:tcBorders>
        </w:tcPr>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13.01.2025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E25A5" w:rsidRDefault="00CE25A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E25A5" w:rsidRDefault="00CE25A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27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27</w: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CE25A5">
      <w:tblPrEx>
        <w:tblCellMar>
          <w:top w:w="0" w:type="dxa"/>
          <w:left w:w="0" w:type="dxa"/>
          <w:bottom w:w="0" w:type="dxa"/>
          <w:right w:w="0" w:type="dxa"/>
        </w:tblCellMar>
      </w:tblPrEx>
      <w:tc>
        <w:tcPr>
          <w:tcW w:w="3008" w:type="dxa"/>
          <w:tcBorders>
            <w:top w:val="nil"/>
            <w:left w:val="nil"/>
            <w:bottom w:val="nil"/>
            <w:right w:val="nil"/>
          </w:tcBorders>
        </w:tcPr>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13.01.2025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E25A5" w:rsidRDefault="00CE25A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E25A5" w:rsidRDefault="00CE25A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28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28</w:t>
          </w:r>
          <w:r>
            <w:rPr>
              <w:rFonts w:ascii="Times New Roman" w:hAnsi="Times New Roman" w:cs="Times New Roman"/>
              <w:sz w:val="20"/>
              <w:szCs w:val="20"/>
            </w:rPr>
            <w:fldChar w:fldCharType="end"/>
          </w:r>
        </w:p>
      </w:tc>
    </w:tr>
  </w:tbl>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CE25A5">
      <w:tblPrEx>
        <w:tblCellMar>
          <w:top w:w="0" w:type="dxa"/>
          <w:left w:w="0" w:type="dxa"/>
          <w:bottom w:w="0" w:type="dxa"/>
          <w:right w:w="0" w:type="dxa"/>
        </w:tblCellMar>
      </w:tblPrEx>
      <w:tc>
        <w:tcPr>
          <w:tcW w:w="5079" w:type="dxa"/>
          <w:tcBorders>
            <w:top w:val="nil"/>
            <w:left w:val="nil"/>
            <w:bottom w:val="nil"/>
            <w:right w:val="nil"/>
          </w:tcBorders>
        </w:tcPr>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13.01.2025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E25A5" w:rsidRDefault="00CE25A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E25A5" w:rsidRDefault="00CE25A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29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29</w:t>
          </w:r>
          <w:r>
            <w:rPr>
              <w:rFonts w:ascii="Times New Roman" w:hAnsi="Times New Roman" w:cs="Times New Roman"/>
              <w:sz w:val="20"/>
              <w:szCs w:val="20"/>
            </w:rPr>
            <w:fldChar w:fldCharType="end"/>
          </w:r>
        </w:p>
      </w:tc>
    </w:tr>
  </w:tbl>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CE25A5">
      <w:tblPrEx>
        <w:tblCellMar>
          <w:top w:w="0" w:type="dxa"/>
          <w:left w:w="0" w:type="dxa"/>
          <w:bottom w:w="0" w:type="dxa"/>
          <w:right w:w="0" w:type="dxa"/>
        </w:tblCellMar>
      </w:tblPrEx>
      <w:tc>
        <w:tcPr>
          <w:tcW w:w="3008" w:type="dxa"/>
          <w:tcBorders>
            <w:top w:val="nil"/>
            <w:left w:val="nil"/>
            <w:bottom w:val="nil"/>
            <w:right w:val="nil"/>
          </w:tcBorders>
        </w:tcPr>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13.01.2025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E25A5" w:rsidRDefault="00CE25A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E25A5" w:rsidRDefault="00CE25A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30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D2147">
            <w:rPr>
              <w:rFonts w:ascii="Times New Roman" w:hAnsi="Times New Roman" w:cs="Times New Roman"/>
              <w:noProof/>
              <w:sz w:val="20"/>
              <w:szCs w:val="20"/>
            </w:rPr>
            <w:t>30</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F4" w:rsidRDefault="009431F4">
      <w:r>
        <w:separator/>
      </w:r>
    </w:p>
  </w:footnote>
  <w:footnote w:type="continuationSeparator" w:id="0">
    <w:p w:rsidR="009431F4" w:rsidRDefault="009431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 утверждении…</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 утверждении муниципальной программы "Управление муниципальными…</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 утверждении муниципальной программы "Управление муниципальными…</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 утверждении муниципальной программы "Управление муниципальными…</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 утверждении муниципальной программы "Управление муниципальными…</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A5" w:rsidRDefault="00CE25A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 Череповца Вологодской области от 16 октября 2019 г. N 4937 "Об…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6F"/>
    <w:rsid w:val="008D2147"/>
    <w:rsid w:val="009431F4"/>
    <w:rsid w:val="00CE25A5"/>
    <w:rsid w:val="00FE1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CA8C31-89FE-4A20-8914-9D55EAD6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402673128/16" TargetMode="External"/><Relationship Id="rId117" Type="http://schemas.openxmlformats.org/officeDocument/2006/relationships/image" Target="media/image7.emf"/><Relationship Id="rId21" Type="http://schemas.openxmlformats.org/officeDocument/2006/relationships/hyperlink" Target="https://internet.garant.ru/document/redirect/402673128/12" TargetMode="External"/><Relationship Id="rId42" Type="http://schemas.openxmlformats.org/officeDocument/2006/relationships/hyperlink" Target="https://internet.garant.ru/document/redirect/407949919/8" TargetMode="External"/><Relationship Id="rId47" Type="http://schemas.openxmlformats.org/officeDocument/2006/relationships/hyperlink" Target="https://internet.garant.ru/document/redirect/35753250/33" TargetMode="External"/><Relationship Id="rId63" Type="http://schemas.openxmlformats.org/officeDocument/2006/relationships/hyperlink" Target="https://internet.garant.ru/document/redirect/402673128/36" TargetMode="External"/><Relationship Id="rId68" Type="http://schemas.openxmlformats.org/officeDocument/2006/relationships/hyperlink" Target="https://internet.garant.ru/document/redirect/35756702/80" TargetMode="External"/><Relationship Id="rId84" Type="http://schemas.openxmlformats.org/officeDocument/2006/relationships/hyperlink" Target="https://internet.garant.ru/document/redirect/411171413/11" TargetMode="External"/><Relationship Id="rId89" Type="http://schemas.openxmlformats.org/officeDocument/2006/relationships/footer" Target="footer2.xml"/><Relationship Id="rId112" Type="http://schemas.openxmlformats.org/officeDocument/2006/relationships/header" Target="header9.xml"/><Relationship Id="rId133" Type="http://schemas.openxmlformats.org/officeDocument/2006/relationships/fontTable" Target="fontTable.xml"/><Relationship Id="rId16" Type="http://schemas.openxmlformats.org/officeDocument/2006/relationships/hyperlink" Target="https://internet.garant.ru/document/redirect/402673128/3" TargetMode="External"/><Relationship Id="rId107" Type="http://schemas.openxmlformats.org/officeDocument/2006/relationships/footer" Target="footer7.xml"/><Relationship Id="rId11" Type="http://schemas.openxmlformats.org/officeDocument/2006/relationships/hyperlink" Target="https://internet.garant.ru/document/redirect/411171413/3" TargetMode="External"/><Relationship Id="rId32" Type="http://schemas.openxmlformats.org/officeDocument/2006/relationships/hyperlink" Target="https://internet.garant.ru/document/redirect/407949919/8" TargetMode="External"/><Relationship Id="rId37" Type="http://schemas.openxmlformats.org/officeDocument/2006/relationships/hyperlink" Target="https://internet.garant.ru/document/redirect/407949919/8" TargetMode="External"/><Relationship Id="rId53" Type="http://schemas.openxmlformats.org/officeDocument/2006/relationships/hyperlink" Target="https://internet.garant.ru/document/redirect/411257433/5" TargetMode="External"/><Relationship Id="rId58" Type="http://schemas.openxmlformats.org/officeDocument/2006/relationships/hyperlink" Target="https://internet.garant.ru/document/redirect/411257433/6" TargetMode="External"/><Relationship Id="rId74" Type="http://schemas.openxmlformats.org/officeDocument/2006/relationships/hyperlink" Target="https://internet.garant.ru/document/redirect/35753250/912" TargetMode="External"/><Relationship Id="rId79" Type="http://schemas.openxmlformats.org/officeDocument/2006/relationships/hyperlink" Target="https://internet.garant.ru/document/redirect/405513821/12" TargetMode="External"/><Relationship Id="rId102" Type="http://schemas.openxmlformats.org/officeDocument/2006/relationships/footer" Target="footer6.xml"/><Relationship Id="rId123" Type="http://schemas.openxmlformats.org/officeDocument/2006/relationships/image" Target="media/image12.emf"/><Relationship Id="rId128" Type="http://schemas.openxmlformats.org/officeDocument/2006/relationships/image" Target="media/image15.emf"/><Relationship Id="rId5" Type="http://schemas.openxmlformats.org/officeDocument/2006/relationships/footnotes" Target="footnotes.xml"/><Relationship Id="rId90" Type="http://schemas.openxmlformats.org/officeDocument/2006/relationships/hyperlink" Target="https://internet.garant.ru/document/redirect/411171413/12" TargetMode="External"/><Relationship Id="rId95" Type="http://schemas.openxmlformats.org/officeDocument/2006/relationships/footer" Target="footer4.xml"/><Relationship Id="rId14" Type="http://schemas.openxmlformats.org/officeDocument/2006/relationships/hyperlink" Target="https://internet.garant.ru/document/redirect/411257433/10" TargetMode="External"/><Relationship Id="rId22" Type="http://schemas.openxmlformats.org/officeDocument/2006/relationships/hyperlink" Target="https://internet.garant.ru/document/redirect/35748423/10" TargetMode="External"/><Relationship Id="rId27" Type="http://schemas.openxmlformats.org/officeDocument/2006/relationships/hyperlink" Target="https://internet.garant.ru/document/redirect/35748423/1034" TargetMode="External"/><Relationship Id="rId30" Type="http://schemas.openxmlformats.org/officeDocument/2006/relationships/hyperlink" Target="https://internet.garant.ru/document/redirect/35763401/20" TargetMode="External"/><Relationship Id="rId35" Type="http://schemas.openxmlformats.org/officeDocument/2006/relationships/hyperlink" Target="https://internet.garant.ru/document/redirect/35748423/224" TargetMode="External"/><Relationship Id="rId43" Type="http://schemas.openxmlformats.org/officeDocument/2006/relationships/hyperlink" Target="https://internet.garant.ru/document/redirect/35763401/100116" TargetMode="External"/><Relationship Id="rId48" Type="http://schemas.openxmlformats.org/officeDocument/2006/relationships/hyperlink" Target="https://internet.garant.ru/document/redirect/71937200/0" TargetMode="External"/><Relationship Id="rId56" Type="http://schemas.openxmlformats.org/officeDocument/2006/relationships/hyperlink" Target="https://internet.garant.ru/document/redirect/402673128/27" TargetMode="External"/><Relationship Id="rId64" Type="http://schemas.openxmlformats.org/officeDocument/2006/relationships/hyperlink" Target="https://internet.garant.ru/document/redirect/35748423/70" TargetMode="External"/><Relationship Id="rId69" Type="http://schemas.openxmlformats.org/officeDocument/2006/relationships/hyperlink" Target="https://internet.garant.ru/document/redirect/407949919/16" TargetMode="External"/><Relationship Id="rId77" Type="http://schemas.openxmlformats.org/officeDocument/2006/relationships/hyperlink" Target="https://internet.garant.ru/document/redirect/407949919/17" TargetMode="External"/><Relationship Id="rId100" Type="http://schemas.openxmlformats.org/officeDocument/2006/relationships/footer" Target="footer5.xml"/><Relationship Id="rId105" Type="http://schemas.openxmlformats.org/officeDocument/2006/relationships/hyperlink" Target="https://internet.garant.ru/document/redirect/35771828/1004" TargetMode="External"/><Relationship Id="rId113" Type="http://schemas.openxmlformats.org/officeDocument/2006/relationships/footer" Target="footer9.xml"/><Relationship Id="rId118" Type="http://schemas.openxmlformats.org/officeDocument/2006/relationships/image" Target="media/image8.emf"/><Relationship Id="rId126" Type="http://schemas.openxmlformats.org/officeDocument/2006/relationships/image" Target="media/image13.emf"/><Relationship Id="rId134" Type="http://schemas.openxmlformats.org/officeDocument/2006/relationships/theme" Target="theme/theme1.xml"/><Relationship Id="rId8" Type="http://schemas.openxmlformats.org/officeDocument/2006/relationships/hyperlink" Target="https://internet.garant.ru/document/redirect/186367/0" TargetMode="External"/><Relationship Id="rId51" Type="http://schemas.openxmlformats.org/officeDocument/2006/relationships/hyperlink" Target="https://internet.garant.ru/document/redirect/402673128/25" TargetMode="External"/><Relationship Id="rId72" Type="http://schemas.openxmlformats.org/officeDocument/2006/relationships/image" Target="media/image1.emf"/><Relationship Id="rId80" Type="http://schemas.openxmlformats.org/officeDocument/2006/relationships/hyperlink" Target="https://internet.garant.ru/document/redirect/405513821/2" TargetMode="External"/><Relationship Id="rId85" Type="http://schemas.openxmlformats.org/officeDocument/2006/relationships/hyperlink" Target="https://internet.garant.ru/document/redirect/35771826/1001" TargetMode="External"/><Relationship Id="rId93" Type="http://schemas.openxmlformats.org/officeDocument/2006/relationships/footer" Target="footer3.xml"/><Relationship Id="rId98" Type="http://schemas.openxmlformats.org/officeDocument/2006/relationships/hyperlink" Target="https://internet.garant.ru/document/redirect/35771828/1003" TargetMode="External"/><Relationship Id="rId121" Type="http://schemas.openxmlformats.org/officeDocument/2006/relationships/image" Target="media/image11.emf"/><Relationship Id="rId3" Type="http://schemas.openxmlformats.org/officeDocument/2006/relationships/settings" Target="settings.xml"/><Relationship Id="rId12" Type="http://schemas.openxmlformats.org/officeDocument/2006/relationships/hyperlink" Target="https://internet.garant.ru/document/redirect/35771826/999" TargetMode="External"/><Relationship Id="rId17" Type="http://schemas.openxmlformats.org/officeDocument/2006/relationships/hyperlink" Target="https://internet.garant.ru/document/redirect/35748423/6" TargetMode="External"/><Relationship Id="rId25" Type="http://schemas.openxmlformats.org/officeDocument/2006/relationships/hyperlink" Target="https://internet.garant.ru/document/redirect/35748423/119" TargetMode="External"/><Relationship Id="rId33" Type="http://schemas.openxmlformats.org/officeDocument/2006/relationships/hyperlink" Target="https://internet.garant.ru/document/redirect/35763401/100114" TargetMode="External"/><Relationship Id="rId38" Type="http://schemas.openxmlformats.org/officeDocument/2006/relationships/hyperlink" Target="https://internet.garant.ru/document/redirect/35763401/100115" TargetMode="External"/><Relationship Id="rId46" Type="http://schemas.openxmlformats.org/officeDocument/2006/relationships/hyperlink" Target="https://internet.garant.ru/document/redirect/404501376/6" TargetMode="External"/><Relationship Id="rId59" Type="http://schemas.openxmlformats.org/officeDocument/2006/relationships/hyperlink" Target="https://internet.garant.ru/document/redirect/411257433/10" TargetMode="External"/><Relationship Id="rId67" Type="http://schemas.openxmlformats.org/officeDocument/2006/relationships/hyperlink" Target="https://internet.garant.ru/document/redirect/405563303/17" TargetMode="External"/><Relationship Id="rId103" Type="http://schemas.openxmlformats.org/officeDocument/2006/relationships/hyperlink" Target="https://internet.garant.ru/document/redirect/411257433/7" TargetMode="External"/><Relationship Id="rId108" Type="http://schemas.openxmlformats.org/officeDocument/2006/relationships/header" Target="header8.xml"/><Relationship Id="rId116" Type="http://schemas.openxmlformats.org/officeDocument/2006/relationships/image" Target="media/image6.emf"/><Relationship Id="rId124" Type="http://schemas.openxmlformats.org/officeDocument/2006/relationships/hyperlink" Target="https://internet.garant.ru/document/redirect/20337777/10253" TargetMode="External"/><Relationship Id="rId129" Type="http://schemas.openxmlformats.org/officeDocument/2006/relationships/image" Target="media/image16.emf"/><Relationship Id="rId20" Type="http://schemas.openxmlformats.org/officeDocument/2006/relationships/hyperlink" Target="https://internet.garant.ru/document/redirect/35748423/801" TargetMode="External"/><Relationship Id="rId41" Type="http://schemas.openxmlformats.org/officeDocument/2006/relationships/hyperlink" Target="https://internet.garant.ru/document/redirect/407949919/20" TargetMode="External"/><Relationship Id="rId54" Type="http://schemas.openxmlformats.org/officeDocument/2006/relationships/hyperlink" Target="https://internet.garant.ru/document/redirect/411257433/10" TargetMode="External"/><Relationship Id="rId62" Type="http://schemas.openxmlformats.org/officeDocument/2006/relationships/hyperlink" Target="https://internet.garant.ru/document/redirect/35767141/60" TargetMode="External"/><Relationship Id="rId70" Type="http://schemas.openxmlformats.org/officeDocument/2006/relationships/hyperlink" Target="https://internet.garant.ru/document/redirect/407949919/20" TargetMode="External"/><Relationship Id="rId75" Type="http://schemas.openxmlformats.org/officeDocument/2006/relationships/image" Target="media/image2.emf"/><Relationship Id="rId83" Type="http://schemas.openxmlformats.org/officeDocument/2006/relationships/image" Target="media/image3.emf"/><Relationship Id="rId88" Type="http://schemas.openxmlformats.org/officeDocument/2006/relationships/header" Target="header2.xml"/><Relationship Id="rId91" Type="http://schemas.openxmlformats.org/officeDocument/2006/relationships/hyperlink" Target="https://internet.garant.ru/document/redirect/35771826/1002" TargetMode="External"/><Relationship Id="rId96" Type="http://schemas.openxmlformats.org/officeDocument/2006/relationships/hyperlink" Target="https://internet.garant.ru/document/redirect/411257433/7" TargetMode="External"/><Relationship Id="rId111" Type="http://schemas.openxmlformats.org/officeDocument/2006/relationships/hyperlink" Target="https://internet.garant.ru/document/redirect/35771826/1005" TargetMode="External"/><Relationship Id="rId132"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35771828/111" TargetMode="External"/><Relationship Id="rId23" Type="http://schemas.openxmlformats.org/officeDocument/2006/relationships/hyperlink" Target="https://internet.garant.ru/document/redirect/71971578/1000" TargetMode="External"/><Relationship Id="rId28" Type="http://schemas.openxmlformats.org/officeDocument/2006/relationships/hyperlink" Target="https://internet.garant.ru/document/redirect/407949919/8" TargetMode="External"/><Relationship Id="rId36" Type="http://schemas.openxmlformats.org/officeDocument/2006/relationships/hyperlink" Target="https://internet.garant.ru/document/redirect/407949919/20" TargetMode="External"/><Relationship Id="rId49" Type="http://schemas.openxmlformats.org/officeDocument/2006/relationships/hyperlink" Target="https://internet.garant.ru/document/redirect/12112604/0" TargetMode="External"/><Relationship Id="rId57" Type="http://schemas.openxmlformats.org/officeDocument/2006/relationships/hyperlink" Target="https://internet.garant.ru/document/redirect/35748423/47" TargetMode="External"/><Relationship Id="rId106" Type="http://schemas.openxmlformats.org/officeDocument/2006/relationships/header" Target="header7.xml"/><Relationship Id="rId114" Type="http://schemas.openxmlformats.org/officeDocument/2006/relationships/image" Target="media/image4.emf"/><Relationship Id="rId119" Type="http://schemas.openxmlformats.org/officeDocument/2006/relationships/image" Target="media/image9.emf"/><Relationship Id="rId127" Type="http://schemas.openxmlformats.org/officeDocument/2006/relationships/image" Target="media/image14.emf"/><Relationship Id="rId10" Type="http://schemas.openxmlformats.org/officeDocument/2006/relationships/hyperlink" Target="https://internet.garant.ru/document/redirect/20337777/56" TargetMode="External"/><Relationship Id="rId31" Type="http://schemas.openxmlformats.org/officeDocument/2006/relationships/hyperlink" Target="https://internet.garant.ru/document/redirect/407949919/20" TargetMode="External"/><Relationship Id="rId44" Type="http://schemas.openxmlformats.org/officeDocument/2006/relationships/hyperlink" Target="https://internet.garant.ru/document/redirect/402673128/23" TargetMode="External"/><Relationship Id="rId52" Type="http://schemas.openxmlformats.org/officeDocument/2006/relationships/hyperlink" Target="https://internet.garant.ru/document/redirect/35748423/304" TargetMode="External"/><Relationship Id="rId60" Type="http://schemas.openxmlformats.org/officeDocument/2006/relationships/hyperlink" Target="https://internet.garant.ru/document/redirect/35771828/50" TargetMode="External"/><Relationship Id="rId65" Type="http://schemas.openxmlformats.org/officeDocument/2006/relationships/hyperlink" Target="https://internet.garant.ru/document/redirect/405513821/11" TargetMode="External"/><Relationship Id="rId73" Type="http://schemas.openxmlformats.org/officeDocument/2006/relationships/hyperlink" Target="https://internet.garant.ru/document/redirect/404501376/10" TargetMode="External"/><Relationship Id="rId78" Type="http://schemas.openxmlformats.org/officeDocument/2006/relationships/hyperlink" Target="https://internet.garant.ru/document/redirect/35763401/1019" TargetMode="External"/><Relationship Id="rId81" Type="http://schemas.openxmlformats.org/officeDocument/2006/relationships/hyperlink" Target="https://internet.garant.ru/document/redirect/405563303/17" TargetMode="External"/><Relationship Id="rId86" Type="http://schemas.openxmlformats.org/officeDocument/2006/relationships/header" Target="header1.xml"/><Relationship Id="rId94" Type="http://schemas.openxmlformats.org/officeDocument/2006/relationships/header" Target="header4.xml"/><Relationship Id="rId99" Type="http://schemas.openxmlformats.org/officeDocument/2006/relationships/header" Target="header5.xml"/><Relationship Id="rId101" Type="http://schemas.openxmlformats.org/officeDocument/2006/relationships/header" Target="header6.xml"/><Relationship Id="rId122" Type="http://schemas.openxmlformats.org/officeDocument/2006/relationships/hyperlink" Target="https://internet.garant.ru/document/redirect/20337777/10253" TargetMode="External"/><Relationship Id="rId130" Type="http://schemas.openxmlformats.org/officeDocument/2006/relationships/image" Target="media/image17.emf"/><Relationship Id="rId4" Type="http://schemas.openxmlformats.org/officeDocument/2006/relationships/webSettings" Target="webSettings.xml"/><Relationship Id="rId9" Type="http://schemas.openxmlformats.org/officeDocument/2006/relationships/hyperlink" Target="https://internet.garant.ru/document/redirect/20391229/0" TargetMode="External"/><Relationship Id="rId13" Type="http://schemas.openxmlformats.org/officeDocument/2006/relationships/hyperlink" Target="https://internet.garant.ru/document/redirect/411257433/3" TargetMode="External"/><Relationship Id="rId18" Type="http://schemas.openxmlformats.org/officeDocument/2006/relationships/hyperlink" Target="https://internet.garant.ru/document/redirect/20337777/10254" TargetMode="External"/><Relationship Id="rId39" Type="http://schemas.openxmlformats.org/officeDocument/2006/relationships/hyperlink" Target="https://internet.garant.ru/document/redirect/402673128/21" TargetMode="External"/><Relationship Id="rId109" Type="http://schemas.openxmlformats.org/officeDocument/2006/relationships/footer" Target="footer8.xml"/><Relationship Id="rId34" Type="http://schemas.openxmlformats.org/officeDocument/2006/relationships/hyperlink" Target="https://internet.garant.ru/document/redirect/402673128/19" TargetMode="External"/><Relationship Id="rId50" Type="http://schemas.openxmlformats.org/officeDocument/2006/relationships/hyperlink" Target="https://internet.garant.ru/document/redirect/10180094/100" TargetMode="External"/><Relationship Id="rId55" Type="http://schemas.openxmlformats.org/officeDocument/2006/relationships/hyperlink" Target="https://internet.garant.ru/document/redirect/35771828/40" TargetMode="External"/><Relationship Id="rId76" Type="http://schemas.openxmlformats.org/officeDocument/2006/relationships/hyperlink" Target="https://internet.garant.ru/document/redirect/407949919/20" TargetMode="External"/><Relationship Id="rId97" Type="http://schemas.openxmlformats.org/officeDocument/2006/relationships/hyperlink" Target="https://internet.garant.ru/document/redirect/411257433/10" TargetMode="External"/><Relationship Id="rId104" Type="http://schemas.openxmlformats.org/officeDocument/2006/relationships/hyperlink" Target="https://internet.garant.ru/document/redirect/411257433/10" TargetMode="External"/><Relationship Id="rId120" Type="http://schemas.openxmlformats.org/officeDocument/2006/relationships/image" Target="media/image10.emf"/><Relationship Id="rId125" Type="http://schemas.openxmlformats.org/officeDocument/2006/relationships/hyperlink" Target="https://internet.garant.ru/document/redirect/20337777/10253" TargetMode="External"/><Relationship Id="rId7" Type="http://schemas.openxmlformats.org/officeDocument/2006/relationships/hyperlink" Target="https://internet.garant.ru/document/redirect/409620441/1001" TargetMode="External"/><Relationship Id="rId71" Type="http://schemas.openxmlformats.org/officeDocument/2006/relationships/hyperlink" Target="https://internet.garant.ru/document/redirect/35763401/911" TargetMode="External"/><Relationship Id="rId92" Type="http://schemas.openxmlformats.org/officeDocument/2006/relationships/header" Target="header3.xml"/><Relationship Id="rId2" Type="http://schemas.openxmlformats.org/officeDocument/2006/relationships/styles" Target="styles.xml"/><Relationship Id="rId29" Type="http://schemas.openxmlformats.org/officeDocument/2006/relationships/hyperlink" Target="https://internet.garant.ru/document/redirect/407949919/20" TargetMode="External"/><Relationship Id="rId24" Type="http://schemas.openxmlformats.org/officeDocument/2006/relationships/hyperlink" Target="https://internet.garant.ru/document/redirect/402673128/14" TargetMode="External"/><Relationship Id="rId40" Type="http://schemas.openxmlformats.org/officeDocument/2006/relationships/hyperlink" Target="https://internet.garant.ru/document/redirect/35748423/233" TargetMode="External"/><Relationship Id="rId45" Type="http://schemas.openxmlformats.org/officeDocument/2006/relationships/hyperlink" Target="https://internet.garant.ru/document/redirect/35748423/37" TargetMode="External"/><Relationship Id="rId66" Type="http://schemas.openxmlformats.org/officeDocument/2006/relationships/hyperlink" Target="https://internet.garant.ru/document/redirect/405513821/2" TargetMode="External"/><Relationship Id="rId87" Type="http://schemas.openxmlformats.org/officeDocument/2006/relationships/footer" Target="footer1.xml"/><Relationship Id="rId110" Type="http://schemas.openxmlformats.org/officeDocument/2006/relationships/hyperlink" Target="https://internet.garant.ru/document/redirect/411171413/14" TargetMode="External"/><Relationship Id="rId115" Type="http://schemas.openxmlformats.org/officeDocument/2006/relationships/image" Target="media/image5.emf"/><Relationship Id="rId131" Type="http://schemas.openxmlformats.org/officeDocument/2006/relationships/header" Target="header10.xml"/><Relationship Id="rId61" Type="http://schemas.openxmlformats.org/officeDocument/2006/relationships/hyperlink" Target="https://internet.garant.ru/document/redirect/409404579/8" TargetMode="External"/><Relationship Id="rId82" Type="http://schemas.openxmlformats.org/officeDocument/2006/relationships/hyperlink" Target="https://internet.garant.ru/document/redirect/35756702/92" TargetMode="External"/><Relationship Id="rId19" Type="http://schemas.openxmlformats.org/officeDocument/2006/relationships/hyperlink" Target="https://internet.garant.ru/document/redirect/40267312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13266</Words>
  <Characters>75620</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3</cp:revision>
  <dcterms:created xsi:type="dcterms:W3CDTF">2025-01-13T12:23:00Z</dcterms:created>
  <dcterms:modified xsi:type="dcterms:W3CDTF">2025-01-13T12:23:00Z</dcterms:modified>
</cp:coreProperties>
</file>