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2AF" w:rsidRPr="009B04D7" w:rsidRDefault="006402AF" w:rsidP="006402AF">
      <w:pPr>
        <w:widowControl w:val="0"/>
        <w:autoSpaceDE w:val="0"/>
        <w:autoSpaceDN w:val="0"/>
        <w:adjustRightInd w:val="0"/>
        <w:spacing w:after="0" w:line="240" w:lineRule="auto"/>
        <w:ind w:left="142"/>
        <w:contextualSpacing/>
        <w:jc w:val="center"/>
        <w:rPr>
          <w:rFonts w:ascii="Times New Roman" w:hAnsi="Times New Roman" w:cs="Times New Roman"/>
          <w:sz w:val="26"/>
          <w:szCs w:val="26"/>
        </w:rPr>
        <w:sectPr w:rsidR="006402AF" w:rsidRPr="009B04D7" w:rsidSect="006402AF">
          <w:headerReference w:type="default" r:id="rId8"/>
          <w:pgSz w:w="11906" w:h="16838"/>
          <w:pgMar w:top="709" w:right="707" w:bottom="993" w:left="567" w:header="568" w:footer="709" w:gutter="0"/>
          <w:pgNumType w:start="1"/>
          <w:cols w:space="708"/>
          <w:titlePg/>
          <w:docGrid w:linePitch="360"/>
        </w:sectPr>
      </w:pPr>
      <w:r w:rsidRPr="006402AF">
        <w:rPr>
          <w:rFonts w:ascii="Times New Roman" w:hAnsi="Times New Roman" w:cs="Times New Roman"/>
          <w:noProof/>
          <w:sz w:val="26"/>
          <w:szCs w:val="26"/>
          <w:lang w:eastAsia="ru-RU"/>
        </w:rPr>
        <w:drawing>
          <wp:inline distT="0" distB="0" distL="0" distR="0">
            <wp:extent cx="6031230" cy="8283459"/>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1230" cy="8283459"/>
                    </a:xfrm>
                    <a:prstGeom prst="rect">
                      <a:avLst/>
                    </a:prstGeom>
                    <a:noFill/>
                    <a:ln>
                      <a:noFill/>
                    </a:ln>
                  </pic:spPr>
                </pic:pic>
              </a:graphicData>
            </a:graphic>
          </wp:inline>
        </w:drawing>
      </w:r>
    </w:p>
    <w:p w:rsidR="00585017" w:rsidRPr="009B04D7" w:rsidRDefault="00585017" w:rsidP="00303E92">
      <w:pPr>
        <w:widowControl w:val="0"/>
        <w:autoSpaceDE w:val="0"/>
        <w:autoSpaceDN w:val="0"/>
        <w:adjustRightInd w:val="0"/>
        <w:spacing w:after="0" w:line="240" w:lineRule="auto"/>
        <w:ind w:left="426"/>
        <w:contextualSpacing/>
        <w:jc w:val="center"/>
        <w:rPr>
          <w:rFonts w:ascii="Times New Roman" w:hAnsi="Times New Roman" w:cs="Times New Roman"/>
          <w:sz w:val="26"/>
          <w:szCs w:val="26"/>
        </w:rPr>
      </w:pPr>
      <w:r w:rsidRPr="009B04D7">
        <w:rPr>
          <w:rFonts w:ascii="Times New Roman" w:hAnsi="Times New Roman" w:cs="Times New Roman"/>
          <w:sz w:val="26"/>
          <w:szCs w:val="26"/>
        </w:rPr>
        <w:lastRenderedPageBreak/>
        <w:t>Общая характеристика</w:t>
      </w:r>
      <w:r w:rsidR="00EC68F1" w:rsidRPr="009B04D7">
        <w:rPr>
          <w:rFonts w:ascii="Times New Roman" w:hAnsi="Times New Roman" w:cs="Times New Roman"/>
          <w:sz w:val="26"/>
          <w:szCs w:val="26"/>
        </w:rPr>
        <w:t xml:space="preserve"> муниципал</w:t>
      </w:r>
      <w:r w:rsidRPr="009B04D7">
        <w:rPr>
          <w:rFonts w:ascii="Times New Roman" w:hAnsi="Times New Roman" w:cs="Times New Roman"/>
          <w:sz w:val="26"/>
          <w:szCs w:val="26"/>
        </w:rPr>
        <w:t>ьной программы</w:t>
      </w:r>
    </w:p>
    <w:p w:rsidR="00EC68F1" w:rsidRPr="009B04D7" w:rsidRDefault="00EC68F1" w:rsidP="00303E92">
      <w:pPr>
        <w:tabs>
          <w:tab w:val="left" w:pos="4120"/>
        </w:tabs>
        <w:spacing w:after="0" w:line="240" w:lineRule="auto"/>
        <w:ind w:firstLine="426"/>
        <w:jc w:val="both"/>
        <w:rPr>
          <w:rFonts w:ascii="Times New Roman" w:eastAsia="Times New Roman" w:hAnsi="Times New Roman" w:cs="Times New Roman"/>
          <w:sz w:val="26"/>
          <w:szCs w:val="26"/>
          <w:lang w:eastAsia="ru-RU"/>
        </w:rPr>
      </w:pPr>
    </w:p>
    <w:p w:rsidR="00EF728D" w:rsidRPr="009B04D7" w:rsidRDefault="00EC68F1" w:rsidP="00EF728D">
      <w:pPr>
        <w:tabs>
          <w:tab w:val="left" w:pos="4120"/>
        </w:tabs>
        <w:spacing w:after="0" w:line="240" w:lineRule="auto"/>
        <w:ind w:firstLine="709"/>
        <w:jc w:val="both"/>
        <w:rPr>
          <w:rFonts w:ascii="Times New Roman" w:eastAsia="Times New Roman" w:hAnsi="Times New Roman" w:cs="Times New Roman"/>
          <w:sz w:val="26"/>
          <w:szCs w:val="26"/>
          <w:lang w:eastAsia="ru-RU"/>
        </w:rPr>
      </w:pPr>
      <w:r w:rsidRPr="009B04D7">
        <w:rPr>
          <w:rFonts w:ascii="Times New Roman" w:eastAsia="Times New Roman" w:hAnsi="Times New Roman" w:cs="Times New Roman"/>
          <w:sz w:val="26"/>
          <w:szCs w:val="26"/>
          <w:lang w:eastAsia="ru-RU"/>
        </w:rPr>
        <w:t>В 20</w:t>
      </w:r>
      <w:r w:rsidR="00812B46" w:rsidRPr="009B04D7">
        <w:rPr>
          <w:rFonts w:ascii="Times New Roman" w:eastAsia="Times New Roman" w:hAnsi="Times New Roman" w:cs="Times New Roman"/>
          <w:sz w:val="26"/>
          <w:szCs w:val="26"/>
          <w:lang w:eastAsia="ru-RU"/>
        </w:rPr>
        <w:t>2</w:t>
      </w:r>
      <w:r w:rsidR="00BF638C" w:rsidRPr="009B04D7">
        <w:rPr>
          <w:rFonts w:ascii="Times New Roman" w:eastAsia="Times New Roman" w:hAnsi="Times New Roman" w:cs="Times New Roman"/>
          <w:sz w:val="26"/>
          <w:szCs w:val="26"/>
          <w:lang w:eastAsia="ru-RU"/>
        </w:rPr>
        <w:t>2</w:t>
      </w:r>
      <w:r w:rsidRPr="009B04D7">
        <w:rPr>
          <w:rFonts w:ascii="Times New Roman" w:eastAsia="Times New Roman" w:hAnsi="Times New Roman" w:cs="Times New Roman"/>
          <w:sz w:val="26"/>
          <w:szCs w:val="26"/>
          <w:lang w:eastAsia="ru-RU"/>
        </w:rPr>
        <w:t xml:space="preserve"> году </w:t>
      </w:r>
      <w:r w:rsidR="00BE7017" w:rsidRPr="009B04D7">
        <w:rPr>
          <w:rFonts w:ascii="Times New Roman" w:eastAsia="Times New Roman" w:hAnsi="Times New Roman" w:cs="Times New Roman"/>
          <w:sz w:val="26"/>
          <w:szCs w:val="26"/>
          <w:lang w:eastAsia="ru-RU"/>
        </w:rPr>
        <w:t xml:space="preserve">в городе Череповце </w:t>
      </w:r>
      <w:r w:rsidRPr="009B04D7">
        <w:rPr>
          <w:rFonts w:ascii="Times New Roman" w:eastAsia="Times New Roman" w:hAnsi="Times New Roman" w:cs="Times New Roman"/>
          <w:sz w:val="26"/>
          <w:szCs w:val="26"/>
          <w:lang w:eastAsia="ru-RU"/>
        </w:rPr>
        <w:t>действ</w:t>
      </w:r>
      <w:r w:rsidR="0061025B" w:rsidRPr="009B04D7">
        <w:rPr>
          <w:rFonts w:ascii="Times New Roman" w:eastAsia="Times New Roman" w:hAnsi="Times New Roman" w:cs="Times New Roman"/>
          <w:sz w:val="26"/>
          <w:szCs w:val="26"/>
          <w:lang w:eastAsia="ru-RU"/>
        </w:rPr>
        <w:t>овала</w:t>
      </w:r>
      <w:r w:rsidR="00812B46" w:rsidRPr="009B04D7">
        <w:rPr>
          <w:rFonts w:ascii="Times New Roman" w:eastAsia="Times New Roman" w:hAnsi="Times New Roman" w:cs="Times New Roman"/>
          <w:sz w:val="26"/>
          <w:szCs w:val="26"/>
          <w:lang w:eastAsia="ru-RU"/>
        </w:rPr>
        <w:t xml:space="preserve"> му</w:t>
      </w:r>
      <w:r w:rsidRPr="009B04D7">
        <w:rPr>
          <w:rFonts w:ascii="Times New Roman" w:eastAsia="Times New Roman" w:hAnsi="Times New Roman" w:cs="Times New Roman"/>
          <w:sz w:val="26"/>
          <w:szCs w:val="26"/>
          <w:lang w:eastAsia="ru-RU"/>
        </w:rPr>
        <w:t xml:space="preserve">ниципальная программа </w:t>
      </w:r>
      <w:r w:rsidR="00812B46" w:rsidRPr="009B04D7">
        <w:rPr>
          <w:rFonts w:ascii="Times New Roman" w:eastAsia="Times New Roman" w:hAnsi="Times New Roman" w:cs="Times New Roman"/>
          <w:sz w:val="26"/>
          <w:szCs w:val="26"/>
          <w:lang w:eastAsia="ru-RU"/>
        </w:rPr>
        <w:t xml:space="preserve">«Поддержка и развитие малого и среднего предпринимательства, повышение инвестиционной </w:t>
      </w:r>
      <w:r w:rsidR="00BF638C" w:rsidRPr="009B04D7">
        <w:rPr>
          <w:rFonts w:ascii="Times New Roman" w:eastAsia="Times New Roman" w:hAnsi="Times New Roman" w:cs="Times New Roman"/>
          <w:sz w:val="26"/>
          <w:szCs w:val="26"/>
          <w:lang w:eastAsia="ru-RU"/>
        </w:rPr>
        <w:t xml:space="preserve">и туристической </w:t>
      </w:r>
      <w:r w:rsidR="00812B46" w:rsidRPr="009B04D7">
        <w:rPr>
          <w:rFonts w:ascii="Times New Roman" w:eastAsia="Times New Roman" w:hAnsi="Times New Roman" w:cs="Times New Roman"/>
          <w:sz w:val="26"/>
          <w:szCs w:val="26"/>
          <w:lang w:eastAsia="ru-RU"/>
        </w:rPr>
        <w:t>привлекательности города Череповца на 202</w:t>
      </w:r>
      <w:r w:rsidR="00BF638C" w:rsidRPr="009B04D7">
        <w:rPr>
          <w:rFonts w:ascii="Times New Roman" w:eastAsia="Times New Roman" w:hAnsi="Times New Roman" w:cs="Times New Roman"/>
          <w:sz w:val="26"/>
          <w:szCs w:val="26"/>
          <w:lang w:eastAsia="ru-RU"/>
        </w:rPr>
        <w:t>2</w:t>
      </w:r>
      <w:r w:rsidR="00812B46" w:rsidRPr="009B04D7">
        <w:rPr>
          <w:rFonts w:ascii="Times New Roman" w:eastAsia="Times New Roman" w:hAnsi="Times New Roman" w:cs="Times New Roman"/>
          <w:sz w:val="26"/>
          <w:szCs w:val="26"/>
          <w:lang w:eastAsia="ru-RU"/>
        </w:rPr>
        <w:t xml:space="preserve"> - 202</w:t>
      </w:r>
      <w:r w:rsidR="00BF638C" w:rsidRPr="009B04D7">
        <w:rPr>
          <w:rFonts w:ascii="Times New Roman" w:eastAsia="Times New Roman" w:hAnsi="Times New Roman" w:cs="Times New Roman"/>
          <w:sz w:val="26"/>
          <w:szCs w:val="26"/>
          <w:lang w:eastAsia="ru-RU"/>
        </w:rPr>
        <w:t>6</w:t>
      </w:r>
      <w:r w:rsidR="00812B46" w:rsidRPr="009B04D7">
        <w:rPr>
          <w:rFonts w:ascii="Times New Roman" w:eastAsia="Times New Roman" w:hAnsi="Times New Roman" w:cs="Times New Roman"/>
          <w:sz w:val="26"/>
          <w:szCs w:val="26"/>
          <w:lang w:eastAsia="ru-RU"/>
        </w:rPr>
        <w:t xml:space="preserve"> годы»</w:t>
      </w:r>
      <w:r w:rsidR="00EF728D" w:rsidRPr="009B04D7">
        <w:rPr>
          <w:rFonts w:ascii="Times New Roman" w:eastAsia="Times New Roman" w:hAnsi="Times New Roman" w:cs="Times New Roman"/>
          <w:sz w:val="26"/>
          <w:szCs w:val="26"/>
          <w:lang w:eastAsia="ru-RU"/>
        </w:rPr>
        <w:t>, утвержденная п</w:t>
      </w:r>
      <w:r w:rsidRPr="009B04D7">
        <w:rPr>
          <w:rFonts w:ascii="Times New Roman" w:eastAsia="Times New Roman" w:hAnsi="Times New Roman" w:cs="Times New Roman"/>
          <w:sz w:val="26"/>
          <w:szCs w:val="26"/>
          <w:lang w:eastAsia="ru-RU"/>
        </w:rPr>
        <w:t>остановлением мэрии</w:t>
      </w:r>
      <w:r w:rsidR="005A5B8C" w:rsidRPr="009B04D7">
        <w:rPr>
          <w:rFonts w:ascii="Times New Roman" w:eastAsia="Times New Roman" w:hAnsi="Times New Roman" w:cs="Times New Roman"/>
          <w:sz w:val="26"/>
          <w:szCs w:val="26"/>
          <w:lang w:eastAsia="ru-RU"/>
        </w:rPr>
        <w:t xml:space="preserve"> города </w:t>
      </w:r>
      <w:r w:rsidR="00EF728D" w:rsidRPr="009B04D7">
        <w:rPr>
          <w:rFonts w:ascii="Times New Roman" w:eastAsia="Times New Roman" w:hAnsi="Times New Roman" w:cs="Times New Roman"/>
          <w:sz w:val="26"/>
          <w:szCs w:val="26"/>
          <w:lang w:eastAsia="ru-RU"/>
        </w:rPr>
        <w:t>от 22.10.2021 № 4071</w:t>
      </w:r>
      <w:r w:rsidR="0001556B" w:rsidRPr="009B04D7">
        <w:rPr>
          <w:rFonts w:ascii="Times New Roman" w:eastAsia="Times New Roman" w:hAnsi="Times New Roman" w:cs="Times New Roman"/>
          <w:sz w:val="26"/>
          <w:szCs w:val="26"/>
          <w:lang w:eastAsia="ru-RU"/>
        </w:rPr>
        <w:t xml:space="preserve"> </w:t>
      </w:r>
      <w:r w:rsidR="007E3D89" w:rsidRPr="009B04D7">
        <w:rPr>
          <w:rFonts w:ascii="Times New Roman" w:eastAsia="Times New Roman" w:hAnsi="Times New Roman" w:cs="Times New Roman"/>
          <w:sz w:val="26"/>
          <w:szCs w:val="26"/>
          <w:lang w:eastAsia="ru-RU"/>
        </w:rPr>
        <w:t xml:space="preserve">(в редакции постановления мэрии от 25.10.2022 № 3096) </w:t>
      </w:r>
      <w:r w:rsidR="0001556B" w:rsidRPr="009B04D7">
        <w:rPr>
          <w:rFonts w:ascii="Times New Roman" w:eastAsia="Times New Roman" w:hAnsi="Times New Roman" w:cs="Times New Roman"/>
          <w:sz w:val="26"/>
          <w:szCs w:val="26"/>
          <w:lang w:eastAsia="ru-RU"/>
        </w:rPr>
        <w:t>(далее – Программа</w:t>
      </w:r>
      <w:r w:rsidR="007E3D89" w:rsidRPr="009B04D7">
        <w:rPr>
          <w:rFonts w:ascii="Times New Roman" w:eastAsia="Times New Roman" w:hAnsi="Times New Roman" w:cs="Times New Roman"/>
          <w:sz w:val="26"/>
          <w:szCs w:val="26"/>
          <w:lang w:eastAsia="ru-RU"/>
        </w:rPr>
        <w:t>, муниципальная программа</w:t>
      </w:r>
      <w:r w:rsidR="0001556B" w:rsidRPr="009B04D7">
        <w:rPr>
          <w:rFonts w:ascii="Times New Roman" w:eastAsia="Times New Roman" w:hAnsi="Times New Roman" w:cs="Times New Roman"/>
          <w:sz w:val="26"/>
          <w:szCs w:val="26"/>
          <w:lang w:eastAsia="ru-RU"/>
        </w:rPr>
        <w:t>)</w:t>
      </w:r>
      <w:r w:rsidR="00810256" w:rsidRPr="009B04D7">
        <w:rPr>
          <w:rFonts w:ascii="Times New Roman" w:eastAsia="Times New Roman" w:hAnsi="Times New Roman" w:cs="Times New Roman"/>
          <w:sz w:val="26"/>
          <w:szCs w:val="26"/>
          <w:lang w:eastAsia="ru-RU"/>
        </w:rPr>
        <w:t>.</w:t>
      </w:r>
    </w:p>
    <w:p w:rsidR="00EC68F1" w:rsidRPr="009B04D7" w:rsidRDefault="00EC68F1" w:rsidP="00E11E1F">
      <w:pPr>
        <w:keepNext/>
        <w:tabs>
          <w:tab w:val="left" w:pos="567"/>
        </w:tabs>
        <w:spacing w:after="0" w:line="240" w:lineRule="auto"/>
        <w:ind w:firstLine="709"/>
        <w:jc w:val="both"/>
        <w:outlineLvl w:val="0"/>
        <w:rPr>
          <w:rFonts w:ascii="Times New Roman" w:eastAsia="Times New Roman" w:hAnsi="Times New Roman" w:cs="Times New Roman"/>
          <w:sz w:val="26"/>
          <w:szCs w:val="26"/>
          <w:lang w:eastAsia="ru-RU"/>
        </w:rPr>
      </w:pPr>
      <w:r w:rsidRPr="009B04D7">
        <w:rPr>
          <w:rFonts w:ascii="Times New Roman" w:eastAsia="Times New Roman" w:hAnsi="Times New Roman" w:cs="Times New Roman"/>
          <w:sz w:val="26"/>
          <w:szCs w:val="26"/>
          <w:lang w:eastAsia="ru-RU"/>
        </w:rPr>
        <w:t>Ответственный исполнитель Программы</w:t>
      </w:r>
      <w:r w:rsidR="00812B46" w:rsidRPr="009B04D7">
        <w:rPr>
          <w:rFonts w:ascii="Times New Roman" w:eastAsia="Times New Roman" w:hAnsi="Times New Roman" w:cs="Times New Roman"/>
          <w:sz w:val="26"/>
          <w:szCs w:val="26"/>
          <w:lang w:eastAsia="ru-RU"/>
        </w:rPr>
        <w:t xml:space="preserve"> </w:t>
      </w:r>
      <w:r w:rsidR="0001556B" w:rsidRPr="009B04D7">
        <w:rPr>
          <w:rFonts w:ascii="Times New Roman" w:eastAsia="Times New Roman" w:hAnsi="Times New Roman" w:cs="Times New Roman"/>
          <w:sz w:val="26"/>
          <w:szCs w:val="26"/>
          <w:lang w:eastAsia="ru-RU"/>
        </w:rPr>
        <w:t>–</w:t>
      </w:r>
      <w:r w:rsidRPr="009B04D7">
        <w:rPr>
          <w:rFonts w:ascii="Times New Roman" w:eastAsia="Times New Roman" w:hAnsi="Times New Roman" w:cs="Times New Roman"/>
          <w:sz w:val="26"/>
          <w:szCs w:val="26"/>
          <w:lang w:eastAsia="ru-RU"/>
        </w:rPr>
        <w:t xml:space="preserve"> </w:t>
      </w:r>
      <w:r w:rsidR="0001556B" w:rsidRPr="009B04D7">
        <w:rPr>
          <w:rFonts w:ascii="Times New Roman" w:eastAsia="Times New Roman" w:hAnsi="Times New Roman" w:cs="Times New Roman"/>
          <w:sz w:val="26"/>
          <w:szCs w:val="26"/>
          <w:lang w:eastAsia="ru-RU"/>
        </w:rPr>
        <w:t>финансовое</w:t>
      </w:r>
      <w:r w:rsidR="00BE7017" w:rsidRPr="009B04D7">
        <w:rPr>
          <w:rFonts w:ascii="Times New Roman" w:eastAsia="Times New Roman" w:hAnsi="Times New Roman" w:cs="Times New Roman"/>
          <w:sz w:val="26"/>
          <w:szCs w:val="26"/>
          <w:lang w:eastAsia="ru-RU"/>
        </w:rPr>
        <w:t xml:space="preserve"> управление</w:t>
      </w:r>
      <w:r w:rsidR="0001556B" w:rsidRPr="009B04D7">
        <w:rPr>
          <w:rFonts w:ascii="Times New Roman" w:eastAsia="Times New Roman" w:hAnsi="Times New Roman" w:cs="Times New Roman"/>
          <w:sz w:val="26"/>
          <w:szCs w:val="26"/>
          <w:lang w:eastAsia="ru-RU"/>
        </w:rPr>
        <w:t xml:space="preserve"> </w:t>
      </w:r>
      <w:r w:rsidRPr="009B04D7">
        <w:rPr>
          <w:rFonts w:ascii="Times New Roman" w:eastAsia="Times New Roman" w:hAnsi="Times New Roman" w:cs="Times New Roman"/>
          <w:sz w:val="26"/>
          <w:szCs w:val="26"/>
          <w:lang w:eastAsia="ru-RU"/>
        </w:rPr>
        <w:t>мэрии.</w:t>
      </w:r>
    </w:p>
    <w:p w:rsidR="00EC68F1" w:rsidRPr="009B04D7" w:rsidRDefault="00EC68F1" w:rsidP="00E11E1F">
      <w:pPr>
        <w:keepNext/>
        <w:tabs>
          <w:tab w:val="left" w:pos="567"/>
        </w:tabs>
        <w:spacing w:after="0" w:line="240" w:lineRule="auto"/>
        <w:ind w:firstLine="709"/>
        <w:jc w:val="both"/>
        <w:outlineLvl w:val="0"/>
        <w:rPr>
          <w:rFonts w:ascii="Times New Roman" w:eastAsia="Times New Roman" w:hAnsi="Times New Roman" w:cs="Times New Roman"/>
          <w:sz w:val="26"/>
          <w:szCs w:val="26"/>
          <w:lang w:eastAsia="ru-RU"/>
        </w:rPr>
      </w:pPr>
      <w:r w:rsidRPr="009B04D7">
        <w:rPr>
          <w:rFonts w:ascii="Times New Roman" w:eastAsia="Times New Roman" w:hAnsi="Times New Roman" w:cs="Times New Roman"/>
          <w:sz w:val="26"/>
          <w:szCs w:val="26"/>
          <w:lang w:eastAsia="ru-RU"/>
        </w:rPr>
        <w:t xml:space="preserve">Участники Программы </w:t>
      </w:r>
      <w:r w:rsidR="00C202D1" w:rsidRPr="009B04D7">
        <w:rPr>
          <w:rFonts w:ascii="Times New Roman" w:eastAsia="Times New Roman" w:hAnsi="Times New Roman" w:cs="Times New Roman"/>
          <w:sz w:val="26"/>
          <w:szCs w:val="26"/>
          <w:lang w:eastAsia="ru-RU"/>
        </w:rPr>
        <w:t>–</w:t>
      </w:r>
      <w:r w:rsidR="00C57A58" w:rsidRPr="009B04D7">
        <w:rPr>
          <w:rFonts w:ascii="Times New Roman" w:eastAsia="Times New Roman" w:hAnsi="Times New Roman" w:cs="Times New Roman"/>
          <w:sz w:val="26"/>
          <w:szCs w:val="26"/>
          <w:lang w:eastAsia="ru-RU"/>
        </w:rPr>
        <w:t xml:space="preserve"> м</w:t>
      </w:r>
      <w:r w:rsidR="00C57A58" w:rsidRPr="009B04D7">
        <w:rPr>
          <w:rFonts w:ascii="Times New Roman" w:hAnsi="Times New Roman" w:cs="Times New Roman"/>
          <w:sz w:val="26"/>
          <w:szCs w:val="26"/>
        </w:rPr>
        <w:t>эрия города, комитет по управлению имуществом города (далее – КУИ), Автономная некоммерческая организация поддержки предпринимательства «Агентство Городского Развития» (далее – АНО АГР, Агентство Городского Развития), контрольно-правовое управление мэрии (далее – КПУ)</w:t>
      </w:r>
      <w:r w:rsidR="00C57A58" w:rsidRPr="009B04D7">
        <w:rPr>
          <w:rFonts w:ascii="Times New Roman" w:eastAsia="Times New Roman" w:hAnsi="Times New Roman" w:cs="Times New Roman"/>
          <w:sz w:val="26"/>
          <w:szCs w:val="26"/>
          <w:lang w:eastAsia="ru-RU"/>
        </w:rPr>
        <w:t>.</w:t>
      </w:r>
    </w:p>
    <w:p w:rsidR="006E663B" w:rsidRPr="009B04D7" w:rsidRDefault="00EC68F1" w:rsidP="00E11E1F">
      <w:pPr>
        <w:spacing w:after="0" w:line="240" w:lineRule="auto"/>
        <w:ind w:firstLine="709"/>
        <w:jc w:val="both"/>
        <w:rPr>
          <w:rFonts w:ascii="Times New Roman" w:hAnsi="Times New Roman" w:cs="Times New Roman"/>
          <w:sz w:val="26"/>
          <w:szCs w:val="26"/>
        </w:rPr>
      </w:pPr>
      <w:r w:rsidRPr="009B04D7">
        <w:rPr>
          <w:rFonts w:ascii="Times New Roman" w:hAnsi="Times New Roman" w:cs="Times New Roman"/>
          <w:sz w:val="26"/>
          <w:szCs w:val="26"/>
        </w:rPr>
        <w:t xml:space="preserve">Цель </w:t>
      </w:r>
      <w:r w:rsidR="00991603" w:rsidRPr="009B04D7">
        <w:rPr>
          <w:rFonts w:ascii="Times New Roman" w:hAnsi="Times New Roman" w:cs="Times New Roman"/>
          <w:sz w:val="26"/>
          <w:szCs w:val="26"/>
        </w:rPr>
        <w:t>п</w:t>
      </w:r>
      <w:r w:rsidRPr="009B04D7">
        <w:rPr>
          <w:rFonts w:ascii="Times New Roman" w:hAnsi="Times New Roman" w:cs="Times New Roman"/>
          <w:sz w:val="26"/>
          <w:szCs w:val="26"/>
        </w:rPr>
        <w:t xml:space="preserve">рограммы: </w:t>
      </w:r>
      <w:r w:rsidR="006A5CA2" w:rsidRPr="009B04D7">
        <w:rPr>
          <w:rFonts w:ascii="Times New Roman" w:hAnsi="Times New Roman" w:cs="Times New Roman"/>
          <w:sz w:val="26"/>
          <w:szCs w:val="26"/>
        </w:rPr>
        <w:t>с</w:t>
      </w:r>
      <w:r w:rsidR="00C57A58" w:rsidRPr="009B04D7">
        <w:rPr>
          <w:rFonts w:ascii="Times New Roman" w:hAnsi="Times New Roman" w:cs="Times New Roman"/>
          <w:sz w:val="26"/>
          <w:szCs w:val="26"/>
        </w:rPr>
        <w:t>оздание благоприятных условий для развития субъектов малого и среднего предпринимательства, повышение инвестиционной и туристической привлекательности города</w:t>
      </w:r>
      <w:r w:rsidR="004D444E" w:rsidRPr="009B04D7">
        <w:rPr>
          <w:rFonts w:ascii="Times New Roman" w:hAnsi="Times New Roman" w:cs="Times New Roman"/>
          <w:sz w:val="26"/>
          <w:szCs w:val="26"/>
        </w:rPr>
        <w:t>.</w:t>
      </w:r>
    </w:p>
    <w:p w:rsidR="00EC68F1" w:rsidRPr="009B04D7" w:rsidRDefault="00EC6EFB" w:rsidP="00E11E1F">
      <w:pPr>
        <w:spacing w:after="0" w:line="240" w:lineRule="auto"/>
        <w:ind w:firstLine="709"/>
        <w:jc w:val="both"/>
        <w:rPr>
          <w:rFonts w:ascii="Times New Roman" w:eastAsia="Times New Roman" w:hAnsi="Times New Roman" w:cs="Times New Roman"/>
          <w:sz w:val="26"/>
          <w:szCs w:val="26"/>
          <w:lang w:eastAsia="ru-RU"/>
        </w:rPr>
      </w:pPr>
      <w:r w:rsidRPr="009B04D7">
        <w:rPr>
          <w:rFonts w:ascii="Times New Roman" w:eastAsia="Times New Roman" w:hAnsi="Times New Roman" w:cs="Times New Roman"/>
          <w:sz w:val="26"/>
          <w:szCs w:val="26"/>
          <w:lang w:eastAsia="ru-RU"/>
        </w:rPr>
        <w:t>Программа направлена на решение следующих задач</w:t>
      </w:r>
      <w:r w:rsidR="00EC68F1" w:rsidRPr="009B04D7">
        <w:rPr>
          <w:rFonts w:ascii="Times New Roman" w:eastAsia="Times New Roman" w:hAnsi="Times New Roman" w:cs="Times New Roman"/>
          <w:sz w:val="26"/>
          <w:szCs w:val="26"/>
          <w:lang w:eastAsia="ru-RU"/>
        </w:rPr>
        <w:t>:</w:t>
      </w:r>
    </w:p>
    <w:p w:rsidR="00D8792B" w:rsidRPr="009B04D7" w:rsidRDefault="00D8792B" w:rsidP="00D8792B">
      <w:pPr>
        <w:pStyle w:val="ConsPlusNormal"/>
        <w:jc w:val="both"/>
        <w:rPr>
          <w:rFonts w:ascii="Times New Roman" w:hAnsi="Times New Roman" w:cs="Times New Roman"/>
          <w:sz w:val="26"/>
          <w:szCs w:val="26"/>
        </w:rPr>
      </w:pPr>
      <w:bookmarkStart w:id="0" w:name="_Hlk108682441"/>
      <w:r w:rsidRPr="009B04D7">
        <w:rPr>
          <w:rFonts w:ascii="Times New Roman" w:hAnsi="Times New Roman" w:cs="Times New Roman"/>
          <w:sz w:val="26"/>
          <w:szCs w:val="26"/>
        </w:rPr>
        <w:t>1. Обеспечение доступности инфраструктуры поддержки малого и среднего предпринимательства.</w:t>
      </w:r>
    </w:p>
    <w:p w:rsidR="00D8792B" w:rsidRPr="009B04D7" w:rsidRDefault="00D8792B" w:rsidP="00D8792B">
      <w:pPr>
        <w:pStyle w:val="ConsPlusNormal"/>
        <w:jc w:val="both"/>
        <w:rPr>
          <w:rFonts w:ascii="Times New Roman" w:hAnsi="Times New Roman" w:cs="Times New Roman"/>
          <w:sz w:val="26"/>
          <w:szCs w:val="26"/>
        </w:rPr>
      </w:pPr>
      <w:r w:rsidRPr="009B04D7">
        <w:rPr>
          <w:rFonts w:ascii="Times New Roman" w:hAnsi="Times New Roman" w:cs="Times New Roman"/>
          <w:sz w:val="26"/>
          <w:szCs w:val="26"/>
        </w:rPr>
        <w:t>2. Содействие развитию действующих субъектов малого и среднего предпринимательства и появлению новых субъектов малого и среднего предпринимательства.</w:t>
      </w:r>
    </w:p>
    <w:p w:rsidR="00D8792B" w:rsidRPr="009B04D7" w:rsidRDefault="00D8792B" w:rsidP="00D8792B">
      <w:pPr>
        <w:pStyle w:val="ConsPlusNormal"/>
        <w:jc w:val="both"/>
        <w:rPr>
          <w:rFonts w:ascii="Times New Roman" w:hAnsi="Times New Roman" w:cs="Times New Roman"/>
          <w:sz w:val="26"/>
          <w:szCs w:val="26"/>
        </w:rPr>
      </w:pPr>
      <w:r w:rsidRPr="009B04D7">
        <w:rPr>
          <w:rFonts w:ascii="Times New Roman" w:hAnsi="Times New Roman" w:cs="Times New Roman"/>
          <w:sz w:val="26"/>
          <w:szCs w:val="26"/>
        </w:rPr>
        <w:t>3. Стимулирование к расширению рынков сбыта, повышению конкурентоспособности субъектов малого и среднего предпринимательства.</w:t>
      </w:r>
    </w:p>
    <w:p w:rsidR="00D8792B" w:rsidRPr="009B04D7" w:rsidRDefault="00D8792B" w:rsidP="00D8792B">
      <w:pPr>
        <w:pStyle w:val="ConsPlusNormal"/>
        <w:jc w:val="both"/>
        <w:rPr>
          <w:rFonts w:ascii="Times New Roman" w:hAnsi="Times New Roman" w:cs="Times New Roman"/>
          <w:sz w:val="26"/>
          <w:szCs w:val="26"/>
        </w:rPr>
      </w:pPr>
      <w:r w:rsidRPr="009B04D7">
        <w:rPr>
          <w:rFonts w:ascii="Times New Roman" w:hAnsi="Times New Roman" w:cs="Times New Roman"/>
          <w:sz w:val="26"/>
          <w:szCs w:val="26"/>
        </w:rPr>
        <w:t>4. Привлечение инвестиций в экономику города.</w:t>
      </w:r>
    </w:p>
    <w:p w:rsidR="00D8792B" w:rsidRPr="009B04D7" w:rsidRDefault="00D8792B" w:rsidP="00D8792B">
      <w:pPr>
        <w:pStyle w:val="ConsPlusNormal"/>
        <w:jc w:val="both"/>
        <w:rPr>
          <w:rFonts w:ascii="Times New Roman" w:hAnsi="Times New Roman" w:cs="Times New Roman"/>
          <w:sz w:val="26"/>
          <w:szCs w:val="26"/>
        </w:rPr>
      </w:pPr>
      <w:r w:rsidRPr="009B04D7">
        <w:rPr>
          <w:rFonts w:ascii="Times New Roman" w:hAnsi="Times New Roman" w:cs="Times New Roman"/>
          <w:sz w:val="26"/>
          <w:szCs w:val="26"/>
        </w:rPr>
        <w:t>5. Содействие в реализации инвестиционных проектов.</w:t>
      </w:r>
    </w:p>
    <w:p w:rsidR="00D8792B" w:rsidRPr="009B04D7" w:rsidRDefault="00D8792B" w:rsidP="00D8792B">
      <w:pPr>
        <w:pStyle w:val="ConsPlusNormal"/>
        <w:jc w:val="both"/>
        <w:rPr>
          <w:rFonts w:ascii="Times New Roman" w:hAnsi="Times New Roman" w:cs="Times New Roman"/>
          <w:sz w:val="26"/>
          <w:szCs w:val="26"/>
        </w:rPr>
      </w:pPr>
      <w:r w:rsidRPr="009B04D7">
        <w:rPr>
          <w:rFonts w:ascii="Times New Roman" w:hAnsi="Times New Roman" w:cs="Times New Roman"/>
          <w:sz w:val="26"/>
          <w:szCs w:val="26"/>
        </w:rPr>
        <w:t>6. Формирование положительного инвестиционного и туристического имиджа города.</w:t>
      </w:r>
    </w:p>
    <w:p w:rsidR="00D8792B" w:rsidRPr="009B04D7" w:rsidRDefault="00D8792B" w:rsidP="00D8792B">
      <w:pPr>
        <w:pStyle w:val="ConsPlusNormal"/>
        <w:jc w:val="both"/>
        <w:rPr>
          <w:rFonts w:ascii="Times New Roman" w:hAnsi="Times New Roman" w:cs="Times New Roman"/>
          <w:sz w:val="26"/>
          <w:szCs w:val="26"/>
        </w:rPr>
      </w:pPr>
      <w:r w:rsidRPr="009B04D7">
        <w:rPr>
          <w:rFonts w:ascii="Times New Roman" w:hAnsi="Times New Roman" w:cs="Times New Roman"/>
          <w:sz w:val="26"/>
          <w:szCs w:val="26"/>
        </w:rPr>
        <w:t>7. Снижение административных барьеров, повышение качества муниципального регулирования в сфере малого и среднего предпринимательства</w:t>
      </w:r>
      <w:r w:rsidR="004D444E" w:rsidRPr="009B04D7">
        <w:rPr>
          <w:rFonts w:ascii="Times New Roman" w:hAnsi="Times New Roman" w:cs="Times New Roman"/>
          <w:sz w:val="26"/>
          <w:szCs w:val="26"/>
        </w:rPr>
        <w:t>.</w:t>
      </w:r>
    </w:p>
    <w:p w:rsidR="00812B46" w:rsidRPr="009B04D7" w:rsidRDefault="00D8792B" w:rsidP="00D8792B">
      <w:pPr>
        <w:pStyle w:val="ConsPlusNormal"/>
        <w:ind w:firstLine="709"/>
        <w:jc w:val="both"/>
        <w:rPr>
          <w:rFonts w:ascii="Times New Roman" w:hAnsi="Times New Roman" w:cs="Times New Roman"/>
          <w:sz w:val="26"/>
          <w:szCs w:val="26"/>
          <w:lang w:eastAsia="en-US"/>
        </w:rPr>
      </w:pPr>
      <w:r w:rsidRPr="009B04D7">
        <w:rPr>
          <w:rFonts w:ascii="Times New Roman" w:hAnsi="Times New Roman" w:cs="Times New Roman"/>
          <w:sz w:val="26"/>
          <w:szCs w:val="26"/>
        </w:rPr>
        <w:t>8. Развитие внутреннего и въездного туризма</w:t>
      </w:r>
      <w:bookmarkEnd w:id="0"/>
      <w:r w:rsidRPr="009B04D7">
        <w:rPr>
          <w:rFonts w:ascii="Times New Roman" w:hAnsi="Times New Roman" w:cs="Times New Roman"/>
          <w:sz w:val="26"/>
          <w:szCs w:val="26"/>
        </w:rPr>
        <w:t>.</w:t>
      </w:r>
    </w:p>
    <w:p w:rsidR="00035BF8" w:rsidRPr="009B04D7" w:rsidRDefault="00035BF8" w:rsidP="00035BF8">
      <w:pPr>
        <w:pStyle w:val="ConsPlusNormal"/>
        <w:ind w:firstLine="709"/>
        <w:jc w:val="center"/>
        <w:rPr>
          <w:rFonts w:ascii="Times New Roman" w:hAnsi="Times New Roman" w:cs="Times New Roman"/>
          <w:sz w:val="26"/>
          <w:szCs w:val="26"/>
        </w:rPr>
      </w:pPr>
    </w:p>
    <w:p w:rsidR="007E3D89" w:rsidRPr="009B04D7" w:rsidRDefault="004261AC" w:rsidP="00CB508D">
      <w:pPr>
        <w:pStyle w:val="ConsPlusNormal"/>
        <w:jc w:val="center"/>
        <w:rPr>
          <w:rFonts w:ascii="Times New Roman" w:hAnsi="Times New Roman" w:cs="Times New Roman"/>
          <w:sz w:val="26"/>
          <w:szCs w:val="26"/>
        </w:rPr>
      </w:pPr>
      <w:r w:rsidRPr="009B04D7">
        <w:rPr>
          <w:rFonts w:ascii="Times New Roman" w:hAnsi="Times New Roman" w:cs="Times New Roman"/>
          <w:sz w:val="26"/>
          <w:szCs w:val="26"/>
        </w:rPr>
        <w:t xml:space="preserve">Сведения о достижении значений целевых показателей (индикаторов) </w:t>
      </w:r>
    </w:p>
    <w:p w:rsidR="007E3D89" w:rsidRPr="009B04D7" w:rsidRDefault="004261AC" w:rsidP="007E3D89">
      <w:pPr>
        <w:pStyle w:val="ConsPlusNormal"/>
        <w:ind w:firstLine="0"/>
        <w:jc w:val="center"/>
        <w:rPr>
          <w:rFonts w:ascii="Times New Roman" w:hAnsi="Times New Roman" w:cs="Times New Roman"/>
          <w:sz w:val="26"/>
          <w:szCs w:val="26"/>
        </w:rPr>
      </w:pPr>
      <w:r w:rsidRPr="009B04D7">
        <w:rPr>
          <w:rFonts w:ascii="Times New Roman" w:hAnsi="Times New Roman" w:cs="Times New Roman"/>
          <w:sz w:val="26"/>
          <w:szCs w:val="26"/>
        </w:rPr>
        <w:t xml:space="preserve">муниципальной программы, сведения о порядке сбора информации и </w:t>
      </w:r>
    </w:p>
    <w:p w:rsidR="004261AC" w:rsidRPr="009B04D7" w:rsidRDefault="004261AC" w:rsidP="007E3D89">
      <w:pPr>
        <w:pStyle w:val="ConsPlusNormal"/>
        <w:ind w:firstLine="0"/>
        <w:jc w:val="center"/>
        <w:rPr>
          <w:rFonts w:ascii="Times New Roman" w:hAnsi="Times New Roman" w:cs="Times New Roman"/>
          <w:sz w:val="26"/>
          <w:szCs w:val="26"/>
        </w:rPr>
      </w:pPr>
      <w:r w:rsidRPr="009B04D7">
        <w:rPr>
          <w:rFonts w:ascii="Times New Roman" w:hAnsi="Times New Roman" w:cs="Times New Roman"/>
          <w:sz w:val="26"/>
          <w:szCs w:val="26"/>
        </w:rPr>
        <w:t>методике</w:t>
      </w:r>
      <w:r w:rsidR="002D6AE8" w:rsidRPr="009B04D7">
        <w:rPr>
          <w:rFonts w:ascii="Times New Roman" w:hAnsi="Times New Roman" w:cs="Times New Roman"/>
          <w:sz w:val="26"/>
          <w:szCs w:val="26"/>
        </w:rPr>
        <w:t xml:space="preserve"> расчета значений целевых показателей (индикаторов)</w:t>
      </w:r>
    </w:p>
    <w:p w:rsidR="00B902F6" w:rsidRPr="009B04D7" w:rsidRDefault="00B902F6" w:rsidP="00035BF8">
      <w:pPr>
        <w:pStyle w:val="ConsPlusNormal"/>
        <w:ind w:firstLine="709"/>
        <w:jc w:val="center"/>
        <w:rPr>
          <w:rFonts w:ascii="Times New Roman" w:hAnsi="Times New Roman" w:cs="Times New Roman"/>
          <w:sz w:val="26"/>
          <w:szCs w:val="26"/>
        </w:rPr>
      </w:pPr>
    </w:p>
    <w:p w:rsidR="00BA3D35" w:rsidRPr="009B04D7" w:rsidRDefault="00BA3D35" w:rsidP="007E3D89">
      <w:pPr>
        <w:pStyle w:val="ConsPlusNormal"/>
        <w:ind w:firstLine="708"/>
        <w:jc w:val="both"/>
        <w:rPr>
          <w:rFonts w:ascii="Times New Roman" w:hAnsi="Times New Roman" w:cs="Times New Roman"/>
          <w:sz w:val="26"/>
          <w:szCs w:val="26"/>
        </w:rPr>
      </w:pPr>
      <w:r w:rsidRPr="009B04D7">
        <w:rPr>
          <w:rFonts w:ascii="Times New Roman" w:hAnsi="Times New Roman" w:cs="Times New Roman"/>
          <w:sz w:val="26"/>
          <w:szCs w:val="26"/>
        </w:rPr>
        <w:t>Сведения о достижении значений целевых показателей (индикаторов)</w:t>
      </w:r>
      <w:r w:rsidR="007E3D89" w:rsidRPr="009B04D7">
        <w:rPr>
          <w:rFonts w:ascii="Times New Roman" w:hAnsi="Times New Roman" w:cs="Times New Roman"/>
          <w:sz w:val="26"/>
          <w:szCs w:val="26"/>
        </w:rPr>
        <w:t xml:space="preserve"> </w:t>
      </w:r>
      <w:r w:rsidRPr="009B04D7">
        <w:rPr>
          <w:rFonts w:ascii="Times New Roman" w:hAnsi="Times New Roman" w:cs="Times New Roman"/>
          <w:sz w:val="26"/>
          <w:szCs w:val="26"/>
        </w:rPr>
        <w:t xml:space="preserve">муниципальной программы </w:t>
      </w:r>
      <w:r w:rsidR="0061025B" w:rsidRPr="009B04D7">
        <w:rPr>
          <w:rFonts w:ascii="Times New Roman" w:hAnsi="Times New Roman" w:cs="Times New Roman"/>
          <w:sz w:val="26"/>
          <w:szCs w:val="26"/>
        </w:rPr>
        <w:t xml:space="preserve">за </w:t>
      </w:r>
      <w:r w:rsidRPr="009B04D7">
        <w:rPr>
          <w:rFonts w:ascii="Times New Roman" w:hAnsi="Times New Roman" w:cs="Times New Roman"/>
          <w:sz w:val="26"/>
          <w:szCs w:val="26"/>
        </w:rPr>
        <w:t>2022 год, сведения о порядке сбора</w:t>
      </w:r>
      <w:r w:rsidR="007E3D89" w:rsidRPr="009B04D7">
        <w:rPr>
          <w:rFonts w:ascii="Times New Roman" w:hAnsi="Times New Roman" w:cs="Times New Roman"/>
          <w:sz w:val="26"/>
          <w:szCs w:val="26"/>
        </w:rPr>
        <w:t xml:space="preserve"> </w:t>
      </w:r>
      <w:r w:rsidRPr="009B04D7">
        <w:rPr>
          <w:rFonts w:ascii="Times New Roman" w:hAnsi="Times New Roman" w:cs="Times New Roman"/>
          <w:sz w:val="26"/>
          <w:szCs w:val="26"/>
        </w:rPr>
        <w:t xml:space="preserve">информации и методике расчета значений целевых показателей (индикаторов) представлены в </w:t>
      </w:r>
      <w:r w:rsidR="00696D7F">
        <w:rPr>
          <w:rFonts w:ascii="Times New Roman" w:hAnsi="Times New Roman" w:cs="Times New Roman"/>
          <w:sz w:val="26"/>
          <w:szCs w:val="26"/>
        </w:rPr>
        <w:t>п</w:t>
      </w:r>
      <w:r w:rsidRPr="009B04D7">
        <w:rPr>
          <w:rFonts w:ascii="Times New Roman" w:hAnsi="Times New Roman" w:cs="Times New Roman"/>
          <w:sz w:val="26"/>
          <w:szCs w:val="26"/>
        </w:rPr>
        <w:t>риложениях 1 и 2 к отчету</w:t>
      </w:r>
      <w:r w:rsidR="007E3D89" w:rsidRPr="009B04D7">
        <w:rPr>
          <w:rFonts w:ascii="Times New Roman" w:hAnsi="Times New Roman" w:cs="Times New Roman"/>
          <w:sz w:val="26"/>
          <w:szCs w:val="26"/>
        </w:rPr>
        <w:t>.</w:t>
      </w:r>
    </w:p>
    <w:p w:rsidR="00B902F6" w:rsidRPr="009B04D7" w:rsidRDefault="00B902F6" w:rsidP="00BA3D35">
      <w:pPr>
        <w:pStyle w:val="ConsPlusNormal"/>
        <w:ind w:firstLine="709"/>
        <w:jc w:val="both"/>
        <w:rPr>
          <w:rFonts w:ascii="Times New Roman" w:hAnsi="Times New Roman" w:cs="Times New Roman"/>
          <w:sz w:val="26"/>
          <w:szCs w:val="26"/>
        </w:rPr>
      </w:pPr>
      <w:r w:rsidRPr="009B04D7">
        <w:rPr>
          <w:rFonts w:ascii="Times New Roman" w:hAnsi="Times New Roman" w:cs="Times New Roman"/>
          <w:sz w:val="26"/>
          <w:szCs w:val="26"/>
        </w:rPr>
        <w:t xml:space="preserve"> </w:t>
      </w:r>
    </w:p>
    <w:p w:rsidR="007E3D89" w:rsidRPr="009B04D7" w:rsidRDefault="009A6018" w:rsidP="007E3D89">
      <w:pPr>
        <w:pStyle w:val="ConsPlusNormal"/>
        <w:ind w:firstLine="0"/>
        <w:jc w:val="center"/>
        <w:rPr>
          <w:rFonts w:ascii="Times New Roman" w:hAnsi="Times New Roman" w:cs="Times New Roman"/>
          <w:sz w:val="26"/>
          <w:szCs w:val="26"/>
        </w:rPr>
      </w:pPr>
      <w:r w:rsidRPr="009B04D7">
        <w:rPr>
          <w:rFonts w:ascii="Times New Roman" w:hAnsi="Times New Roman" w:cs="Times New Roman"/>
          <w:sz w:val="26"/>
          <w:szCs w:val="26"/>
        </w:rPr>
        <w:t xml:space="preserve">Результаты реализации основных мероприятий муниципальной </w:t>
      </w:r>
    </w:p>
    <w:p w:rsidR="007E3D89" w:rsidRPr="009B04D7" w:rsidRDefault="009A6018" w:rsidP="007E3D89">
      <w:pPr>
        <w:pStyle w:val="ConsPlusNormal"/>
        <w:ind w:firstLine="0"/>
        <w:jc w:val="center"/>
        <w:rPr>
          <w:rFonts w:ascii="Times New Roman" w:hAnsi="Times New Roman" w:cs="Times New Roman"/>
          <w:sz w:val="26"/>
          <w:szCs w:val="26"/>
        </w:rPr>
      </w:pPr>
      <w:r w:rsidRPr="009B04D7">
        <w:rPr>
          <w:rFonts w:ascii="Times New Roman" w:hAnsi="Times New Roman" w:cs="Times New Roman"/>
          <w:sz w:val="26"/>
          <w:szCs w:val="26"/>
        </w:rPr>
        <w:t>программы</w:t>
      </w:r>
      <w:r w:rsidR="005518EA" w:rsidRPr="009B04D7">
        <w:rPr>
          <w:rFonts w:ascii="Times New Roman" w:hAnsi="Times New Roman" w:cs="Times New Roman"/>
          <w:sz w:val="26"/>
          <w:szCs w:val="26"/>
        </w:rPr>
        <w:t xml:space="preserve"> в соответствии с указанными в Паспорте </w:t>
      </w:r>
    </w:p>
    <w:p w:rsidR="007E3D89" w:rsidRPr="009B04D7" w:rsidRDefault="005518EA" w:rsidP="007E3D89">
      <w:pPr>
        <w:pStyle w:val="ConsPlusNormal"/>
        <w:ind w:firstLine="0"/>
        <w:jc w:val="center"/>
        <w:rPr>
          <w:rFonts w:ascii="Times New Roman" w:hAnsi="Times New Roman" w:cs="Times New Roman"/>
          <w:sz w:val="26"/>
          <w:szCs w:val="26"/>
        </w:rPr>
      </w:pPr>
      <w:r w:rsidRPr="009B04D7">
        <w:rPr>
          <w:rFonts w:ascii="Times New Roman" w:hAnsi="Times New Roman" w:cs="Times New Roman"/>
          <w:sz w:val="26"/>
          <w:szCs w:val="26"/>
        </w:rPr>
        <w:t>муниципальной программы</w:t>
      </w:r>
      <w:r w:rsidR="003B03D2" w:rsidRPr="009B04D7">
        <w:rPr>
          <w:rFonts w:ascii="Times New Roman" w:hAnsi="Times New Roman" w:cs="Times New Roman"/>
          <w:sz w:val="26"/>
          <w:szCs w:val="26"/>
        </w:rPr>
        <w:t>,</w:t>
      </w:r>
      <w:r w:rsidRPr="009B04D7">
        <w:rPr>
          <w:rFonts w:ascii="Times New Roman" w:hAnsi="Times New Roman" w:cs="Times New Roman"/>
          <w:sz w:val="26"/>
          <w:szCs w:val="26"/>
        </w:rPr>
        <w:t xml:space="preserve"> </w:t>
      </w:r>
      <w:r w:rsidRPr="00825E4C">
        <w:rPr>
          <w:rFonts w:ascii="Times New Roman" w:hAnsi="Times New Roman" w:cs="Times New Roman"/>
          <w:sz w:val="26"/>
          <w:szCs w:val="26"/>
        </w:rPr>
        <w:t>перечен</w:t>
      </w:r>
      <w:r w:rsidR="002242F0" w:rsidRPr="00825E4C">
        <w:rPr>
          <w:rFonts w:ascii="Times New Roman" w:hAnsi="Times New Roman" w:cs="Times New Roman"/>
          <w:sz w:val="26"/>
          <w:szCs w:val="26"/>
        </w:rPr>
        <w:t>ь</w:t>
      </w:r>
      <w:r w:rsidR="002242F0" w:rsidRPr="009B04D7">
        <w:rPr>
          <w:rFonts w:ascii="Times New Roman" w:hAnsi="Times New Roman" w:cs="Times New Roman"/>
          <w:sz w:val="26"/>
          <w:szCs w:val="26"/>
        </w:rPr>
        <w:t xml:space="preserve"> основных мероприятий </w:t>
      </w:r>
    </w:p>
    <w:p w:rsidR="007E3D89" w:rsidRPr="009B04D7" w:rsidRDefault="002242F0" w:rsidP="007E3D89">
      <w:pPr>
        <w:pStyle w:val="ConsPlusNormal"/>
        <w:ind w:firstLine="0"/>
        <w:jc w:val="center"/>
        <w:rPr>
          <w:rFonts w:ascii="Times New Roman" w:hAnsi="Times New Roman" w:cs="Times New Roman"/>
          <w:sz w:val="26"/>
          <w:szCs w:val="26"/>
        </w:rPr>
      </w:pPr>
      <w:r w:rsidRPr="009B04D7">
        <w:rPr>
          <w:rFonts w:ascii="Times New Roman" w:hAnsi="Times New Roman" w:cs="Times New Roman"/>
          <w:sz w:val="26"/>
          <w:szCs w:val="26"/>
        </w:rPr>
        <w:t xml:space="preserve">(мероприятий), выполненных и невыполненных </w:t>
      </w:r>
    </w:p>
    <w:p w:rsidR="0079529A" w:rsidRDefault="002242F0" w:rsidP="007E3D89">
      <w:pPr>
        <w:pStyle w:val="ConsPlusNormal"/>
        <w:ind w:firstLine="0"/>
        <w:jc w:val="center"/>
        <w:rPr>
          <w:rFonts w:ascii="Times New Roman" w:hAnsi="Times New Roman" w:cs="Times New Roman"/>
          <w:sz w:val="26"/>
          <w:szCs w:val="26"/>
        </w:rPr>
      </w:pPr>
      <w:r w:rsidRPr="009B04D7">
        <w:rPr>
          <w:rFonts w:ascii="Times New Roman" w:hAnsi="Times New Roman" w:cs="Times New Roman"/>
          <w:sz w:val="26"/>
          <w:szCs w:val="26"/>
        </w:rPr>
        <w:t>(с указанием причин) за 2022 год</w:t>
      </w:r>
    </w:p>
    <w:p w:rsidR="00696D7F" w:rsidRPr="009B04D7" w:rsidRDefault="00696D7F" w:rsidP="00696D7F">
      <w:pPr>
        <w:pStyle w:val="ConsPlusNormal"/>
        <w:ind w:firstLine="0"/>
        <w:rPr>
          <w:rFonts w:ascii="Times New Roman" w:hAnsi="Times New Roman" w:cs="Times New Roman"/>
          <w:sz w:val="26"/>
          <w:szCs w:val="26"/>
        </w:rPr>
      </w:pPr>
    </w:p>
    <w:p w:rsidR="008E705A" w:rsidRPr="009B04D7" w:rsidRDefault="00B95BE4" w:rsidP="004D444E">
      <w:pPr>
        <w:pStyle w:val="ConsPlusNormal"/>
        <w:numPr>
          <w:ilvl w:val="0"/>
          <w:numId w:val="5"/>
        </w:numPr>
        <w:ind w:left="0" w:firstLine="709"/>
        <w:jc w:val="both"/>
        <w:rPr>
          <w:rFonts w:ascii="Times New Roman" w:hAnsi="Times New Roman" w:cs="Times New Roman"/>
          <w:sz w:val="26"/>
          <w:szCs w:val="26"/>
        </w:rPr>
      </w:pPr>
      <w:r w:rsidRPr="009B04D7">
        <w:rPr>
          <w:rFonts w:ascii="Times New Roman" w:hAnsi="Times New Roman" w:cs="Times New Roman"/>
          <w:sz w:val="26"/>
          <w:szCs w:val="26"/>
        </w:rPr>
        <w:t>В рамках решения задачи «</w:t>
      </w:r>
      <w:r w:rsidR="008E705A" w:rsidRPr="009B04D7">
        <w:rPr>
          <w:rFonts w:ascii="Times New Roman" w:hAnsi="Times New Roman" w:cs="Times New Roman"/>
          <w:sz w:val="26"/>
          <w:szCs w:val="26"/>
        </w:rPr>
        <w:t>Обеспечение доступности инфраструктуры п</w:t>
      </w:r>
      <w:r w:rsidRPr="009B04D7">
        <w:rPr>
          <w:rFonts w:ascii="Times New Roman" w:hAnsi="Times New Roman" w:cs="Times New Roman"/>
          <w:sz w:val="26"/>
          <w:szCs w:val="26"/>
        </w:rPr>
        <w:t>од</w:t>
      </w:r>
      <w:r w:rsidR="008E705A" w:rsidRPr="009B04D7">
        <w:rPr>
          <w:rFonts w:ascii="Times New Roman" w:hAnsi="Times New Roman" w:cs="Times New Roman"/>
          <w:sz w:val="26"/>
          <w:szCs w:val="26"/>
        </w:rPr>
        <w:t>держки малого и среднего предпринимательства</w:t>
      </w:r>
      <w:r w:rsidR="00602E78" w:rsidRPr="009B04D7">
        <w:rPr>
          <w:rFonts w:ascii="Times New Roman" w:hAnsi="Times New Roman" w:cs="Times New Roman"/>
          <w:sz w:val="26"/>
          <w:szCs w:val="26"/>
        </w:rPr>
        <w:t>»</w:t>
      </w:r>
      <w:r w:rsidR="00E7063B" w:rsidRPr="009B04D7">
        <w:rPr>
          <w:rFonts w:ascii="Times New Roman" w:hAnsi="Times New Roman" w:cs="Times New Roman"/>
          <w:sz w:val="26"/>
          <w:szCs w:val="26"/>
        </w:rPr>
        <w:t xml:space="preserve"> осуществля</w:t>
      </w:r>
      <w:r w:rsidR="00F008AF">
        <w:rPr>
          <w:rFonts w:ascii="Times New Roman" w:hAnsi="Times New Roman" w:cs="Times New Roman"/>
          <w:sz w:val="26"/>
          <w:szCs w:val="26"/>
        </w:rPr>
        <w:t>лась</w:t>
      </w:r>
      <w:r w:rsidR="00E7063B" w:rsidRPr="009B04D7">
        <w:rPr>
          <w:rFonts w:ascii="Times New Roman" w:hAnsi="Times New Roman" w:cs="Times New Roman"/>
          <w:sz w:val="26"/>
          <w:szCs w:val="26"/>
        </w:rPr>
        <w:t xml:space="preserve"> деятельность </w:t>
      </w:r>
      <w:r w:rsidR="004D444E" w:rsidRPr="009B04D7">
        <w:rPr>
          <w:rFonts w:ascii="Times New Roman" w:hAnsi="Times New Roman" w:cs="Times New Roman"/>
          <w:sz w:val="26"/>
          <w:szCs w:val="26"/>
        </w:rPr>
        <w:t>АНО АГР</w:t>
      </w:r>
      <w:r w:rsidR="00E7063B" w:rsidRPr="009B04D7">
        <w:rPr>
          <w:rFonts w:ascii="Times New Roman" w:hAnsi="Times New Roman" w:cs="Times New Roman"/>
          <w:sz w:val="26"/>
          <w:szCs w:val="26"/>
        </w:rPr>
        <w:t xml:space="preserve"> – организации инфраструктуры поддержки малого и среднего предпринимательства.</w:t>
      </w:r>
      <w:r w:rsidR="000C3AB5" w:rsidRPr="009B04D7">
        <w:rPr>
          <w:rFonts w:ascii="Times New Roman" w:hAnsi="Times New Roman" w:cs="Times New Roman"/>
          <w:sz w:val="26"/>
          <w:szCs w:val="26"/>
        </w:rPr>
        <w:t xml:space="preserve"> </w:t>
      </w:r>
      <w:r w:rsidR="00F76D99" w:rsidRPr="009B04D7">
        <w:rPr>
          <w:rFonts w:ascii="Times New Roman" w:hAnsi="Times New Roman" w:cs="Times New Roman"/>
          <w:sz w:val="26"/>
          <w:szCs w:val="26"/>
        </w:rPr>
        <w:t xml:space="preserve">Для осуществления деятельности </w:t>
      </w:r>
      <w:r w:rsidR="004D444E" w:rsidRPr="009B04D7">
        <w:rPr>
          <w:rFonts w:ascii="Times New Roman" w:hAnsi="Times New Roman" w:cs="Times New Roman"/>
          <w:sz w:val="26"/>
          <w:szCs w:val="26"/>
        </w:rPr>
        <w:t xml:space="preserve">АНО АГР </w:t>
      </w:r>
      <w:r w:rsidR="00F76D99" w:rsidRPr="009B04D7">
        <w:rPr>
          <w:rFonts w:ascii="Times New Roman" w:hAnsi="Times New Roman" w:cs="Times New Roman"/>
          <w:sz w:val="26"/>
          <w:szCs w:val="26"/>
        </w:rPr>
        <w:t xml:space="preserve">предоставлены помещения. </w:t>
      </w:r>
      <w:r w:rsidR="00F337D1" w:rsidRPr="009B04D7">
        <w:rPr>
          <w:rFonts w:ascii="Times New Roman" w:hAnsi="Times New Roman" w:cs="Times New Roman"/>
          <w:sz w:val="26"/>
          <w:szCs w:val="26"/>
        </w:rPr>
        <w:t xml:space="preserve">В мероприятиях </w:t>
      </w:r>
      <w:r w:rsidR="004D444E" w:rsidRPr="009B04D7">
        <w:rPr>
          <w:rFonts w:ascii="Times New Roman" w:hAnsi="Times New Roman" w:cs="Times New Roman"/>
          <w:sz w:val="26"/>
          <w:szCs w:val="26"/>
        </w:rPr>
        <w:t>АНО АГР</w:t>
      </w:r>
      <w:r w:rsidR="00E22387" w:rsidRPr="009B04D7">
        <w:rPr>
          <w:rFonts w:ascii="Times New Roman" w:hAnsi="Times New Roman" w:cs="Times New Roman"/>
          <w:sz w:val="26"/>
          <w:szCs w:val="26"/>
        </w:rPr>
        <w:t>, направленных на развитие предпринимательства, инвестиционного и туристического потенциала,</w:t>
      </w:r>
      <w:r w:rsidR="004D444E" w:rsidRPr="009B04D7">
        <w:rPr>
          <w:rFonts w:ascii="Times New Roman" w:hAnsi="Times New Roman" w:cs="Times New Roman"/>
          <w:sz w:val="26"/>
          <w:szCs w:val="26"/>
        </w:rPr>
        <w:t xml:space="preserve"> </w:t>
      </w:r>
      <w:r w:rsidR="00F337D1" w:rsidRPr="009B04D7">
        <w:rPr>
          <w:rFonts w:ascii="Times New Roman" w:hAnsi="Times New Roman" w:cs="Times New Roman"/>
          <w:sz w:val="26"/>
          <w:szCs w:val="26"/>
        </w:rPr>
        <w:t xml:space="preserve">приняли участие </w:t>
      </w:r>
      <w:r w:rsidR="00E65514" w:rsidRPr="009B04D7">
        <w:rPr>
          <w:rFonts w:ascii="Times New Roman" w:hAnsi="Times New Roman" w:cs="Times New Roman"/>
          <w:sz w:val="26"/>
          <w:szCs w:val="26"/>
        </w:rPr>
        <w:t>2 481</w:t>
      </w:r>
      <w:r w:rsidR="00F337D1" w:rsidRPr="009B04D7">
        <w:rPr>
          <w:rFonts w:ascii="Times New Roman" w:hAnsi="Times New Roman" w:cs="Times New Roman"/>
          <w:sz w:val="26"/>
          <w:szCs w:val="26"/>
        </w:rPr>
        <w:t xml:space="preserve"> человек</w:t>
      </w:r>
      <w:r w:rsidR="002B16CD" w:rsidRPr="009B04D7">
        <w:rPr>
          <w:rFonts w:ascii="Times New Roman" w:hAnsi="Times New Roman" w:cs="Times New Roman"/>
          <w:sz w:val="26"/>
          <w:szCs w:val="26"/>
        </w:rPr>
        <w:t xml:space="preserve">, </w:t>
      </w:r>
      <w:r w:rsidR="008E705A" w:rsidRPr="009B04D7">
        <w:rPr>
          <w:rFonts w:ascii="Times New Roman" w:hAnsi="Times New Roman" w:cs="Times New Roman"/>
          <w:sz w:val="26"/>
          <w:szCs w:val="26"/>
        </w:rPr>
        <w:t xml:space="preserve">было размещено </w:t>
      </w:r>
      <w:r w:rsidR="00E65514" w:rsidRPr="009B04D7">
        <w:rPr>
          <w:rFonts w:ascii="Times New Roman" w:hAnsi="Times New Roman" w:cs="Times New Roman"/>
          <w:sz w:val="26"/>
          <w:szCs w:val="26"/>
        </w:rPr>
        <w:t>3</w:t>
      </w:r>
      <w:r w:rsidR="00E22387" w:rsidRPr="009B04D7">
        <w:rPr>
          <w:rFonts w:ascii="Times New Roman" w:hAnsi="Times New Roman" w:cs="Times New Roman"/>
          <w:sz w:val="26"/>
          <w:szCs w:val="26"/>
        </w:rPr>
        <w:t> </w:t>
      </w:r>
      <w:r w:rsidR="00E65514" w:rsidRPr="009B04D7">
        <w:rPr>
          <w:rFonts w:ascii="Times New Roman" w:hAnsi="Times New Roman" w:cs="Times New Roman"/>
          <w:sz w:val="26"/>
          <w:szCs w:val="26"/>
        </w:rPr>
        <w:t>773</w:t>
      </w:r>
      <w:r w:rsidR="0014475E" w:rsidRPr="009B04D7">
        <w:rPr>
          <w:rFonts w:ascii="Times New Roman" w:hAnsi="Times New Roman" w:cs="Times New Roman"/>
          <w:sz w:val="26"/>
          <w:szCs w:val="26"/>
        </w:rPr>
        <w:t xml:space="preserve"> </w:t>
      </w:r>
      <w:r w:rsidR="008E705A" w:rsidRPr="009B04D7">
        <w:rPr>
          <w:rFonts w:ascii="Times New Roman" w:hAnsi="Times New Roman" w:cs="Times New Roman"/>
          <w:sz w:val="26"/>
          <w:szCs w:val="26"/>
        </w:rPr>
        <w:t>информационных</w:t>
      </w:r>
      <w:r w:rsidR="008E705A" w:rsidRPr="009B04D7">
        <w:t xml:space="preserve"> </w:t>
      </w:r>
      <w:r w:rsidR="008E705A" w:rsidRPr="009B04D7">
        <w:rPr>
          <w:rFonts w:ascii="Times New Roman" w:hAnsi="Times New Roman" w:cs="Times New Roman"/>
          <w:sz w:val="26"/>
          <w:szCs w:val="26"/>
        </w:rPr>
        <w:t>сообщени</w:t>
      </w:r>
      <w:r w:rsidR="0014475E" w:rsidRPr="009B04D7">
        <w:rPr>
          <w:rFonts w:ascii="Times New Roman" w:hAnsi="Times New Roman" w:cs="Times New Roman"/>
          <w:sz w:val="26"/>
          <w:szCs w:val="26"/>
        </w:rPr>
        <w:t>я</w:t>
      </w:r>
      <w:r w:rsidR="008E705A" w:rsidRPr="009B04D7">
        <w:rPr>
          <w:rFonts w:ascii="Times New Roman" w:hAnsi="Times New Roman" w:cs="Times New Roman"/>
          <w:sz w:val="26"/>
          <w:szCs w:val="26"/>
        </w:rPr>
        <w:t xml:space="preserve"> в СМИ о мероприятиях органов местного самоуправления г. Череповца </w:t>
      </w:r>
      <w:r w:rsidR="008E705A" w:rsidRPr="009B04D7">
        <w:rPr>
          <w:rFonts w:ascii="Times New Roman" w:hAnsi="Times New Roman" w:cs="Times New Roman"/>
          <w:sz w:val="26"/>
          <w:szCs w:val="26"/>
        </w:rPr>
        <w:lastRenderedPageBreak/>
        <w:t xml:space="preserve">по развитию </w:t>
      </w:r>
      <w:r w:rsidR="004D444E" w:rsidRPr="009B04D7">
        <w:rPr>
          <w:rFonts w:ascii="Times New Roman" w:hAnsi="Times New Roman" w:cs="Times New Roman"/>
          <w:sz w:val="26"/>
          <w:szCs w:val="26"/>
        </w:rPr>
        <w:t>малого и среднего предпринимательства (далее – МСП</w:t>
      </w:r>
      <w:r w:rsidR="004D444E" w:rsidRPr="009B04D7">
        <w:rPr>
          <w:rStyle w:val="20"/>
          <w:color w:val="000000"/>
          <w:sz w:val="26"/>
          <w:szCs w:val="26"/>
        </w:rPr>
        <w:t>)</w:t>
      </w:r>
      <w:r w:rsidR="0014475E" w:rsidRPr="009B04D7">
        <w:rPr>
          <w:rStyle w:val="20"/>
          <w:color w:val="000000"/>
          <w:sz w:val="26"/>
          <w:szCs w:val="26"/>
        </w:rPr>
        <w:t>.</w:t>
      </w:r>
    </w:p>
    <w:p w:rsidR="002358ED" w:rsidRPr="009B04D7" w:rsidRDefault="00602E78" w:rsidP="004D444E">
      <w:pPr>
        <w:pStyle w:val="ConsPlusNormal"/>
        <w:numPr>
          <w:ilvl w:val="0"/>
          <w:numId w:val="5"/>
        </w:numPr>
        <w:ind w:left="0" w:firstLine="709"/>
        <w:jc w:val="both"/>
        <w:rPr>
          <w:rFonts w:ascii="Times New Roman" w:hAnsi="Times New Roman" w:cs="Times New Roman"/>
          <w:sz w:val="26"/>
          <w:szCs w:val="26"/>
        </w:rPr>
      </w:pPr>
      <w:r w:rsidRPr="009B04D7">
        <w:rPr>
          <w:rFonts w:ascii="Times New Roman" w:hAnsi="Times New Roman" w:cs="Times New Roman"/>
          <w:sz w:val="26"/>
          <w:szCs w:val="26"/>
        </w:rPr>
        <w:t>В рамках решения задачи «</w:t>
      </w:r>
      <w:r w:rsidR="008E705A" w:rsidRPr="009B04D7">
        <w:rPr>
          <w:rFonts w:ascii="Times New Roman" w:hAnsi="Times New Roman" w:cs="Times New Roman"/>
          <w:sz w:val="26"/>
          <w:szCs w:val="26"/>
        </w:rPr>
        <w:t>Содействие развитию действующих субъектов малого и среднего предпринимательства и появлению новых субъектов малого и среднего предпринимательства</w:t>
      </w:r>
      <w:r w:rsidRPr="009B04D7">
        <w:rPr>
          <w:rFonts w:ascii="Times New Roman" w:hAnsi="Times New Roman" w:cs="Times New Roman"/>
          <w:sz w:val="26"/>
          <w:szCs w:val="26"/>
        </w:rPr>
        <w:t>»</w:t>
      </w:r>
      <w:r w:rsidR="00583768" w:rsidRPr="009B04D7">
        <w:rPr>
          <w:rFonts w:ascii="Times New Roman" w:hAnsi="Times New Roman" w:cs="Times New Roman"/>
          <w:sz w:val="26"/>
          <w:szCs w:val="26"/>
        </w:rPr>
        <w:t xml:space="preserve"> </w:t>
      </w:r>
      <w:r w:rsidR="00102CA5" w:rsidRPr="009B04D7">
        <w:rPr>
          <w:rFonts w:ascii="Times New Roman" w:hAnsi="Times New Roman" w:cs="Times New Roman"/>
          <w:sz w:val="26"/>
          <w:szCs w:val="26"/>
        </w:rPr>
        <w:t xml:space="preserve">оказано </w:t>
      </w:r>
      <w:r w:rsidR="00E65514" w:rsidRPr="009B04D7">
        <w:rPr>
          <w:rFonts w:ascii="Times New Roman" w:hAnsi="Times New Roman" w:cs="Times New Roman"/>
          <w:sz w:val="26"/>
          <w:szCs w:val="26"/>
        </w:rPr>
        <w:t>3 728</w:t>
      </w:r>
      <w:r w:rsidR="00102CA5" w:rsidRPr="009B04D7">
        <w:rPr>
          <w:rFonts w:ascii="Times New Roman" w:hAnsi="Times New Roman" w:cs="Times New Roman"/>
          <w:sz w:val="26"/>
          <w:szCs w:val="26"/>
        </w:rPr>
        <w:t xml:space="preserve"> консультаций и услуг, организовано </w:t>
      </w:r>
      <w:r w:rsidR="00F008AF">
        <w:rPr>
          <w:rFonts w:ascii="Times New Roman" w:hAnsi="Times New Roman" w:cs="Times New Roman"/>
          <w:sz w:val="26"/>
          <w:szCs w:val="26"/>
        </w:rPr>
        <w:t xml:space="preserve">и проведено </w:t>
      </w:r>
      <w:r w:rsidR="00E65514" w:rsidRPr="009B04D7">
        <w:rPr>
          <w:rFonts w:ascii="Times New Roman" w:hAnsi="Times New Roman" w:cs="Times New Roman"/>
          <w:sz w:val="26"/>
          <w:szCs w:val="26"/>
        </w:rPr>
        <w:t>379</w:t>
      </w:r>
      <w:r w:rsidR="00102CA5" w:rsidRPr="009B04D7">
        <w:rPr>
          <w:rFonts w:ascii="Times New Roman" w:hAnsi="Times New Roman" w:cs="Times New Roman"/>
          <w:sz w:val="26"/>
          <w:szCs w:val="26"/>
        </w:rPr>
        <w:t xml:space="preserve"> мероприятий, направленных на создание и развитие МСП, повышение</w:t>
      </w:r>
      <w:r w:rsidR="00F337D1" w:rsidRPr="009B04D7">
        <w:rPr>
          <w:rFonts w:ascii="Times New Roman" w:hAnsi="Times New Roman" w:cs="Times New Roman"/>
          <w:sz w:val="26"/>
          <w:szCs w:val="26"/>
        </w:rPr>
        <w:t xml:space="preserve"> инвестиционного и туристического потенциала. </w:t>
      </w:r>
      <w:r w:rsidR="00DD30D6" w:rsidRPr="009B04D7">
        <w:rPr>
          <w:rFonts w:ascii="Times New Roman" w:hAnsi="Times New Roman" w:cs="Times New Roman"/>
          <w:color w:val="000000" w:themeColor="text1"/>
          <w:sz w:val="26"/>
          <w:szCs w:val="26"/>
        </w:rPr>
        <w:t>Количество новых субъектов МСП (в</w:t>
      </w:r>
      <w:r w:rsidR="00AF3400" w:rsidRPr="009B04D7">
        <w:rPr>
          <w:rFonts w:ascii="Times New Roman" w:hAnsi="Times New Roman" w:cs="Times New Roman"/>
          <w:color w:val="000000" w:themeColor="text1"/>
          <w:sz w:val="26"/>
          <w:szCs w:val="26"/>
        </w:rPr>
        <w:t xml:space="preserve"> т.</w:t>
      </w:r>
      <w:r w:rsidR="00DD30D6" w:rsidRPr="009B04D7">
        <w:rPr>
          <w:rFonts w:ascii="Times New Roman" w:hAnsi="Times New Roman" w:cs="Times New Roman"/>
          <w:color w:val="000000" w:themeColor="text1"/>
          <w:sz w:val="26"/>
          <w:szCs w:val="26"/>
        </w:rPr>
        <w:t>ч. самозанятых)</w:t>
      </w:r>
      <w:r w:rsidR="00E22387" w:rsidRPr="009B04D7">
        <w:rPr>
          <w:rFonts w:ascii="Times New Roman" w:hAnsi="Times New Roman" w:cs="Times New Roman"/>
          <w:color w:val="000000" w:themeColor="text1"/>
          <w:sz w:val="26"/>
          <w:szCs w:val="26"/>
        </w:rPr>
        <w:t>, получивших поддержку,</w:t>
      </w:r>
      <w:r w:rsidR="00DD30D6" w:rsidRPr="009B04D7">
        <w:rPr>
          <w:rFonts w:ascii="Times New Roman" w:hAnsi="Times New Roman" w:cs="Times New Roman"/>
          <w:color w:val="000000" w:themeColor="text1"/>
          <w:sz w:val="26"/>
          <w:szCs w:val="26"/>
        </w:rPr>
        <w:t xml:space="preserve"> составило </w:t>
      </w:r>
      <w:r w:rsidR="00BF2A69" w:rsidRPr="009B04D7">
        <w:rPr>
          <w:rFonts w:ascii="Times New Roman" w:hAnsi="Times New Roman" w:cs="Times New Roman"/>
          <w:color w:val="000000" w:themeColor="text1"/>
          <w:sz w:val="26"/>
          <w:szCs w:val="26"/>
        </w:rPr>
        <w:t>145</w:t>
      </w:r>
      <w:r w:rsidR="00DD30D6" w:rsidRPr="009B04D7">
        <w:rPr>
          <w:rFonts w:ascii="Times New Roman" w:hAnsi="Times New Roman" w:cs="Times New Roman"/>
          <w:color w:val="000000" w:themeColor="text1"/>
          <w:sz w:val="26"/>
          <w:szCs w:val="26"/>
        </w:rPr>
        <w:t xml:space="preserve"> ед.</w:t>
      </w:r>
      <w:r w:rsidR="00B50E5C" w:rsidRPr="009B04D7">
        <w:rPr>
          <w:rFonts w:ascii="Times New Roman" w:hAnsi="Times New Roman" w:cs="Times New Roman"/>
          <w:color w:val="000000" w:themeColor="text1"/>
          <w:sz w:val="26"/>
          <w:szCs w:val="26"/>
        </w:rPr>
        <w:t xml:space="preserve"> </w:t>
      </w:r>
      <w:bookmarkStart w:id="1" w:name="_Hlk125375544"/>
      <w:r w:rsidR="00E22387" w:rsidRPr="009B04D7">
        <w:rPr>
          <w:rFonts w:ascii="Times New Roman" w:hAnsi="Times New Roman" w:cs="Times New Roman"/>
          <w:color w:val="000000" w:themeColor="text1"/>
          <w:sz w:val="26"/>
          <w:szCs w:val="26"/>
        </w:rPr>
        <w:t>В 2022 году осуществлялся процесс обновления</w:t>
      </w:r>
      <w:r w:rsidR="00C655EF" w:rsidRPr="009B04D7">
        <w:rPr>
          <w:rFonts w:ascii="Times New Roman" w:hAnsi="Times New Roman" w:cs="Times New Roman"/>
          <w:color w:val="000000" w:themeColor="text1"/>
          <w:sz w:val="26"/>
          <w:szCs w:val="26"/>
        </w:rPr>
        <w:t xml:space="preserve"> баз</w:t>
      </w:r>
      <w:r w:rsidR="00E22387" w:rsidRPr="009B04D7">
        <w:rPr>
          <w:rFonts w:ascii="Times New Roman" w:hAnsi="Times New Roman" w:cs="Times New Roman"/>
          <w:color w:val="000000" w:themeColor="text1"/>
          <w:sz w:val="26"/>
          <w:szCs w:val="26"/>
        </w:rPr>
        <w:t>ы</w:t>
      </w:r>
      <w:r w:rsidR="00C655EF" w:rsidRPr="009B04D7">
        <w:rPr>
          <w:rFonts w:ascii="Times New Roman" w:hAnsi="Times New Roman" w:cs="Times New Roman"/>
          <w:color w:val="000000" w:themeColor="text1"/>
          <w:sz w:val="26"/>
          <w:szCs w:val="26"/>
        </w:rPr>
        <w:t xml:space="preserve"> данных по субъектам МСП,</w:t>
      </w:r>
      <w:r w:rsidR="00596702" w:rsidRPr="009B04D7">
        <w:rPr>
          <w:rFonts w:ascii="Times New Roman" w:hAnsi="Times New Roman" w:cs="Times New Roman"/>
          <w:color w:val="000000" w:themeColor="text1"/>
          <w:sz w:val="26"/>
          <w:szCs w:val="26"/>
        </w:rPr>
        <w:t xml:space="preserve"> подготовлено </w:t>
      </w:r>
      <w:r w:rsidR="008820B5" w:rsidRPr="009B04D7">
        <w:rPr>
          <w:rFonts w:ascii="Times New Roman" w:hAnsi="Times New Roman" w:cs="Times New Roman"/>
          <w:color w:val="000000" w:themeColor="text1"/>
          <w:sz w:val="26"/>
          <w:szCs w:val="26"/>
        </w:rPr>
        <w:t>35</w:t>
      </w:r>
      <w:r w:rsidR="00596702" w:rsidRPr="009B04D7">
        <w:rPr>
          <w:rFonts w:ascii="Times New Roman" w:hAnsi="Times New Roman" w:cs="Times New Roman"/>
          <w:color w:val="000000" w:themeColor="text1"/>
          <w:sz w:val="26"/>
          <w:szCs w:val="26"/>
        </w:rPr>
        <w:t xml:space="preserve"> ана</w:t>
      </w:r>
      <w:r w:rsidR="008820B5" w:rsidRPr="009B04D7">
        <w:rPr>
          <w:rFonts w:ascii="Times New Roman" w:hAnsi="Times New Roman" w:cs="Times New Roman"/>
          <w:color w:val="000000" w:themeColor="text1"/>
          <w:sz w:val="26"/>
          <w:szCs w:val="26"/>
        </w:rPr>
        <w:t>л</w:t>
      </w:r>
      <w:r w:rsidR="00596702" w:rsidRPr="009B04D7">
        <w:rPr>
          <w:rFonts w:ascii="Times New Roman" w:hAnsi="Times New Roman" w:cs="Times New Roman"/>
          <w:color w:val="000000" w:themeColor="text1"/>
          <w:sz w:val="26"/>
          <w:szCs w:val="26"/>
        </w:rPr>
        <w:t>итически</w:t>
      </w:r>
      <w:r w:rsidR="008820B5" w:rsidRPr="009B04D7">
        <w:rPr>
          <w:rFonts w:ascii="Times New Roman" w:hAnsi="Times New Roman" w:cs="Times New Roman"/>
          <w:color w:val="000000" w:themeColor="text1"/>
          <w:sz w:val="26"/>
          <w:szCs w:val="26"/>
        </w:rPr>
        <w:t>х</w:t>
      </w:r>
      <w:r w:rsidR="00596702" w:rsidRPr="009B04D7">
        <w:rPr>
          <w:rFonts w:ascii="Times New Roman" w:hAnsi="Times New Roman" w:cs="Times New Roman"/>
          <w:color w:val="000000" w:themeColor="text1"/>
          <w:sz w:val="26"/>
          <w:szCs w:val="26"/>
        </w:rPr>
        <w:t xml:space="preserve"> </w:t>
      </w:r>
      <w:r w:rsidR="00596702" w:rsidRPr="009B04D7">
        <w:rPr>
          <w:rFonts w:ascii="Times New Roman" w:hAnsi="Times New Roman" w:cs="Times New Roman"/>
          <w:sz w:val="26"/>
          <w:szCs w:val="26"/>
        </w:rPr>
        <w:t>справ</w:t>
      </w:r>
      <w:r w:rsidR="008820B5" w:rsidRPr="009B04D7">
        <w:rPr>
          <w:rFonts w:ascii="Times New Roman" w:hAnsi="Times New Roman" w:cs="Times New Roman"/>
          <w:sz w:val="26"/>
          <w:szCs w:val="26"/>
        </w:rPr>
        <w:t>ок</w:t>
      </w:r>
      <w:r w:rsidR="00596702" w:rsidRPr="009B04D7">
        <w:rPr>
          <w:rFonts w:ascii="Times New Roman" w:hAnsi="Times New Roman" w:cs="Times New Roman"/>
          <w:sz w:val="26"/>
          <w:szCs w:val="26"/>
        </w:rPr>
        <w:t xml:space="preserve"> о текущей ситуации, </w:t>
      </w:r>
      <w:r w:rsidR="00C15E9A" w:rsidRPr="009B04D7">
        <w:rPr>
          <w:rFonts w:ascii="Times New Roman" w:hAnsi="Times New Roman" w:cs="Times New Roman"/>
          <w:sz w:val="26"/>
          <w:szCs w:val="26"/>
        </w:rPr>
        <w:t>11</w:t>
      </w:r>
      <w:r w:rsidR="00596702" w:rsidRPr="009B04D7">
        <w:rPr>
          <w:rFonts w:ascii="Times New Roman" w:hAnsi="Times New Roman" w:cs="Times New Roman"/>
          <w:sz w:val="26"/>
          <w:szCs w:val="26"/>
        </w:rPr>
        <w:t xml:space="preserve"> отраслевых анализов.</w:t>
      </w:r>
      <w:r w:rsidR="00C655EF" w:rsidRPr="009B04D7">
        <w:rPr>
          <w:rFonts w:ascii="Times New Roman" w:hAnsi="Times New Roman" w:cs="Times New Roman"/>
          <w:sz w:val="26"/>
          <w:szCs w:val="26"/>
        </w:rPr>
        <w:t xml:space="preserve"> </w:t>
      </w:r>
    </w:p>
    <w:bookmarkEnd w:id="1"/>
    <w:p w:rsidR="000A3EB6" w:rsidRPr="009B04D7" w:rsidRDefault="009F2BD2" w:rsidP="004D444E">
      <w:pPr>
        <w:pStyle w:val="ConsPlusNormal"/>
        <w:ind w:firstLine="708"/>
        <w:jc w:val="both"/>
        <w:rPr>
          <w:rFonts w:ascii="Times New Roman" w:hAnsi="Times New Roman" w:cs="Times New Roman"/>
          <w:sz w:val="26"/>
          <w:szCs w:val="26"/>
        </w:rPr>
      </w:pPr>
      <w:r w:rsidRPr="009B04D7">
        <w:rPr>
          <w:rFonts w:ascii="Times New Roman" w:hAnsi="Times New Roman" w:cs="Times New Roman"/>
          <w:sz w:val="26"/>
          <w:szCs w:val="26"/>
        </w:rPr>
        <w:t xml:space="preserve">Имущественная поддержка: </w:t>
      </w:r>
      <w:bookmarkStart w:id="2" w:name="_Hlk126048872"/>
      <w:r w:rsidRPr="009B04D7">
        <w:rPr>
          <w:rFonts w:ascii="Times New Roman" w:hAnsi="Times New Roman" w:cs="Times New Roman"/>
          <w:sz w:val="26"/>
          <w:szCs w:val="26"/>
        </w:rPr>
        <w:t xml:space="preserve">утвержден перечень </w:t>
      </w:r>
      <w:r w:rsidR="00DE18FE" w:rsidRPr="009B04D7">
        <w:rPr>
          <w:rFonts w:ascii="Times New Roman" w:hAnsi="Times New Roman" w:cs="Times New Roman"/>
          <w:sz w:val="26"/>
          <w:szCs w:val="26"/>
        </w:rPr>
        <w:t xml:space="preserve">муниципального имущества, предназначенного для передачи во владение и пользование субъектам МСП и организациям, образующим инфраструктуру поддержки субъектов МСП, а также физическим лицам, не являющимся индивидуальными предпринимателями и применяющим специальный налоговый режим </w:t>
      </w:r>
      <w:r w:rsidR="00AF3400" w:rsidRPr="009B04D7">
        <w:rPr>
          <w:rFonts w:ascii="Times New Roman" w:hAnsi="Times New Roman" w:cs="Times New Roman"/>
          <w:sz w:val="26"/>
          <w:szCs w:val="26"/>
        </w:rPr>
        <w:t>«</w:t>
      </w:r>
      <w:r w:rsidR="00DE18FE" w:rsidRPr="009B04D7">
        <w:rPr>
          <w:rFonts w:ascii="Times New Roman" w:hAnsi="Times New Roman" w:cs="Times New Roman"/>
          <w:sz w:val="26"/>
          <w:szCs w:val="26"/>
        </w:rPr>
        <w:t>Налог на профессиональный доход»</w:t>
      </w:r>
      <w:r w:rsidR="00DC51AD" w:rsidRPr="009B04D7">
        <w:rPr>
          <w:rFonts w:ascii="Times New Roman" w:hAnsi="Times New Roman" w:cs="Times New Roman"/>
          <w:sz w:val="26"/>
          <w:szCs w:val="26"/>
        </w:rPr>
        <w:t>.</w:t>
      </w:r>
      <w:r w:rsidR="00756C0A" w:rsidRPr="009B04D7">
        <w:rPr>
          <w:rFonts w:ascii="Times New Roman" w:hAnsi="Times New Roman" w:cs="Times New Roman"/>
          <w:sz w:val="26"/>
          <w:szCs w:val="26"/>
        </w:rPr>
        <w:t xml:space="preserve"> Общее количество объектов, включенных в перечень – 10, из них</w:t>
      </w:r>
      <w:r w:rsidR="00DE18FE" w:rsidRPr="009B04D7">
        <w:rPr>
          <w:rFonts w:ascii="Times New Roman" w:hAnsi="Times New Roman" w:cs="Times New Roman"/>
          <w:sz w:val="26"/>
          <w:szCs w:val="26"/>
        </w:rPr>
        <w:t xml:space="preserve"> предоставлено в пол</w:t>
      </w:r>
      <w:r w:rsidR="00CA0D95" w:rsidRPr="009B04D7">
        <w:rPr>
          <w:rFonts w:ascii="Times New Roman" w:hAnsi="Times New Roman" w:cs="Times New Roman"/>
          <w:sz w:val="26"/>
          <w:szCs w:val="26"/>
        </w:rPr>
        <w:t>ь</w:t>
      </w:r>
      <w:r w:rsidR="00DE18FE" w:rsidRPr="009B04D7">
        <w:rPr>
          <w:rFonts w:ascii="Times New Roman" w:hAnsi="Times New Roman" w:cs="Times New Roman"/>
          <w:sz w:val="26"/>
          <w:szCs w:val="26"/>
        </w:rPr>
        <w:t xml:space="preserve">зование </w:t>
      </w:r>
      <w:r w:rsidR="00756C0A" w:rsidRPr="009B04D7">
        <w:rPr>
          <w:rFonts w:ascii="Times New Roman" w:hAnsi="Times New Roman" w:cs="Times New Roman"/>
          <w:sz w:val="26"/>
          <w:szCs w:val="26"/>
        </w:rPr>
        <w:t>4</w:t>
      </w:r>
      <w:r w:rsidR="00DE18FE" w:rsidRPr="009B04D7">
        <w:rPr>
          <w:rFonts w:ascii="Times New Roman" w:hAnsi="Times New Roman" w:cs="Times New Roman"/>
          <w:sz w:val="26"/>
          <w:szCs w:val="26"/>
        </w:rPr>
        <w:t xml:space="preserve"> объект</w:t>
      </w:r>
      <w:r w:rsidR="00756C0A" w:rsidRPr="009B04D7">
        <w:rPr>
          <w:rFonts w:ascii="Times New Roman" w:hAnsi="Times New Roman" w:cs="Times New Roman"/>
          <w:sz w:val="26"/>
          <w:szCs w:val="26"/>
        </w:rPr>
        <w:t>а</w:t>
      </w:r>
      <w:r w:rsidR="00DE18FE" w:rsidRPr="009B04D7">
        <w:rPr>
          <w:rFonts w:ascii="Times New Roman" w:hAnsi="Times New Roman" w:cs="Times New Roman"/>
          <w:sz w:val="26"/>
          <w:szCs w:val="26"/>
        </w:rPr>
        <w:t xml:space="preserve"> недвижимости</w:t>
      </w:r>
      <w:r w:rsidR="00DC51AD" w:rsidRPr="009B04D7">
        <w:rPr>
          <w:rFonts w:ascii="Times New Roman" w:hAnsi="Times New Roman" w:cs="Times New Roman"/>
          <w:sz w:val="26"/>
          <w:szCs w:val="26"/>
        </w:rPr>
        <w:t xml:space="preserve">. </w:t>
      </w:r>
    </w:p>
    <w:bookmarkEnd w:id="2"/>
    <w:p w:rsidR="00055E87" w:rsidRPr="00F008AF" w:rsidRDefault="00602E78" w:rsidP="00F008AF">
      <w:pPr>
        <w:pStyle w:val="ConsPlusNormal"/>
        <w:numPr>
          <w:ilvl w:val="0"/>
          <w:numId w:val="5"/>
        </w:numPr>
        <w:ind w:left="0" w:firstLine="709"/>
        <w:jc w:val="both"/>
        <w:rPr>
          <w:rFonts w:ascii="Times New Roman" w:hAnsi="Times New Roman" w:cs="Times New Roman"/>
          <w:sz w:val="26"/>
          <w:szCs w:val="26"/>
        </w:rPr>
      </w:pPr>
      <w:r w:rsidRPr="00F008AF">
        <w:rPr>
          <w:rFonts w:ascii="Times New Roman" w:hAnsi="Times New Roman" w:cs="Times New Roman"/>
          <w:sz w:val="26"/>
          <w:szCs w:val="26"/>
        </w:rPr>
        <w:t>В рамках решения задачи «</w:t>
      </w:r>
      <w:r w:rsidR="008E705A" w:rsidRPr="00F008AF">
        <w:rPr>
          <w:rFonts w:ascii="Times New Roman" w:hAnsi="Times New Roman" w:cs="Times New Roman"/>
          <w:sz w:val="26"/>
          <w:szCs w:val="26"/>
        </w:rPr>
        <w:t>Стимулирование к расширению рынков сбыта, повышению конкурентоспособности субъектов малого и среднего предпринимательства</w:t>
      </w:r>
      <w:r w:rsidRPr="00F008AF">
        <w:rPr>
          <w:rFonts w:ascii="Times New Roman" w:hAnsi="Times New Roman" w:cs="Times New Roman"/>
          <w:sz w:val="26"/>
          <w:szCs w:val="26"/>
        </w:rPr>
        <w:t>»</w:t>
      </w:r>
      <w:r w:rsidR="00F008AF">
        <w:rPr>
          <w:rFonts w:ascii="Times New Roman" w:hAnsi="Times New Roman" w:cs="Times New Roman"/>
          <w:sz w:val="26"/>
          <w:szCs w:val="26"/>
        </w:rPr>
        <w:t xml:space="preserve"> </w:t>
      </w:r>
      <w:r w:rsidR="004644C5" w:rsidRPr="00F008AF">
        <w:rPr>
          <w:rFonts w:ascii="Times New Roman" w:hAnsi="Times New Roman" w:cs="Times New Roman"/>
          <w:sz w:val="26"/>
          <w:szCs w:val="26"/>
        </w:rPr>
        <w:t xml:space="preserve">проведено </w:t>
      </w:r>
      <w:r w:rsidR="00613CD9" w:rsidRPr="00F008AF">
        <w:rPr>
          <w:rFonts w:ascii="Times New Roman" w:hAnsi="Times New Roman" w:cs="Times New Roman"/>
          <w:sz w:val="26"/>
          <w:szCs w:val="26"/>
        </w:rPr>
        <w:t xml:space="preserve">4 </w:t>
      </w:r>
      <w:r w:rsidR="004644C5" w:rsidRPr="00F008AF">
        <w:rPr>
          <w:rFonts w:ascii="Times New Roman" w:hAnsi="Times New Roman" w:cs="Times New Roman"/>
          <w:sz w:val="26"/>
          <w:szCs w:val="26"/>
        </w:rPr>
        <w:t>кооперационны</w:t>
      </w:r>
      <w:r w:rsidR="00613CD9" w:rsidRPr="00F008AF">
        <w:rPr>
          <w:rFonts w:ascii="Times New Roman" w:hAnsi="Times New Roman" w:cs="Times New Roman"/>
          <w:sz w:val="26"/>
          <w:szCs w:val="26"/>
        </w:rPr>
        <w:t>е</w:t>
      </w:r>
      <w:r w:rsidR="004644C5" w:rsidRPr="00F008AF">
        <w:rPr>
          <w:rFonts w:ascii="Times New Roman" w:hAnsi="Times New Roman" w:cs="Times New Roman"/>
          <w:sz w:val="26"/>
          <w:szCs w:val="26"/>
        </w:rPr>
        <w:t xml:space="preserve"> встреч</w:t>
      </w:r>
      <w:r w:rsidR="00613CD9" w:rsidRPr="00F008AF">
        <w:rPr>
          <w:rFonts w:ascii="Times New Roman" w:hAnsi="Times New Roman" w:cs="Times New Roman"/>
          <w:sz w:val="26"/>
          <w:szCs w:val="26"/>
        </w:rPr>
        <w:t>и</w:t>
      </w:r>
      <w:r w:rsidR="004644C5" w:rsidRPr="00F008AF">
        <w:rPr>
          <w:rFonts w:ascii="Times New Roman" w:hAnsi="Times New Roman" w:cs="Times New Roman"/>
          <w:sz w:val="26"/>
          <w:szCs w:val="26"/>
        </w:rPr>
        <w:t xml:space="preserve">, </w:t>
      </w:r>
      <w:r w:rsidR="00D845B9" w:rsidRPr="00F008AF">
        <w:rPr>
          <w:rFonts w:ascii="Times New Roman" w:hAnsi="Times New Roman" w:cs="Times New Roman"/>
          <w:sz w:val="26"/>
          <w:szCs w:val="26"/>
        </w:rPr>
        <w:t xml:space="preserve">в отчетном году </w:t>
      </w:r>
      <w:r w:rsidR="0093166F" w:rsidRPr="00F008AF">
        <w:rPr>
          <w:rFonts w:ascii="Times New Roman" w:hAnsi="Times New Roman" w:cs="Times New Roman"/>
          <w:sz w:val="26"/>
          <w:szCs w:val="26"/>
        </w:rPr>
        <w:t>осуществлялась реализация</w:t>
      </w:r>
      <w:r w:rsidR="004644C5" w:rsidRPr="00F008AF">
        <w:rPr>
          <w:rFonts w:ascii="Times New Roman" w:hAnsi="Times New Roman" w:cs="Times New Roman"/>
          <w:sz w:val="26"/>
          <w:szCs w:val="26"/>
        </w:rPr>
        <w:t xml:space="preserve"> проект</w:t>
      </w:r>
      <w:r w:rsidR="0093166F" w:rsidRPr="00F008AF">
        <w:rPr>
          <w:rFonts w:ascii="Times New Roman" w:hAnsi="Times New Roman" w:cs="Times New Roman"/>
          <w:sz w:val="26"/>
          <w:szCs w:val="26"/>
        </w:rPr>
        <w:t>а</w:t>
      </w:r>
      <w:r w:rsidR="004644C5" w:rsidRPr="00F008AF">
        <w:rPr>
          <w:rFonts w:ascii="Times New Roman" w:hAnsi="Times New Roman" w:cs="Times New Roman"/>
          <w:sz w:val="26"/>
          <w:szCs w:val="26"/>
        </w:rPr>
        <w:t xml:space="preserve"> «Электронная бизнес-кооперация», на сайте </w:t>
      </w:r>
      <w:r w:rsidR="00383DD9" w:rsidRPr="00F008AF">
        <w:rPr>
          <w:rFonts w:ascii="Times New Roman" w:hAnsi="Times New Roman" w:cs="Times New Roman"/>
          <w:sz w:val="26"/>
          <w:szCs w:val="26"/>
        </w:rPr>
        <w:t xml:space="preserve">которого в том числе создан раздел по </w:t>
      </w:r>
      <w:proofErr w:type="spellStart"/>
      <w:r w:rsidR="00383DD9" w:rsidRPr="00F008AF">
        <w:rPr>
          <w:rFonts w:ascii="Times New Roman" w:hAnsi="Times New Roman" w:cs="Times New Roman"/>
          <w:sz w:val="26"/>
          <w:szCs w:val="26"/>
        </w:rPr>
        <w:t>импортозамещению</w:t>
      </w:r>
      <w:proofErr w:type="spellEnd"/>
      <w:r w:rsidR="00383DD9" w:rsidRPr="00F008AF">
        <w:rPr>
          <w:rFonts w:ascii="Times New Roman" w:hAnsi="Times New Roman" w:cs="Times New Roman"/>
          <w:sz w:val="26"/>
          <w:szCs w:val="26"/>
        </w:rPr>
        <w:t>.</w:t>
      </w:r>
    </w:p>
    <w:p w:rsidR="00812B02" w:rsidRPr="00F008AF" w:rsidRDefault="00602E78" w:rsidP="00F008AF">
      <w:pPr>
        <w:pStyle w:val="ConsPlusNormal"/>
        <w:numPr>
          <w:ilvl w:val="0"/>
          <w:numId w:val="5"/>
        </w:numPr>
        <w:ind w:left="0" w:firstLine="709"/>
        <w:jc w:val="both"/>
        <w:rPr>
          <w:rFonts w:ascii="Times New Roman" w:hAnsi="Times New Roman" w:cs="Times New Roman"/>
          <w:sz w:val="26"/>
          <w:szCs w:val="26"/>
        </w:rPr>
      </w:pPr>
      <w:r w:rsidRPr="00F008AF">
        <w:rPr>
          <w:rFonts w:ascii="Times New Roman" w:hAnsi="Times New Roman" w:cs="Times New Roman"/>
          <w:sz w:val="26"/>
          <w:szCs w:val="26"/>
        </w:rPr>
        <w:t>В рамках решения задачи «</w:t>
      </w:r>
      <w:r w:rsidR="008E705A" w:rsidRPr="00F008AF">
        <w:rPr>
          <w:rFonts w:ascii="Times New Roman" w:hAnsi="Times New Roman" w:cs="Times New Roman"/>
          <w:sz w:val="26"/>
          <w:szCs w:val="26"/>
        </w:rPr>
        <w:t>Привлечение инвестиций в экономику города</w:t>
      </w:r>
      <w:r w:rsidRPr="00F008AF">
        <w:rPr>
          <w:rFonts w:ascii="Times New Roman" w:hAnsi="Times New Roman" w:cs="Times New Roman"/>
          <w:sz w:val="26"/>
          <w:szCs w:val="26"/>
        </w:rPr>
        <w:t>»</w:t>
      </w:r>
      <w:r w:rsidR="00F008AF" w:rsidRPr="00F008AF">
        <w:rPr>
          <w:rFonts w:ascii="Times New Roman" w:hAnsi="Times New Roman" w:cs="Times New Roman"/>
          <w:sz w:val="26"/>
          <w:szCs w:val="26"/>
        </w:rPr>
        <w:t xml:space="preserve"> </w:t>
      </w:r>
      <w:r w:rsidR="000377D6" w:rsidRPr="00F008AF">
        <w:rPr>
          <w:rFonts w:ascii="Times New Roman" w:hAnsi="Times New Roman" w:cs="Times New Roman"/>
          <w:sz w:val="26"/>
          <w:szCs w:val="26"/>
        </w:rPr>
        <w:t>на территории муниципального образования «Город Череповец» зарегистрировано 1</w:t>
      </w:r>
      <w:r w:rsidR="007C56E8" w:rsidRPr="00F008AF">
        <w:rPr>
          <w:rFonts w:ascii="Times New Roman" w:hAnsi="Times New Roman" w:cs="Times New Roman"/>
          <w:sz w:val="26"/>
          <w:szCs w:val="26"/>
        </w:rPr>
        <w:t>5</w:t>
      </w:r>
      <w:r w:rsidR="000377D6" w:rsidRPr="00F008AF">
        <w:rPr>
          <w:rFonts w:ascii="Times New Roman" w:hAnsi="Times New Roman" w:cs="Times New Roman"/>
          <w:sz w:val="26"/>
          <w:szCs w:val="26"/>
        </w:rPr>
        <w:t xml:space="preserve"> резидентов ТОСЭР</w:t>
      </w:r>
      <w:r w:rsidR="007C56E8" w:rsidRPr="00F008AF">
        <w:rPr>
          <w:rFonts w:ascii="Times New Roman" w:hAnsi="Times New Roman" w:cs="Times New Roman"/>
          <w:sz w:val="26"/>
          <w:szCs w:val="26"/>
        </w:rPr>
        <w:t xml:space="preserve">, которыми в </w:t>
      </w:r>
      <w:r w:rsidR="00BC607F" w:rsidRPr="00F008AF">
        <w:rPr>
          <w:rFonts w:ascii="Times New Roman" w:hAnsi="Times New Roman" w:cs="Times New Roman"/>
          <w:sz w:val="26"/>
          <w:szCs w:val="26"/>
        </w:rPr>
        <w:t>отчетном</w:t>
      </w:r>
      <w:r w:rsidR="007C56E8" w:rsidRPr="00F008AF">
        <w:rPr>
          <w:rFonts w:ascii="Times New Roman" w:hAnsi="Times New Roman" w:cs="Times New Roman"/>
          <w:sz w:val="26"/>
          <w:szCs w:val="26"/>
        </w:rPr>
        <w:t xml:space="preserve"> году создано </w:t>
      </w:r>
      <w:r w:rsidR="00DF6818" w:rsidRPr="00F008AF">
        <w:rPr>
          <w:rFonts w:ascii="Times New Roman" w:hAnsi="Times New Roman" w:cs="Times New Roman"/>
          <w:sz w:val="26"/>
          <w:szCs w:val="26"/>
        </w:rPr>
        <w:t>34</w:t>
      </w:r>
      <w:r w:rsidR="0067370D" w:rsidRPr="00F008AF">
        <w:rPr>
          <w:rFonts w:ascii="Times New Roman" w:hAnsi="Times New Roman" w:cs="Times New Roman"/>
          <w:sz w:val="26"/>
          <w:szCs w:val="26"/>
        </w:rPr>
        <w:t>7</w:t>
      </w:r>
      <w:r w:rsidR="007C56E8" w:rsidRPr="00F008AF">
        <w:rPr>
          <w:rFonts w:ascii="Times New Roman" w:hAnsi="Times New Roman" w:cs="Times New Roman"/>
          <w:sz w:val="26"/>
          <w:szCs w:val="26"/>
        </w:rPr>
        <w:t xml:space="preserve"> рабочих мест</w:t>
      </w:r>
      <w:r w:rsidR="00D52CF1" w:rsidRPr="00F008AF">
        <w:rPr>
          <w:rFonts w:ascii="Times New Roman" w:hAnsi="Times New Roman" w:cs="Times New Roman"/>
          <w:sz w:val="26"/>
          <w:szCs w:val="26"/>
        </w:rPr>
        <w:t>, действ</w:t>
      </w:r>
      <w:r w:rsidR="00F008AF">
        <w:rPr>
          <w:rFonts w:ascii="Times New Roman" w:hAnsi="Times New Roman" w:cs="Times New Roman"/>
          <w:sz w:val="26"/>
          <w:szCs w:val="26"/>
        </w:rPr>
        <w:t>овал</w:t>
      </w:r>
      <w:r w:rsidR="00D52CF1" w:rsidRPr="00F008AF">
        <w:rPr>
          <w:rFonts w:ascii="Times New Roman" w:hAnsi="Times New Roman" w:cs="Times New Roman"/>
          <w:sz w:val="26"/>
          <w:szCs w:val="26"/>
        </w:rPr>
        <w:t xml:space="preserve"> режим «одно</w:t>
      </w:r>
      <w:r w:rsidR="00561308">
        <w:rPr>
          <w:rFonts w:ascii="Times New Roman" w:hAnsi="Times New Roman" w:cs="Times New Roman"/>
          <w:sz w:val="26"/>
          <w:szCs w:val="26"/>
        </w:rPr>
        <w:t>го окна» для инвесторов, работа</w:t>
      </w:r>
      <w:r w:rsidR="00F008AF">
        <w:rPr>
          <w:rFonts w:ascii="Times New Roman" w:hAnsi="Times New Roman" w:cs="Times New Roman"/>
          <w:sz w:val="26"/>
          <w:szCs w:val="26"/>
        </w:rPr>
        <w:t>л</w:t>
      </w:r>
      <w:r w:rsidR="00D52CF1" w:rsidRPr="00F008AF">
        <w:rPr>
          <w:rFonts w:ascii="Times New Roman" w:hAnsi="Times New Roman" w:cs="Times New Roman"/>
          <w:sz w:val="26"/>
          <w:szCs w:val="26"/>
        </w:rPr>
        <w:t xml:space="preserve"> инвестиционный портал и сайт Индустриального парка «</w:t>
      </w:r>
      <w:r w:rsidR="009418BA" w:rsidRPr="00F008AF">
        <w:rPr>
          <w:rFonts w:ascii="Times New Roman" w:hAnsi="Times New Roman" w:cs="Times New Roman"/>
          <w:sz w:val="26"/>
          <w:szCs w:val="26"/>
        </w:rPr>
        <w:t>Ч</w:t>
      </w:r>
      <w:r w:rsidR="00D52CF1" w:rsidRPr="00F008AF">
        <w:rPr>
          <w:rFonts w:ascii="Times New Roman" w:hAnsi="Times New Roman" w:cs="Times New Roman"/>
          <w:sz w:val="26"/>
          <w:szCs w:val="26"/>
        </w:rPr>
        <w:t>ереповец»</w:t>
      </w:r>
      <w:r w:rsidR="009418BA" w:rsidRPr="00F008AF">
        <w:rPr>
          <w:rFonts w:ascii="Times New Roman" w:hAnsi="Times New Roman" w:cs="Times New Roman"/>
          <w:sz w:val="26"/>
          <w:szCs w:val="26"/>
        </w:rPr>
        <w:t xml:space="preserve">. Объем </w:t>
      </w:r>
      <w:r w:rsidR="002D217F" w:rsidRPr="00F008AF">
        <w:rPr>
          <w:rFonts w:ascii="Times New Roman" w:hAnsi="Times New Roman" w:cs="Times New Roman"/>
          <w:sz w:val="26"/>
          <w:szCs w:val="26"/>
        </w:rPr>
        <w:t xml:space="preserve">заявленных инвесторами </w:t>
      </w:r>
      <w:r w:rsidR="009418BA" w:rsidRPr="00F008AF">
        <w:rPr>
          <w:rFonts w:ascii="Times New Roman" w:hAnsi="Times New Roman" w:cs="Times New Roman"/>
          <w:sz w:val="26"/>
          <w:szCs w:val="26"/>
        </w:rPr>
        <w:t>и</w:t>
      </w:r>
      <w:r w:rsidR="009044B7" w:rsidRPr="00F008AF">
        <w:rPr>
          <w:rFonts w:ascii="Times New Roman" w:hAnsi="Times New Roman" w:cs="Times New Roman"/>
          <w:sz w:val="26"/>
          <w:szCs w:val="26"/>
        </w:rPr>
        <w:t>н</w:t>
      </w:r>
      <w:r w:rsidR="009418BA" w:rsidRPr="00F008AF">
        <w:rPr>
          <w:rFonts w:ascii="Times New Roman" w:hAnsi="Times New Roman" w:cs="Times New Roman"/>
          <w:sz w:val="26"/>
          <w:szCs w:val="26"/>
        </w:rPr>
        <w:t>вестиций</w:t>
      </w:r>
      <w:r w:rsidR="002D217F" w:rsidRPr="00F008AF">
        <w:rPr>
          <w:rFonts w:ascii="Times New Roman" w:hAnsi="Times New Roman" w:cs="Times New Roman"/>
          <w:sz w:val="26"/>
          <w:szCs w:val="26"/>
        </w:rPr>
        <w:t xml:space="preserve"> составил </w:t>
      </w:r>
      <w:r w:rsidR="00D015A8" w:rsidRPr="00F008AF">
        <w:rPr>
          <w:rFonts w:ascii="Times New Roman" w:hAnsi="Times New Roman" w:cs="Times New Roman"/>
          <w:sz w:val="26"/>
          <w:szCs w:val="26"/>
        </w:rPr>
        <w:t>1</w:t>
      </w:r>
      <w:r w:rsidR="00567F9D" w:rsidRPr="00F008AF">
        <w:rPr>
          <w:rFonts w:ascii="Times New Roman" w:hAnsi="Times New Roman" w:cs="Times New Roman"/>
          <w:sz w:val="26"/>
          <w:szCs w:val="26"/>
        </w:rPr>
        <w:t xml:space="preserve"> </w:t>
      </w:r>
      <w:r w:rsidR="002D217F" w:rsidRPr="00F008AF">
        <w:rPr>
          <w:rFonts w:ascii="Times New Roman" w:hAnsi="Times New Roman" w:cs="Times New Roman"/>
          <w:sz w:val="26"/>
          <w:szCs w:val="26"/>
        </w:rPr>
        <w:t>805</w:t>
      </w:r>
      <w:r w:rsidR="00D015A8" w:rsidRPr="00F008AF">
        <w:rPr>
          <w:rFonts w:ascii="Times New Roman" w:hAnsi="Times New Roman" w:cs="Times New Roman"/>
          <w:sz w:val="26"/>
          <w:szCs w:val="26"/>
        </w:rPr>
        <w:t>,</w:t>
      </w:r>
      <w:r w:rsidR="002D217F" w:rsidRPr="00F008AF">
        <w:rPr>
          <w:rFonts w:ascii="Times New Roman" w:hAnsi="Times New Roman" w:cs="Times New Roman"/>
          <w:sz w:val="26"/>
          <w:szCs w:val="26"/>
        </w:rPr>
        <w:t>137</w:t>
      </w:r>
      <w:r w:rsidR="00D015A8" w:rsidRPr="00F008AF">
        <w:rPr>
          <w:rFonts w:ascii="Times New Roman" w:hAnsi="Times New Roman" w:cs="Times New Roman"/>
          <w:sz w:val="26"/>
          <w:szCs w:val="26"/>
        </w:rPr>
        <w:t xml:space="preserve"> </w:t>
      </w:r>
      <w:r w:rsidR="00F008AF">
        <w:rPr>
          <w:rFonts w:ascii="Times New Roman" w:hAnsi="Times New Roman" w:cs="Times New Roman"/>
          <w:sz w:val="26"/>
          <w:szCs w:val="26"/>
        </w:rPr>
        <w:t>млн</w:t>
      </w:r>
      <w:r w:rsidR="00D015A8" w:rsidRPr="00F008AF">
        <w:rPr>
          <w:rFonts w:ascii="Times New Roman" w:hAnsi="Times New Roman" w:cs="Times New Roman"/>
          <w:sz w:val="26"/>
          <w:szCs w:val="26"/>
        </w:rPr>
        <w:t xml:space="preserve"> рублей.</w:t>
      </w:r>
      <w:r w:rsidR="008538E4" w:rsidRPr="00F008AF">
        <w:rPr>
          <w:rFonts w:ascii="Times New Roman" w:hAnsi="Times New Roman" w:cs="Times New Roman"/>
          <w:sz w:val="26"/>
          <w:szCs w:val="26"/>
        </w:rPr>
        <w:t xml:space="preserve"> </w:t>
      </w:r>
      <w:bookmarkStart w:id="3" w:name="_Hlk108690948"/>
      <w:r w:rsidR="008538E4" w:rsidRPr="00F008AF">
        <w:rPr>
          <w:rFonts w:ascii="Times New Roman" w:hAnsi="Times New Roman" w:cs="Times New Roman"/>
          <w:sz w:val="26"/>
          <w:szCs w:val="26"/>
        </w:rPr>
        <w:t>На</w:t>
      </w:r>
      <w:r w:rsidR="00812B02" w:rsidRPr="00F008AF">
        <w:rPr>
          <w:rFonts w:ascii="Times New Roman" w:hAnsi="Times New Roman" w:cs="Times New Roman"/>
          <w:sz w:val="26"/>
          <w:szCs w:val="26"/>
        </w:rPr>
        <w:t xml:space="preserve"> постоянной основе АНО АГР проводи</w:t>
      </w:r>
      <w:r w:rsidR="00F008AF">
        <w:rPr>
          <w:rFonts w:ascii="Times New Roman" w:hAnsi="Times New Roman" w:cs="Times New Roman"/>
          <w:sz w:val="26"/>
          <w:szCs w:val="26"/>
        </w:rPr>
        <w:t>лся</w:t>
      </w:r>
      <w:r w:rsidR="00812B02" w:rsidRPr="00F008AF">
        <w:rPr>
          <w:rFonts w:ascii="Times New Roman" w:hAnsi="Times New Roman" w:cs="Times New Roman"/>
          <w:sz w:val="26"/>
          <w:szCs w:val="26"/>
        </w:rPr>
        <w:t xml:space="preserve"> мониторинг городских территорий (в том числе свободных от прав третьих лиц, высвобождаемых, неэффективно используемых) с целью включения их в инвестиционный процесс в качестве инвестиционных площадок, а также объектов, находящихся в муниципальной собственности города Череповца</w:t>
      </w:r>
      <w:r w:rsidR="00AA544A" w:rsidRPr="00F008AF">
        <w:rPr>
          <w:rFonts w:ascii="Times New Roman" w:hAnsi="Times New Roman" w:cs="Times New Roman"/>
          <w:sz w:val="26"/>
          <w:szCs w:val="26"/>
        </w:rPr>
        <w:t>.</w:t>
      </w:r>
    </w:p>
    <w:bookmarkEnd w:id="3"/>
    <w:p w:rsidR="00AA544A" w:rsidRPr="00F008AF" w:rsidRDefault="00602E78" w:rsidP="00F008AF">
      <w:pPr>
        <w:pStyle w:val="ConsPlusNormal"/>
        <w:numPr>
          <w:ilvl w:val="0"/>
          <w:numId w:val="5"/>
        </w:numPr>
        <w:ind w:left="0" w:firstLine="709"/>
        <w:jc w:val="both"/>
        <w:rPr>
          <w:rFonts w:ascii="Times New Roman" w:hAnsi="Times New Roman" w:cs="Times New Roman"/>
          <w:sz w:val="26"/>
          <w:szCs w:val="26"/>
        </w:rPr>
      </w:pPr>
      <w:r w:rsidRPr="00F008AF">
        <w:rPr>
          <w:rFonts w:ascii="Times New Roman" w:hAnsi="Times New Roman" w:cs="Times New Roman"/>
          <w:sz w:val="26"/>
          <w:szCs w:val="26"/>
        </w:rPr>
        <w:t>В рамках решения задачи «</w:t>
      </w:r>
      <w:r w:rsidR="008E705A" w:rsidRPr="00F008AF">
        <w:rPr>
          <w:rFonts w:ascii="Times New Roman" w:hAnsi="Times New Roman" w:cs="Times New Roman"/>
          <w:sz w:val="26"/>
          <w:szCs w:val="26"/>
        </w:rPr>
        <w:t>Содейст</w:t>
      </w:r>
      <w:r w:rsidR="00291E18" w:rsidRPr="00F008AF">
        <w:rPr>
          <w:rFonts w:ascii="Times New Roman" w:hAnsi="Times New Roman" w:cs="Times New Roman"/>
          <w:sz w:val="26"/>
          <w:szCs w:val="26"/>
        </w:rPr>
        <w:t>вие в реализации инвестиционных</w:t>
      </w:r>
      <w:r w:rsidR="00F008AF" w:rsidRPr="00F008AF">
        <w:rPr>
          <w:rFonts w:ascii="Times New Roman" w:hAnsi="Times New Roman" w:cs="Times New Roman"/>
          <w:sz w:val="26"/>
          <w:szCs w:val="26"/>
        </w:rPr>
        <w:t xml:space="preserve"> </w:t>
      </w:r>
      <w:r w:rsidR="008E705A" w:rsidRPr="00F008AF">
        <w:rPr>
          <w:rFonts w:ascii="Times New Roman" w:hAnsi="Times New Roman" w:cs="Times New Roman"/>
          <w:sz w:val="26"/>
          <w:szCs w:val="26"/>
        </w:rPr>
        <w:t>прое</w:t>
      </w:r>
      <w:r w:rsidR="00A34735" w:rsidRPr="00F008AF">
        <w:rPr>
          <w:rFonts w:ascii="Times New Roman" w:hAnsi="Times New Roman" w:cs="Times New Roman"/>
          <w:sz w:val="26"/>
          <w:szCs w:val="26"/>
        </w:rPr>
        <w:t>к</w:t>
      </w:r>
      <w:r w:rsidR="00383DD9" w:rsidRPr="00F008AF">
        <w:rPr>
          <w:rFonts w:ascii="Times New Roman" w:hAnsi="Times New Roman" w:cs="Times New Roman"/>
          <w:sz w:val="26"/>
          <w:szCs w:val="26"/>
        </w:rPr>
        <w:t>т</w:t>
      </w:r>
      <w:r w:rsidR="008E705A" w:rsidRPr="00F008AF">
        <w:rPr>
          <w:rFonts w:ascii="Times New Roman" w:hAnsi="Times New Roman" w:cs="Times New Roman"/>
          <w:sz w:val="26"/>
          <w:szCs w:val="26"/>
        </w:rPr>
        <w:t>ов</w:t>
      </w:r>
      <w:r w:rsidR="00A34735" w:rsidRPr="00F008AF">
        <w:rPr>
          <w:rFonts w:ascii="Times New Roman" w:hAnsi="Times New Roman" w:cs="Times New Roman"/>
          <w:sz w:val="26"/>
          <w:szCs w:val="26"/>
        </w:rPr>
        <w:t>»</w:t>
      </w:r>
      <w:r w:rsidR="009044B7" w:rsidRPr="00F008AF">
        <w:rPr>
          <w:rFonts w:ascii="Times New Roman" w:hAnsi="Times New Roman" w:cs="Times New Roman"/>
          <w:sz w:val="26"/>
          <w:szCs w:val="26"/>
        </w:rPr>
        <w:t xml:space="preserve"> </w:t>
      </w:r>
      <w:r w:rsidR="00604D61" w:rsidRPr="00F008AF">
        <w:rPr>
          <w:rFonts w:ascii="Times New Roman" w:hAnsi="Times New Roman" w:cs="Times New Roman"/>
          <w:sz w:val="26"/>
          <w:szCs w:val="26"/>
        </w:rPr>
        <w:t>осуществля</w:t>
      </w:r>
      <w:r w:rsidR="00F008AF" w:rsidRPr="00F008AF">
        <w:rPr>
          <w:rFonts w:ascii="Times New Roman" w:hAnsi="Times New Roman" w:cs="Times New Roman"/>
          <w:sz w:val="26"/>
          <w:szCs w:val="26"/>
        </w:rPr>
        <w:t xml:space="preserve">лась </w:t>
      </w:r>
      <w:r w:rsidR="00604D61" w:rsidRPr="00F008AF">
        <w:rPr>
          <w:rFonts w:ascii="Times New Roman" w:hAnsi="Times New Roman" w:cs="Times New Roman"/>
          <w:sz w:val="26"/>
          <w:szCs w:val="26"/>
        </w:rPr>
        <w:t xml:space="preserve">работа по </w:t>
      </w:r>
      <w:r w:rsidR="002C4368" w:rsidRPr="00F008AF">
        <w:rPr>
          <w:rFonts w:ascii="Times New Roman" w:hAnsi="Times New Roman" w:cs="Times New Roman"/>
          <w:sz w:val="26"/>
          <w:szCs w:val="26"/>
        </w:rPr>
        <w:t>46</w:t>
      </w:r>
      <w:r w:rsidR="00604D61" w:rsidRPr="00F008AF">
        <w:rPr>
          <w:rFonts w:ascii="Times New Roman" w:hAnsi="Times New Roman" w:cs="Times New Roman"/>
          <w:sz w:val="26"/>
          <w:szCs w:val="26"/>
        </w:rPr>
        <w:t xml:space="preserve"> проектам, в том числе проведена экспертиза </w:t>
      </w:r>
      <w:r w:rsidR="002C4368" w:rsidRPr="00F008AF">
        <w:rPr>
          <w:rFonts w:ascii="Times New Roman" w:hAnsi="Times New Roman" w:cs="Times New Roman"/>
          <w:sz w:val="26"/>
          <w:szCs w:val="26"/>
        </w:rPr>
        <w:t>21</w:t>
      </w:r>
      <w:r w:rsidR="00604D61" w:rsidRPr="00F008AF">
        <w:rPr>
          <w:rFonts w:ascii="Times New Roman" w:hAnsi="Times New Roman" w:cs="Times New Roman"/>
          <w:sz w:val="26"/>
          <w:szCs w:val="26"/>
        </w:rPr>
        <w:t xml:space="preserve"> проект</w:t>
      </w:r>
      <w:r w:rsidR="002C4368" w:rsidRPr="00F008AF">
        <w:rPr>
          <w:rFonts w:ascii="Times New Roman" w:hAnsi="Times New Roman" w:cs="Times New Roman"/>
          <w:sz w:val="26"/>
          <w:szCs w:val="26"/>
        </w:rPr>
        <w:t>а</w:t>
      </w:r>
      <w:r w:rsidR="00604D61" w:rsidRPr="00F008AF">
        <w:rPr>
          <w:rFonts w:ascii="Times New Roman" w:hAnsi="Times New Roman" w:cs="Times New Roman"/>
          <w:sz w:val="26"/>
          <w:szCs w:val="26"/>
        </w:rPr>
        <w:t xml:space="preserve">, оказано содействие в реализации </w:t>
      </w:r>
      <w:r w:rsidR="002C4368" w:rsidRPr="00F008AF">
        <w:rPr>
          <w:rFonts w:ascii="Times New Roman" w:hAnsi="Times New Roman" w:cs="Times New Roman"/>
          <w:sz w:val="26"/>
          <w:szCs w:val="26"/>
        </w:rPr>
        <w:t>4</w:t>
      </w:r>
      <w:r w:rsidR="00604D61" w:rsidRPr="00F008AF">
        <w:rPr>
          <w:rFonts w:ascii="Times New Roman" w:hAnsi="Times New Roman" w:cs="Times New Roman"/>
          <w:sz w:val="26"/>
          <w:szCs w:val="26"/>
        </w:rPr>
        <w:t xml:space="preserve"> проектов</w:t>
      </w:r>
      <w:r w:rsidR="000824E3" w:rsidRPr="00F008AF">
        <w:rPr>
          <w:rFonts w:ascii="Times New Roman" w:hAnsi="Times New Roman" w:cs="Times New Roman"/>
          <w:sz w:val="26"/>
          <w:szCs w:val="26"/>
        </w:rPr>
        <w:t>, ин</w:t>
      </w:r>
      <w:r w:rsidR="00705E0D" w:rsidRPr="00F008AF">
        <w:rPr>
          <w:rFonts w:ascii="Times New Roman" w:hAnsi="Times New Roman" w:cs="Times New Roman"/>
          <w:sz w:val="26"/>
          <w:szCs w:val="26"/>
        </w:rPr>
        <w:t>и</w:t>
      </w:r>
      <w:r w:rsidR="000824E3" w:rsidRPr="00F008AF">
        <w:rPr>
          <w:rFonts w:ascii="Times New Roman" w:hAnsi="Times New Roman" w:cs="Times New Roman"/>
          <w:sz w:val="26"/>
          <w:szCs w:val="26"/>
        </w:rPr>
        <w:t>циируемых городом, в стадии проработки и сопровождения находится 21 про</w:t>
      </w:r>
      <w:bookmarkStart w:id="4" w:name="_Hlk108682757"/>
      <w:r w:rsidR="006578EC" w:rsidRPr="00F008AF">
        <w:rPr>
          <w:rFonts w:ascii="Times New Roman" w:hAnsi="Times New Roman" w:cs="Times New Roman"/>
          <w:sz w:val="26"/>
          <w:szCs w:val="26"/>
        </w:rPr>
        <w:t>ект.</w:t>
      </w:r>
      <w:bookmarkStart w:id="5" w:name="_Hlk108690226"/>
      <w:r w:rsidR="00FC05C6" w:rsidRPr="00F008AF">
        <w:rPr>
          <w:rFonts w:ascii="Times New Roman" w:hAnsi="Times New Roman" w:cs="Times New Roman"/>
          <w:sz w:val="26"/>
          <w:szCs w:val="26"/>
        </w:rPr>
        <w:t xml:space="preserve"> Организована деятельность инвестиционного совета мэрии города, на регулярной основе проводи</w:t>
      </w:r>
      <w:r w:rsidR="00F008AF">
        <w:rPr>
          <w:rFonts w:ascii="Times New Roman" w:hAnsi="Times New Roman" w:cs="Times New Roman"/>
          <w:sz w:val="26"/>
          <w:szCs w:val="26"/>
        </w:rPr>
        <w:t>л</w:t>
      </w:r>
      <w:r w:rsidR="00FC05C6" w:rsidRPr="00F008AF">
        <w:rPr>
          <w:rFonts w:ascii="Times New Roman" w:hAnsi="Times New Roman" w:cs="Times New Roman"/>
          <w:sz w:val="26"/>
          <w:szCs w:val="26"/>
        </w:rPr>
        <w:t>ся мониторинг информационных площадок, посвященных инвестиционной деятельности (сайты Фонда МОНОГОРОДА.РФ, Торгово-промышленной палаты РФ, Вологодской Торгово-промышленной палат</w:t>
      </w:r>
      <w:r w:rsidR="00291E18" w:rsidRPr="00F008AF">
        <w:rPr>
          <w:rFonts w:ascii="Times New Roman" w:hAnsi="Times New Roman" w:cs="Times New Roman"/>
          <w:sz w:val="26"/>
          <w:szCs w:val="26"/>
        </w:rPr>
        <w:t>ы, АО «Корпорация развития Воло</w:t>
      </w:r>
      <w:r w:rsidR="00FC05C6" w:rsidRPr="00F008AF">
        <w:rPr>
          <w:rFonts w:ascii="Times New Roman" w:hAnsi="Times New Roman" w:cs="Times New Roman"/>
          <w:sz w:val="26"/>
          <w:szCs w:val="26"/>
        </w:rPr>
        <w:t>годской области</w:t>
      </w:r>
      <w:r w:rsidR="00F008AF">
        <w:rPr>
          <w:rFonts w:ascii="Times New Roman" w:hAnsi="Times New Roman" w:cs="Times New Roman"/>
          <w:sz w:val="26"/>
          <w:szCs w:val="26"/>
        </w:rPr>
        <w:t>»</w:t>
      </w:r>
      <w:r w:rsidR="00FC05C6" w:rsidRPr="00F008AF">
        <w:rPr>
          <w:rFonts w:ascii="Times New Roman" w:hAnsi="Times New Roman" w:cs="Times New Roman"/>
          <w:sz w:val="26"/>
          <w:szCs w:val="26"/>
        </w:rPr>
        <w:t xml:space="preserve">, сайт Ростуризма, Фонда развития промышленности, федеральный ресурс «Индустриальные парки и технопарки России», </w:t>
      </w:r>
      <w:r w:rsidR="0092400F" w:rsidRPr="00F008AF">
        <w:rPr>
          <w:rFonts w:ascii="Times New Roman" w:hAnsi="Times New Roman" w:cs="Times New Roman"/>
          <w:sz w:val="26"/>
          <w:szCs w:val="26"/>
        </w:rPr>
        <w:t>г</w:t>
      </w:r>
      <w:r w:rsidR="00FC05C6" w:rsidRPr="00F008AF">
        <w:rPr>
          <w:rFonts w:ascii="Times New Roman" w:hAnsi="Times New Roman" w:cs="Times New Roman"/>
          <w:sz w:val="26"/>
          <w:szCs w:val="26"/>
        </w:rPr>
        <w:t>еоинформационная система «Индустриальные парки. Технопарки и кластеры»);</w:t>
      </w:r>
      <w:r w:rsidR="0092400F" w:rsidRPr="00F008AF">
        <w:rPr>
          <w:rFonts w:ascii="Times New Roman" w:hAnsi="Times New Roman" w:cs="Times New Roman"/>
          <w:sz w:val="26"/>
          <w:szCs w:val="26"/>
        </w:rPr>
        <w:t xml:space="preserve"> </w:t>
      </w:r>
      <w:r w:rsidR="00FC05C6" w:rsidRPr="00F008AF">
        <w:rPr>
          <w:rFonts w:ascii="Times New Roman" w:hAnsi="Times New Roman" w:cs="Times New Roman"/>
          <w:sz w:val="26"/>
          <w:szCs w:val="26"/>
        </w:rPr>
        <w:t xml:space="preserve">актуальная информация по существующим формам поддержки инвесторов представлена в виде интерактивного классификатора на порталах </w:t>
      </w:r>
      <w:hyperlink r:id="rId10" w:history="1">
        <w:r w:rsidR="00FC05C6" w:rsidRPr="00F008AF">
          <w:rPr>
            <w:rFonts w:ascii="Times New Roman" w:hAnsi="Times New Roman" w:cs="Times New Roman"/>
            <w:sz w:val="26"/>
            <w:szCs w:val="26"/>
          </w:rPr>
          <w:t>https://agr-city.ru/</w:t>
        </w:r>
      </w:hyperlink>
      <w:r w:rsidR="00FC05C6" w:rsidRPr="00F008AF">
        <w:rPr>
          <w:rFonts w:ascii="Times New Roman" w:hAnsi="Times New Roman" w:cs="Times New Roman"/>
          <w:sz w:val="26"/>
          <w:szCs w:val="26"/>
        </w:rPr>
        <w:t xml:space="preserve">, </w:t>
      </w:r>
      <w:hyperlink r:id="rId11" w:history="1">
        <w:r w:rsidR="00FC05C6" w:rsidRPr="00F008AF">
          <w:rPr>
            <w:rFonts w:ascii="Times New Roman" w:hAnsi="Times New Roman" w:cs="Times New Roman"/>
            <w:sz w:val="26"/>
            <w:szCs w:val="26"/>
          </w:rPr>
          <w:t>http://ia-cher.ru/</w:t>
        </w:r>
      </w:hyperlink>
      <w:r w:rsidR="00FC05C6" w:rsidRPr="00F008AF">
        <w:rPr>
          <w:rFonts w:ascii="Times New Roman" w:hAnsi="Times New Roman" w:cs="Times New Roman"/>
          <w:sz w:val="26"/>
          <w:szCs w:val="26"/>
        </w:rPr>
        <w:t xml:space="preserve">, </w:t>
      </w:r>
      <w:hyperlink r:id="rId12" w:history="1">
        <w:r w:rsidR="00FC05C6" w:rsidRPr="00F008AF">
          <w:rPr>
            <w:rFonts w:ascii="Times New Roman" w:hAnsi="Times New Roman" w:cs="Times New Roman"/>
            <w:sz w:val="26"/>
            <w:szCs w:val="26"/>
          </w:rPr>
          <w:t>http://ipark.ia-cher.ru/;</w:t>
        </w:r>
      </w:hyperlink>
      <w:r w:rsidR="0092400F" w:rsidRPr="00F008AF">
        <w:rPr>
          <w:rFonts w:ascii="Times New Roman" w:hAnsi="Times New Roman" w:cs="Times New Roman"/>
          <w:sz w:val="26"/>
          <w:szCs w:val="26"/>
        </w:rPr>
        <w:t xml:space="preserve"> </w:t>
      </w:r>
      <w:r w:rsidR="00FC05C6" w:rsidRPr="00F008AF">
        <w:rPr>
          <w:rFonts w:ascii="Times New Roman" w:hAnsi="Times New Roman" w:cs="Times New Roman"/>
          <w:sz w:val="26"/>
          <w:szCs w:val="26"/>
        </w:rPr>
        <w:t>актуализировалась информация на инвестиционной карте на сайте АНО АГР.</w:t>
      </w:r>
    </w:p>
    <w:p w:rsidR="00344207" w:rsidRPr="009B04D7" w:rsidRDefault="00266DD4" w:rsidP="00AA544A">
      <w:pPr>
        <w:pStyle w:val="21"/>
        <w:shd w:val="clear" w:color="auto" w:fill="auto"/>
        <w:spacing w:after="0" w:line="240" w:lineRule="auto"/>
        <w:ind w:firstLine="709"/>
        <w:jc w:val="both"/>
        <w:rPr>
          <w:color w:val="000000" w:themeColor="text1"/>
          <w:sz w:val="26"/>
          <w:szCs w:val="26"/>
        </w:rPr>
      </w:pPr>
      <w:r w:rsidRPr="009B04D7">
        <w:rPr>
          <w:rStyle w:val="20"/>
          <w:color w:val="000000"/>
          <w:sz w:val="26"/>
          <w:szCs w:val="26"/>
        </w:rPr>
        <w:t>Суммарное количество</w:t>
      </w:r>
      <w:r w:rsidR="004620A8" w:rsidRPr="009B04D7">
        <w:rPr>
          <w:rStyle w:val="20"/>
          <w:color w:val="000000"/>
          <w:sz w:val="26"/>
          <w:szCs w:val="26"/>
        </w:rPr>
        <w:t xml:space="preserve"> инвестиционных проектов, принятых к реализации на инвестиционном совете состав</w:t>
      </w:r>
      <w:r w:rsidR="00F008AF">
        <w:rPr>
          <w:rStyle w:val="20"/>
          <w:color w:val="000000"/>
          <w:sz w:val="26"/>
          <w:szCs w:val="26"/>
        </w:rPr>
        <w:t>ило</w:t>
      </w:r>
      <w:r w:rsidR="004620A8" w:rsidRPr="009B04D7">
        <w:rPr>
          <w:rStyle w:val="20"/>
          <w:color w:val="000000"/>
          <w:sz w:val="26"/>
          <w:szCs w:val="26"/>
        </w:rPr>
        <w:t xml:space="preserve"> </w:t>
      </w:r>
      <w:r w:rsidR="004620A8" w:rsidRPr="009B04D7">
        <w:rPr>
          <w:rStyle w:val="20"/>
          <w:color w:val="000000" w:themeColor="text1"/>
          <w:sz w:val="26"/>
          <w:szCs w:val="26"/>
        </w:rPr>
        <w:t>5</w:t>
      </w:r>
      <w:r w:rsidR="002C4368" w:rsidRPr="009B04D7">
        <w:rPr>
          <w:rStyle w:val="20"/>
          <w:color w:val="000000" w:themeColor="text1"/>
          <w:sz w:val="26"/>
          <w:szCs w:val="26"/>
        </w:rPr>
        <w:t>7</w:t>
      </w:r>
      <w:r w:rsidR="004620A8" w:rsidRPr="009B04D7">
        <w:rPr>
          <w:rStyle w:val="20"/>
          <w:color w:val="000000" w:themeColor="text1"/>
          <w:sz w:val="26"/>
          <w:szCs w:val="26"/>
        </w:rPr>
        <w:t xml:space="preserve"> единиц</w:t>
      </w:r>
      <w:bookmarkEnd w:id="5"/>
      <w:r w:rsidR="0093166F" w:rsidRPr="009B04D7">
        <w:rPr>
          <w:rStyle w:val="20"/>
          <w:color w:val="000000" w:themeColor="text1"/>
          <w:sz w:val="26"/>
          <w:szCs w:val="26"/>
        </w:rPr>
        <w:t xml:space="preserve">, в том числе </w:t>
      </w:r>
      <w:r w:rsidR="00C74BF8" w:rsidRPr="009B04D7">
        <w:rPr>
          <w:rStyle w:val="20"/>
          <w:color w:val="000000" w:themeColor="text1"/>
          <w:sz w:val="26"/>
          <w:szCs w:val="26"/>
        </w:rPr>
        <w:t xml:space="preserve">4 </w:t>
      </w:r>
      <w:r w:rsidR="0093166F" w:rsidRPr="009B04D7">
        <w:rPr>
          <w:rStyle w:val="20"/>
          <w:color w:val="000000" w:themeColor="text1"/>
          <w:sz w:val="26"/>
          <w:szCs w:val="26"/>
        </w:rPr>
        <w:t>в 2022 год</w:t>
      </w:r>
      <w:r w:rsidR="00C74BF8" w:rsidRPr="009B04D7">
        <w:rPr>
          <w:rStyle w:val="20"/>
          <w:color w:val="000000" w:themeColor="text1"/>
          <w:sz w:val="26"/>
          <w:szCs w:val="26"/>
        </w:rPr>
        <w:t>у.</w:t>
      </w:r>
    </w:p>
    <w:bookmarkEnd w:id="4"/>
    <w:p w:rsidR="008E705A" w:rsidRPr="009B04D7" w:rsidRDefault="00A34735" w:rsidP="001B41F9">
      <w:pPr>
        <w:pStyle w:val="ConsPlusNormal"/>
        <w:numPr>
          <w:ilvl w:val="0"/>
          <w:numId w:val="5"/>
        </w:numPr>
        <w:ind w:left="0" w:firstLine="709"/>
        <w:jc w:val="both"/>
        <w:rPr>
          <w:rFonts w:ascii="Times New Roman" w:hAnsi="Times New Roman" w:cs="Times New Roman"/>
          <w:sz w:val="26"/>
          <w:szCs w:val="26"/>
        </w:rPr>
      </w:pPr>
      <w:r w:rsidRPr="009B04D7">
        <w:rPr>
          <w:rFonts w:ascii="Times New Roman" w:hAnsi="Times New Roman" w:cs="Times New Roman"/>
          <w:sz w:val="26"/>
          <w:szCs w:val="26"/>
        </w:rPr>
        <w:t>В рамках решения задачи «</w:t>
      </w:r>
      <w:r w:rsidR="008E705A" w:rsidRPr="009B04D7">
        <w:rPr>
          <w:rFonts w:ascii="Times New Roman" w:hAnsi="Times New Roman" w:cs="Times New Roman"/>
          <w:sz w:val="26"/>
          <w:szCs w:val="26"/>
        </w:rPr>
        <w:t>Формирование положительного инвестиционного и туристического имиджа города</w:t>
      </w:r>
      <w:r w:rsidRPr="009B04D7">
        <w:rPr>
          <w:rFonts w:ascii="Times New Roman" w:hAnsi="Times New Roman" w:cs="Times New Roman"/>
          <w:sz w:val="26"/>
          <w:szCs w:val="26"/>
        </w:rPr>
        <w:t>»</w:t>
      </w:r>
      <w:r w:rsidR="0001390E" w:rsidRPr="009B04D7">
        <w:rPr>
          <w:rFonts w:ascii="Times New Roman" w:hAnsi="Times New Roman" w:cs="Times New Roman"/>
          <w:sz w:val="26"/>
          <w:szCs w:val="26"/>
        </w:rPr>
        <w:t xml:space="preserve"> городом предлагается 50 инвестиционных площадок, </w:t>
      </w:r>
      <w:r w:rsidR="0025219C" w:rsidRPr="009B04D7">
        <w:rPr>
          <w:rFonts w:ascii="Times New Roman" w:hAnsi="Times New Roman" w:cs="Times New Roman"/>
          <w:sz w:val="26"/>
          <w:szCs w:val="26"/>
        </w:rPr>
        <w:lastRenderedPageBreak/>
        <w:t>поддержива</w:t>
      </w:r>
      <w:r w:rsidR="00557078">
        <w:rPr>
          <w:rFonts w:ascii="Times New Roman" w:hAnsi="Times New Roman" w:cs="Times New Roman"/>
          <w:sz w:val="26"/>
          <w:szCs w:val="26"/>
        </w:rPr>
        <w:t>лся</w:t>
      </w:r>
      <w:r w:rsidR="0025219C" w:rsidRPr="009B04D7">
        <w:rPr>
          <w:rFonts w:ascii="Times New Roman" w:hAnsi="Times New Roman" w:cs="Times New Roman"/>
          <w:sz w:val="26"/>
          <w:szCs w:val="26"/>
        </w:rPr>
        <w:t xml:space="preserve"> инвестиционный портал, сайт Индустриального парка, сайт поддержки малого и среднего предпринимательства Агентства Городс</w:t>
      </w:r>
      <w:r w:rsidR="00C559B6" w:rsidRPr="009B04D7">
        <w:rPr>
          <w:rFonts w:ascii="Times New Roman" w:hAnsi="Times New Roman" w:cs="Times New Roman"/>
          <w:sz w:val="26"/>
          <w:szCs w:val="26"/>
        </w:rPr>
        <w:t>кого</w:t>
      </w:r>
      <w:r w:rsidR="0025219C" w:rsidRPr="009B04D7">
        <w:rPr>
          <w:rFonts w:ascii="Times New Roman" w:hAnsi="Times New Roman" w:cs="Times New Roman"/>
          <w:sz w:val="26"/>
          <w:szCs w:val="26"/>
        </w:rPr>
        <w:t xml:space="preserve"> Развития</w:t>
      </w:r>
      <w:r w:rsidR="00C559B6" w:rsidRPr="009B04D7">
        <w:rPr>
          <w:rFonts w:ascii="Times New Roman" w:hAnsi="Times New Roman" w:cs="Times New Roman"/>
          <w:sz w:val="26"/>
          <w:szCs w:val="26"/>
        </w:rPr>
        <w:t>, вкладки «Туризм» на  официальном сайте города, туристического портала</w:t>
      </w:r>
      <w:r w:rsidR="00CE7C40" w:rsidRPr="009B04D7">
        <w:rPr>
          <w:rFonts w:ascii="Times New Roman" w:hAnsi="Times New Roman" w:cs="Times New Roman"/>
          <w:sz w:val="26"/>
          <w:szCs w:val="26"/>
        </w:rPr>
        <w:t>; подготовлены и выпущен</w:t>
      </w:r>
      <w:r w:rsidR="00B66E4F" w:rsidRPr="009B04D7">
        <w:rPr>
          <w:rFonts w:ascii="Times New Roman" w:hAnsi="Times New Roman" w:cs="Times New Roman"/>
          <w:sz w:val="26"/>
          <w:szCs w:val="26"/>
        </w:rPr>
        <w:t>ы</w:t>
      </w:r>
      <w:r w:rsidR="00CE7C40" w:rsidRPr="009B04D7">
        <w:rPr>
          <w:rFonts w:ascii="Times New Roman" w:hAnsi="Times New Roman" w:cs="Times New Roman"/>
          <w:sz w:val="26"/>
          <w:szCs w:val="26"/>
        </w:rPr>
        <w:t xml:space="preserve"> </w:t>
      </w:r>
      <w:r w:rsidR="003431D2" w:rsidRPr="009B04D7">
        <w:rPr>
          <w:rFonts w:ascii="Times New Roman" w:hAnsi="Times New Roman" w:cs="Times New Roman"/>
          <w:sz w:val="26"/>
          <w:szCs w:val="26"/>
        </w:rPr>
        <w:t xml:space="preserve">84 </w:t>
      </w:r>
      <w:r w:rsidR="00CE7C40" w:rsidRPr="009B04D7">
        <w:rPr>
          <w:rFonts w:ascii="Times New Roman" w:hAnsi="Times New Roman" w:cs="Times New Roman"/>
          <w:sz w:val="26"/>
          <w:szCs w:val="26"/>
        </w:rPr>
        <w:t>пресс-релиз</w:t>
      </w:r>
      <w:r w:rsidR="003431D2" w:rsidRPr="009B04D7">
        <w:rPr>
          <w:rFonts w:ascii="Times New Roman" w:hAnsi="Times New Roman" w:cs="Times New Roman"/>
          <w:sz w:val="26"/>
          <w:szCs w:val="26"/>
        </w:rPr>
        <w:t>а</w:t>
      </w:r>
      <w:r w:rsidR="00CE7C40" w:rsidRPr="009B04D7">
        <w:rPr>
          <w:rFonts w:ascii="Times New Roman" w:hAnsi="Times New Roman" w:cs="Times New Roman"/>
          <w:sz w:val="26"/>
          <w:szCs w:val="26"/>
        </w:rPr>
        <w:t>, рассказывающих о развитии МСП, инвестиционного и туристического потенциала</w:t>
      </w:r>
      <w:r w:rsidR="00733219" w:rsidRPr="009B04D7">
        <w:rPr>
          <w:rFonts w:ascii="Times New Roman" w:hAnsi="Times New Roman" w:cs="Times New Roman"/>
          <w:sz w:val="26"/>
          <w:szCs w:val="26"/>
        </w:rPr>
        <w:t>, разработана концепция развития территории от Октябрьского моста до реки Негодяйки, созда</w:t>
      </w:r>
      <w:r w:rsidR="005F530F" w:rsidRPr="009B04D7">
        <w:rPr>
          <w:rFonts w:ascii="Times New Roman" w:hAnsi="Times New Roman" w:cs="Times New Roman"/>
          <w:sz w:val="26"/>
          <w:szCs w:val="26"/>
        </w:rPr>
        <w:t>н</w:t>
      </w:r>
      <w:r w:rsidR="00733219" w:rsidRPr="009B04D7">
        <w:rPr>
          <w:rFonts w:ascii="Times New Roman" w:hAnsi="Times New Roman" w:cs="Times New Roman"/>
          <w:sz w:val="26"/>
          <w:szCs w:val="26"/>
        </w:rPr>
        <w:t xml:space="preserve"> инт</w:t>
      </w:r>
      <w:r w:rsidR="00E074EC" w:rsidRPr="009B04D7">
        <w:rPr>
          <w:rFonts w:ascii="Times New Roman" w:hAnsi="Times New Roman" w:cs="Times New Roman"/>
          <w:sz w:val="26"/>
          <w:szCs w:val="26"/>
        </w:rPr>
        <w:t xml:space="preserve">ерактивный </w:t>
      </w:r>
      <w:proofErr w:type="spellStart"/>
      <w:r w:rsidR="00E074EC" w:rsidRPr="009B04D7">
        <w:rPr>
          <w:rFonts w:ascii="Times New Roman" w:hAnsi="Times New Roman" w:cs="Times New Roman"/>
          <w:sz w:val="26"/>
          <w:szCs w:val="26"/>
        </w:rPr>
        <w:t>турконструктор</w:t>
      </w:r>
      <w:proofErr w:type="spellEnd"/>
      <w:r w:rsidR="00137F63" w:rsidRPr="009B04D7">
        <w:rPr>
          <w:rFonts w:ascii="Times New Roman" w:hAnsi="Times New Roman" w:cs="Times New Roman"/>
          <w:sz w:val="26"/>
          <w:szCs w:val="26"/>
        </w:rPr>
        <w:t>, проведено награждение в рамках Дня российского предпринимательства и Дня работников торговли.</w:t>
      </w:r>
    </w:p>
    <w:p w:rsidR="00AA544A" w:rsidRPr="009B04D7" w:rsidRDefault="00A34735" w:rsidP="001B41F9">
      <w:pPr>
        <w:pStyle w:val="ConsPlusNormal"/>
        <w:numPr>
          <w:ilvl w:val="0"/>
          <w:numId w:val="5"/>
        </w:numPr>
        <w:ind w:left="0" w:firstLine="851"/>
        <w:jc w:val="both"/>
        <w:rPr>
          <w:rFonts w:ascii="Times New Roman" w:hAnsi="Times New Roman" w:cs="Times New Roman"/>
          <w:sz w:val="26"/>
          <w:szCs w:val="26"/>
        </w:rPr>
      </w:pPr>
      <w:r w:rsidRPr="009B04D7">
        <w:rPr>
          <w:rFonts w:ascii="Times New Roman" w:hAnsi="Times New Roman" w:cs="Times New Roman"/>
          <w:sz w:val="26"/>
          <w:szCs w:val="26"/>
        </w:rPr>
        <w:t>В рамках решения задачи «</w:t>
      </w:r>
      <w:r w:rsidR="008E705A" w:rsidRPr="009B04D7">
        <w:rPr>
          <w:rFonts w:ascii="Times New Roman" w:hAnsi="Times New Roman" w:cs="Times New Roman"/>
          <w:sz w:val="26"/>
          <w:szCs w:val="26"/>
        </w:rPr>
        <w:t>Снижение административных барьеров, повышение качества муниципа</w:t>
      </w:r>
      <w:r w:rsidR="008F1AAC" w:rsidRPr="009B04D7">
        <w:rPr>
          <w:rFonts w:ascii="Times New Roman" w:hAnsi="Times New Roman" w:cs="Times New Roman"/>
          <w:sz w:val="26"/>
          <w:szCs w:val="26"/>
        </w:rPr>
        <w:t>ль</w:t>
      </w:r>
      <w:r w:rsidR="008E705A" w:rsidRPr="009B04D7">
        <w:rPr>
          <w:rFonts w:ascii="Times New Roman" w:hAnsi="Times New Roman" w:cs="Times New Roman"/>
          <w:sz w:val="26"/>
          <w:szCs w:val="26"/>
        </w:rPr>
        <w:t>ного регулирования в сфере малого и среднего предпринимательства</w:t>
      </w:r>
      <w:r w:rsidR="008F1AAC" w:rsidRPr="009B04D7">
        <w:rPr>
          <w:rFonts w:ascii="Times New Roman" w:hAnsi="Times New Roman" w:cs="Times New Roman"/>
          <w:sz w:val="26"/>
          <w:szCs w:val="26"/>
        </w:rPr>
        <w:t>»</w:t>
      </w:r>
      <w:r w:rsidR="00297A47" w:rsidRPr="009B04D7">
        <w:rPr>
          <w:rFonts w:ascii="Times New Roman" w:hAnsi="Times New Roman" w:cs="Times New Roman"/>
          <w:sz w:val="26"/>
          <w:szCs w:val="26"/>
        </w:rPr>
        <w:t xml:space="preserve"> </w:t>
      </w:r>
      <w:r w:rsidR="002445B7" w:rsidRPr="009B04D7">
        <w:rPr>
          <w:rFonts w:ascii="Times New Roman" w:hAnsi="Times New Roman" w:cs="Times New Roman"/>
          <w:sz w:val="26"/>
          <w:szCs w:val="26"/>
        </w:rPr>
        <w:t>осуществля</w:t>
      </w:r>
      <w:r w:rsidR="00557078">
        <w:rPr>
          <w:rFonts w:ascii="Times New Roman" w:hAnsi="Times New Roman" w:cs="Times New Roman"/>
          <w:sz w:val="26"/>
          <w:szCs w:val="26"/>
        </w:rPr>
        <w:t>лось</w:t>
      </w:r>
      <w:r w:rsidR="002445B7" w:rsidRPr="009B04D7">
        <w:rPr>
          <w:rFonts w:ascii="Times New Roman" w:hAnsi="Times New Roman" w:cs="Times New Roman"/>
          <w:sz w:val="26"/>
          <w:szCs w:val="26"/>
        </w:rPr>
        <w:t xml:space="preserve"> </w:t>
      </w:r>
      <w:r w:rsidR="00297A47" w:rsidRPr="009B04D7">
        <w:rPr>
          <w:rFonts w:ascii="Times New Roman" w:hAnsi="Times New Roman" w:cs="Times New Roman"/>
          <w:sz w:val="26"/>
          <w:szCs w:val="26"/>
        </w:rPr>
        <w:t>вовлечение бизнес-сообщества в процесс правового регулирования через проведение оценки регулиру</w:t>
      </w:r>
      <w:r w:rsidR="002445B7" w:rsidRPr="009B04D7">
        <w:rPr>
          <w:rFonts w:ascii="Times New Roman" w:hAnsi="Times New Roman" w:cs="Times New Roman"/>
          <w:sz w:val="26"/>
          <w:szCs w:val="26"/>
        </w:rPr>
        <w:t>ю</w:t>
      </w:r>
      <w:r w:rsidR="00297A47" w:rsidRPr="009B04D7">
        <w:rPr>
          <w:rFonts w:ascii="Times New Roman" w:hAnsi="Times New Roman" w:cs="Times New Roman"/>
          <w:sz w:val="26"/>
          <w:szCs w:val="26"/>
        </w:rPr>
        <w:t>щего воздействия проектов нормативных правовых актов города Череп</w:t>
      </w:r>
      <w:r w:rsidR="002445B7" w:rsidRPr="009B04D7">
        <w:rPr>
          <w:rFonts w:ascii="Times New Roman" w:hAnsi="Times New Roman" w:cs="Times New Roman"/>
          <w:sz w:val="26"/>
          <w:szCs w:val="26"/>
        </w:rPr>
        <w:t xml:space="preserve">овца и экспертизу действующих </w:t>
      </w:r>
      <w:r w:rsidR="004D444E" w:rsidRPr="009B04D7">
        <w:rPr>
          <w:rFonts w:ascii="Times New Roman" w:hAnsi="Times New Roman" w:cs="Times New Roman"/>
          <w:sz w:val="26"/>
          <w:szCs w:val="26"/>
        </w:rPr>
        <w:t xml:space="preserve">нормативно-правовых актов (далее – </w:t>
      </w:r>
      <w:r w:rsidR="002445B7" w:rsidRPr="009B04D7">
        <w:rPr>
          <w:rFonts w:ascii="Times New Roman" w:hAnsi="Times New Roman" w:cs="Times New Roman"/>
          <w:sz w:val="26"/>
          <w:szCs w:val="26"/>
        </w:rPr>
        <w:t>НПА</w:t>
      </w:r>
      <w:r w:rsidR="004D444E" w:rsidRPr="009B04D7">
        <w:rPr>
          <w:rFonts w:ascii="Times New Roman" w:hAnsi="Times New Roman" w:cs="Times New Roman"/>
          <w:sz w:val="26"/>
          <w:szCs w:val="26"/>
        </w:rPr>
        <w:t>)</w:t>
      </w:r>
      <w:r w:rsidR="002445B7" w:rsidRPr="009B04D7">
        <w:rPr>
          <w:rFonts w:ascii="Times New Roman" w:hAnsi="Times New Roman" w:cs="Times New Roman"/>
          <w:sz w:val="26"/>
          <w:szCs w:val="26"/>
        </w:rPr>
        <w:t>.</w:t>
      </w:r>
      <w:r w:rsidR="00CA6AFF" w:rsidRPr="009B04D7">
        <w:rPr>
          <w:rFonts w:ascii="Times New Roman" w:hAnsi="Times New Roman" w:cs="Times New Roman"/>
          <w:sz w:val="26"/>
          <w:szCs w:val="26"/>
        </w:rPr>
        <w:t xml:space="preserve"> </w:t>
      </w:r>
      <w:r w:rsidR="004A6FB8" w:rsidRPr="009B04D7">
        <w:rPr>
          <w:rFonts w:ascii="Times New Roman" w:hAnsi="Times New Roman" w:cs="Times New Roman"/>
          <w:sz w:val="26"/>
          <w:szCs w:val="26"/>
        </w:rPr>
        <w:t>Оперативный процесс правового регулирования через проведение оценки регулирующего воздействия проектов НПА позволил исключить избыточные административные барьеры и другие ограничения в предпринима</w:t>
      </w:r>
      <w:r w:rsidR="00086B1E" w:rsidRPr="009B04D7">
        <w:rPr>
          <w:rFonts w:ascii="Times New Roman" w:hAnsi="Times New Roman" w:cs="Times New Roman"/>
          <w:sz w:val="26"/>
          <w:szCs w:val="26"/>
        </w:rPr>
        <w:t xml:space="preserve">тельской деятельности, а также </w:t>
      </w:r>
      <w:r w:rsidR="004A6FB8" w:rsidRPr="009B04D7">
        <w:rPr>
          <w:rFonts w:ascii="Times New Roman" w:hAnsi="Times New Roman" w:cs="Times New Roman"/>
          <w:sz w:val="26"/>
          <w:szCs w:val="26"/>
        </w:rPr>
        <w:t xml:space="preserve">необоснованные расходы для бизнеса, что благоприятно </w:t>
      </w:r>
      <w:r w:rsidR="00557078">
        <w:rPr>
          <w:rFonts w:ascii="Times New Roman" w:hAnsi="Times New Roman" w:cs="Times New Roman"/>
          <w:sz w:val="26"/>
          <w:szCs w:val="26"/>
        </w:rPr>
        <w:t>повлияло</w:t>
      </w:r>
      <w:r w:rsidR="004A6FB8" w:rsidRPr="009B04D7">
        <w:rPr>
          <w:rFonts w:ascii="Times New Roman" w:hAnsi="Times New Roman" w:cs="Times New Roman"/>
          <w:sz w:val="26"/>
          <w:szCs w:val="26"/>
        </w:rPr>
        <w:t xml:space="preserve"> на инвестиционную и туристическую привлекательность города. Обращений от бизнеса об избыточном и/или негативном влиянии принятых НПА на ведение предпринимательской деятельности не поступало</w:t>
      </w:r>
      <w:r w:rsidR="004A6FB8" w:rsidRPr="009B04D7">
        <w:rPr>
          <w:rFonts w:ascii="Times New Roman" w:hAnsi="Times New Roman" w:cs="Times New Roman"/>
          <w:color w:val="000000" w:themeColor="text1"/>
          <w:sz w:val="26"/>
          <w:szCs w:val="26"/>
        </w:rPr>
        <w:t>.</w:t>
      </w:r>
      <w:r w:rsidR="006F1B6F" w:rsidRPr="009B04D7">
        <w:rPr>
          <w:rFonts w:ascii="Times New Roman" w:hAnsi="Times New Roman" w:cs="Times New Roman"/>
          <w:color w:val="000000" w:themeColor="text1"/>
          <w:sz w:val="26"/>
          <w:szCs w:val="26"/>
        </w:rPr>
        <w:t xml:space="preserve"> </w:t>
      </w:r>
      <w:r w:rsidR="00127933">
        <w:rPr>
          <w:rFonts w:ascii="Times New Roman" w:hAnsi="Times New Roman" w:cs="Times New Roman"/>
          <w:color w:val="000000" w:themeColor="text1"/>
          <w:sz w:val="26"/>
          <w:szCs w:val="26"/>
        </w:rPr>
        <w:t>По итогам</w:t>
      </w:r>
      <w:r w:rsidR="00D845B9" w:rsidRPr="009B04D7">
        <w:rPr>
          <w:rFonts w:ascii="Times New Roman" w:hAnsi="Times New Roman" w:cs="Times New Roman"/>
          <w:color w:val="000000" w:themeColor="text1"/>
          <w:sz w:val="26"/>
          <w:szCs w:val="26"/>
        </w:rPr>
        <w:t xml:space="preserve"> р</w:t>
      </w:r>
      <w:r w:rsidR="00CA6AFF" w:rsidRPr="009B04D7">
        <w:rPr>
          <w:rFonts w:ascii="Times New Roman" w:hAnsi="Times New Roman" w:cs="Times New Roman"/>
          <w:color w:val="000000" w:themeColor="text1"/>
          <w:sz w:val="26"/>
          <w:szCs w:val="26"/>
        </w:rPr>
        <w:t>ейтинг</w:t>
      </w:r>
      <w:r w:rsidR="00D845B9" w:rsidRPr="009B04D7">
        <w:rPr>
          <w:rFonts w:ascii="Times New Roman" w:hAnsi="Times New Roman" w:cs="Times New Roman"/>
          <w:color w:val="000000" w:themeColor="text1"/>
          <w:sz w:val="26"/>
          <w:szCs w:val="26"/>
        </w:rPr>
        <w:t>а</w:t>
      </w:r>
      <w:r w:rsidR="00CA6AFF" w:rsidRPr="009B04D7">
        <w:rPr>
          <w:rFonts w:ascii="Times New Roman" w:hAnsi="Times New Roman" w:cs="Times New Roman"/>
          <w:color w:val="000000" w:themeColor="text1"/>
          <w:sz w:val="26"/>
          <w:szCs w:val="26"/>
        </w:rPr>
        <w:t xml:space="preserve"> муниципальных образований Вологодской области по качеству проведения оценки регулирующего воздействия и экспертизы муниципальных правовых актов</w:t>
      </w:r>
      <w:r w:rsidR="00D845B9" w:rsidRPr="009B04D7">
        <w:rPr>
          <w:rFonts w:ascii="Times New Roman" w:hAnsi="Times New Roman" w:cs="Times New Roman"/>
          <w:color w:val="000000" w:themeColor="text1"/>
          <w:sz w:val="26"/>
          <w:szCs w:val="26"/>
        </w:rPr>
        <w:t xml:space="preserve"> за 2022 год </w:t>
      </w:r>
      <w:r w:rsidR="00127933">
        <w:rPr>
          <w:rFonts w:ascii="Times New Roman" w:hAnsi="Times New Roman" w:cs="Times New Roman"/>
          <w:color w:val="000000" w:themeColor="text1"/>
          <w:sz w:val="26"/>
          <w:szCs w:val="26"/>
        </w:rPr>
        <w:t>Городу Череповцу присвоено 2-ое место</w:t>
      </w:r>
      <w:r w:rsidR="00D845B9" w:rsidRPr="00557078">
        <w:rPr>
          <w:rFonts w:ascii="Times New Roman" w:hAnsi="Times New Roman" w:cs="Times New Roman"/>
          <w:sz w:val="26"/>
          <w:szCs w:val="26"/>
        </w:rPr>
        <w:t>.</w:t>
      </w:r>
    </w:p>
    <w:p w:rsidR="00055E87" w:rsidRPr="009B04D7" w:rsidRDefault="005D2C84" w:rsidP="00AA544A">
      <w:pPr>
        <w:pStyle w:val="ConsPlusNormal"/>
        <w:ind w:firstLine="709"/>
        <w:jc w:val="both"/>
        <w:rPr>
          <w:rFonts w:ascii="Times New Roman" w:hAnsi="Times New Roman" w:cs="Times New Roman"/>
          <w:sz w:val="26"/>
          <w:szCs w:val="26"/>
        </w:rPr>
      </w:pPr>
      <w:r w:rsidRPr="009B04D7">
        <w:rPr>
          <w:rFonts w:ascii="Times New Roman" w:hAnsi="Times New Roman" w:cs="Times New Roman"/>
          <w:sz w:val="26"/>
          <w:szCs w:val="26"/>
        </w:rPr>
        <w:t xml:space="preserve">С целью построения эффективного </w:t>
      </w:r>
      <w:r w:rsidR="00A960D0" w:rsidRPr="009B04D7">
        <w:rPr>
          <w:rFonts w:ascii="Times New Roman" w:hAnsi="Times New Roman" w:cs="Times New Roman"/>
          <w:sz w:val="26"/>
          <w:szCs w:val="26"/>
        </w:rPr>
        <w:t>в</w:t>
      </w:r>
      <w:r w:rsidRPr="009B04D7">
        <w:rPr>
          <w:rFonts w:ascii="Times New Roman" w:hAnsi="Times New Roman" w:cs="Times New Roman"/>
          <w:sz w:val="26"/>
          <w:szCs w:val="26"/>
        </w:rPr>
        <w:t>заимодействия бизнеса и власти проведено</w:t>
      </w:r>
      <w:r w:rsidR="00A960D0" w:rsidRPr="009B04D7">
        <w:rPr>
          <w:rFonts w:ascii="Times New Roman" w:hAnsi="Times New Roman" w:cs="Times New Roman"/>
          <w:sz w:val="26"/>
          <w:szCs w:val="26"/>
        </w:rPr>
        <w:t xml:space="preserve"> </w:t>
      </w:r>
      <w:r w:rsidR="002A5DC7" w:rsidRPr="009B04D7">
        <w:rPr>
          <w:rFonts w:ascii="Times New Roman" w:hAnsi="Times New Roman" w:cs="Times New Roman"/>
          <w:sz w:val="26"/>
          <w:szCs w:val="26"/>
        </w:rPr>
        <w:t>8</w:t>
      </w:r>
      <w:r w:rsidR="00A960D0" w:rsidRPr="009B04D7">
        <w:rPr>
          <w:rFonts w:ascii="Times New Roman" w:hAnsi="Times New Roman" w:cs="Times New Roman"/>
          <w:sz w:val="26"/>
          <w:szCs w:val="26"/>
        </w:rPr>
        <w:t xml:space="preserve"> Советов предпринимателей под руководством мэра</w:t>
      </w:r>
      <w:r w:rsidR="00CA72D0" w:rsidRPr="009B04D7">
        <w:rPr>
          <w:rFonts w:ascii="Times New Roman" w:hAnsi="Times New Roman" w:cs="Times New Roman"/>
          <w:sz w:val="26"/>
          <w:szCs w:val="26"/>
        </w:rPr>
        <w:t xml:space="preserve"> города</w:t>
      </w:r>
      <w:r w:rsidR="00A960D0" w:rsidRPr="009B04D7">
        <w:rPr>
          <w:rFonts w:ascii="Times New Roman" w:hAnsi="Times New Roman" w:cs="Times New Roman"/>
          <w:sz w:val="26"/>
          <w:szCs w:val="26"/>
        </w:rPr>
        <w:t xml:space="preserve">, </w:t>
      </w:r>
      <w:r w:rsidR="002A5DC7" w:rsidRPr="009B04D7">
        <w:rPr>
          <w:rFonts w:ascii="Times New Roman" w:hAnsi="Times New Roman" w:cs="Times New Roman"/>
          <w:sz w:val="26"/>
          <w:szCs w:val="26"/>
        </w:rPr>
        <w:t>3</w:t>
      </w:r>
      <w:r w:rsidR="00A960D0" w:rsidRPr="009B04D7">
        <w:rPr>
          <w:rFonts w:ascii="Times New Roman" w:hAnsi="Times New Roman" w:cs="Times New Roman"/>
          <w:sz w:val="26"/>
          <w:szCs w:val="26"/>
        </w:rPr>
        <w:t xml:space="preserve"> заседания антикризисного штаба и другие встречи.</w:t>
      </w:r>
    </w:p>
    <w:p w:rsidR="00321BFF" w:rsidRPr="00557078" w:rsidRDefault="00557078" w:rsidP="0055707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w:t>
      </w:r>
      <w:r w:rsidR="00D74883" w:rsidRPr="00557078">
        <w:rPr>
          <w:rFonts w:ascii="Times New Roman" w:hAnsi="Times New Roman" w:cs="Times New Roman"/>
          <w:sz w:val="26"/>
          <w:szCs w:val="26"/>
        </w:rPr>
        <w:t>В рамках решения задачи «</w:t>
      </w:r>
      <w:r w:rsidR="008E705A" w:rsidRPr="00557078">
        <w:rPr>
          <w:rFonts w:ascii="Times New Roman" w:hAnsi="Times New Roman" w:cs="Times New Roman"/>
          <w:sz w:val="26"/>
          <w:szCs w:val="26"/>
        </w:rPr>
        <w:t>Развитие внутреннего и въездного туризма</w:t>
      </w:r>
      <w:r w:rsidR="00D74883" w:rsidRPr="00557078">
        <w:rPr>
          <w:rFonts w:ascii="Times New Roman" w:hAnsi="Times New Roman" w:cs="Times New Roman"/>
          <w:sz w:val="26"/>
          <w:szCs w:val="26"/>
        </w:rPr>
        <w:t>»</w:t>
      </w:r>
      <w:r w:rsidRPr="00557078">
        <w:rPr>
          <w:rFonts w:ascii="Times New Roman" w:hAnsi="Times New Roman" w:cs="Times New Roman"/>
          <w:sz w:val="26"/>
          <w:szCs w:val="26"/>
        </w:rPr>
        <w:t xml:space="preserve"> </w:t>
      </w:r>
      <w:r>
        <w:rPr>
          <w:rFonts w:ascii="Times New Roman" w:hAnsi="Times New Roman" w:cs="Times New Roman"/>
          <w:sz w:val="26"/>
          <w:szCs w:val="26"/>
        </w:rPr>
        <w:t xml:space="preserve">в </w:t>
      </w:r>
      <w:r w:rsidR="00806788" w:rsidRPr="00557078">
        <w:rPr>
          <w:rFonts w:ascii="Times New Roman" w:hAnsi="Times New Roman" w:cs="Times New Roman"/>
          <w:sz w:val="26"/>
          <w:szCs w:val="26"/>
        </w:rPr>
        <w:t>структуре Агентства Городского Развития работа</w:t>
      </w:r>
      <w:r>
        <w:rPr>
          <w:rFonts w:ascii="Times New Roman" w:hAnsi="Times New Roman" w:cs="Times New Roman"/>
          <w:sz w:val="26"/>
          <w:szCs w:val="26"/>
        </w:rPr>
        <w:t>л</w:t>
      </w:r>
      <w:r w:rsidR="00806788" w:rsidRPr="00557078">
        <w:rPr>
          <w:rFonts w:ascii="Times New Roman" w:hAnsi="Times New Roman" w:cs="Times New Roman"/>
          <w:sz w:val="26"/>
          <w:szCs w:val="26"/>
        </w:rPr>
        <w:t xml:space="preserve"> </w:t>
      </w:r>
      <w:proofErr w:type="spellStart"/>
      <w:r w:rsidR="00806788" w:rsidRPr="00557078">
        <w:rPr>
          <w:rFonts w:ascii="Times New Roman" w:hAnsi="Times New Roman" w:cs="Times New Roman"/>
          <w:sz w:val="26"/>
          <w:szCs w:val="26"/>
        </w:rPr>
        <w:t>туристско-информационный</w:t>
      </w:r>
      <w:proofErr w:type="spellEnd"/>
      <w:r w:rsidR="00806788" w:rsidRPr="00557078">
        <w:rPr>
          <w:rFonts w:ascii="Times New Roman" w:hAnsi="Times New Roman" w:cs="Times New Roman"/>
          <w:sz w:val="26"/>
          <w:szCs w:val="26"/>
        </w:rPr>
        <w:t xml:space="preserve"> центр, которым проконсульт</w:t>
      </w:r>
      <w:r w:rsidR="005668D2" w:rsidRPr="00557078">
        <w:rPr>
          <w:rFonts w:ascii="Times New Roman" w:hAnsi="Times New Roman" w:cs="Times New Roman"/>
          <w:sz w:val="26"/>
          <w:szCs w:val="26"/>
        </w:rPr>
        <w:t>и</w:t>
      </w:r>
      <w:r w:rsidR="00806788" w:rsidRPr="00557078">
        <w:rPr>
          <w:rFonts w:ascii="Times New Roman" w:hAnsi="Times New Roman" w:cs="Times New Roman"/>
          <w:sz w:val="26"/>
          <w:szCs w:val="26"/>
        </w:rPr>
        <w:t xml:space="preserve">ровано </w:t>
      </w:r>
      <w:r w:rsidR="003D3FD3" w:rsidRPr="00557078">
        <w:rPr>
          <w:rFonts w:ascii="Times New Roman" w:hAnsi="Times New Roman" w:cs="Times New Roman"/>
          <w:sz w:val="26"/>
          <w:szCs w:val="26"/>
        </w:rPr>
        <w:t>516</w:t>
      </w:r>
      <w:r w:rsidR="00806788" w:rsidRPr="00557078">
        <w:rPr>
          <w:rFonts w:ascii="Times New Roman" w:hAnsi="Times New Roman" w:cs="Times New Roman"/>
          <w:sz w:val="26"/>
          <w:szCs w:val="26"/>
        </w:rPr>
        <w:t xml:space="preserve"> человек по вопросам туристического профиля.</w:t>
      </w:r>
      <w:r w:rsidR="005668D2" w:rsidRPr="00557078">
        <w:rPr>
          <w:rFonts w:ascii="Times New Roman" w:hAnsi="Times New Roman" w:cs="Times New Roman"/>
          <w:sz w:val="26"/>
          <w:szCs w:val="26"/>
        </w:rPr>
        <w:t xml:space="preserve"> </w:t>
      </w:r>
      <w:r w:rsidR="0066078B" w:rsidRPr="00557078">
        <w:rPr>
          <w:rFonts w:ascii="Times New Roman" w:hAnsi="Times New Roman" w:cs="Times New Roman"/>
          <w:sz w:val="26"/>
          <w:szCs w:val="26"/>
        </w:rPr>
        <w:t>Разработана концепция развития туризма в городе Череповце, п</w:t>
      </w:r>
      <w:r w:rsidR="005668D2" w:rsidRPr="00557078">
        <w:rPr>
          <w:rFonts w:ascii="Times New Roman" w:hAnsi="Times New Roman" w:cs="Times New Roman"/>
          <w:sz w:val="26"/>
          <w:szCs w:val="26"/>
        </w:rPr>
        <w:t>роведено заседание Совета по туризму под руководством мэра,</w:t>
      </w:r>
      <w:r w:rsidR="00B15652" w:rsidRPr="00557078">
        <w:rPr>
          <w:rFonts w:ascii="Times New Roman" w:hAnsi="Times New Roman" w:cs="Times New Roman"/>
          <w:sz w:val="26"/>
          <w:szCs w:val="26"/>
        </w:rPr>
        <w:t xml:space="preserve"> встречи с представителями туристической инфраструктуры, разработаны </w:t>
      </w:r>
      <w:r w:rsidR="00B804C2" w:rsidRPr="00557078">
        <w:rPr>
          <w:rFonts w:ascii="Times New Roman" w:hAnsi="Times New Roman" w:cs="Times New Roman"/>
          <w:sz w:val="26"/>
          <w:szCs w:val="26"/>
        </w:rPr>
        <w:t xml:space="preserve">и организованы </w:t>
      </w:r>
      <w:r w:rsidR="00B15652" w:rsidRPr="00557078">
        <w:rPr>
          <w:rFonts w:ascii="Times New Roman" w:hAnsi="Times New Roman" w:cs="Times New Roman"/>
          <w:sz w:val="26"/>
          <w:szCs w:val="26"/>
        </w:rPr>
        <w:t xml:space="preserve">новые </w:t>
      </w:r>
      <w:r w:rsidR="00D00038" w:rsidRPr="00557078">
        <w:rPr>
          <w:rFonts w:ascii="Times New Roman" w:hAnsi="Times New Roman" w:cs="Times New Roman"/>
          <w:sz w:val="26"/>
          <w:szCs w:val="26"/>
        </w:rPr>
        <w:t>экскурсионные</w:t>
      </w:r>
      <w:r w:rsidR="00B15652" w:rsidRPr="00557078">
        <w:rPr>
          <w:rFonts w:ascii="Times New Roman" w:hAnsi="Times New Roman" w:cs="Times New Roman"/>
          <w:sz w:val="26"/>
          <w:szCs w:val="26"/>
        </w:rPr>
        <w:t xml:space="preserve"> программы</w:t>
      </w:r>
      <w:r w:rsidR="00B804C2" w:rsidRPr="00557078">
        <w:rPr>
          <w:rFonts w:ascii="Times New Roman" w:hAnsi="Times New Roman" w:cs="Times New Roman"/>
          <w:sz w:val="26"/>
          <w:szCs w:val="26"/>
        </w:rPr>
        <w:t>, проведена церемония награждения представителей туристической сферы</w:t>
      </w:r>
      <w:r w:rsidR="00B15652" w:rsidRPr="00557078">
        <w:rPr>
          <w:rFonts w:ascii="Times New Roman" w:hAnsi="Times New Roman" w:cs="Times New Roman"/>
          <w:sz w:val="26"/>
          <w:szCs w:val="26"/>
        </w:rPr>
        <w:t xml:space="preserve"> Количество ту</w:t>
      </w:r>
      <w:r w:rsidR="00D00038" w:rsidRPr="00557078">
        <w:rPr>
          <w:rFonts w:ascii="Times New Roman" w:hAnsi="Times New Roman" w:cs="Times New Roman"/>
          <w:sz w:val="26"/>
          <w:szCs w:val="26"/>
        </w:rPr>
        <w:t>р</w:t>
      </w:r>
      <w:r w:rsidR="00B15652" w:rsidRPr="00557078">
        <w:rPr>
          <w:rFonts w:ascii="Times New Roman" w:hAnsi="Times New Roman" w:cs="Times New Roman"/>
          <w:sz w:val="26"/>
          <w:szCs w:val="26"/>
        </w:rPr>
        <w:t>истов, посетивших город составило</w:t>
      </w:r>
      <w:r w:rsidR="008E112E" w:rsidRPr="00557078">
        <w:rPr>
          <w:rFonts w:ascii="Times New Roman" w:hAnsi="Times New Roman" w:cs="Times New Roman"/>
          <w:sz w:val="26"/>
          <w:szCs w:val="26"/>
        </w:rPr>
        <w:t xml:space="preserve"> </w:t>
      </w:r>
      <w:r w:rsidR="003D3FD3" w:rsidRPr="00557078">
        <w:rPr>
          <w:rFonts w:ascii="Times New Roman" w:hAnsi="Times New Roman" w:cs="Times New Roman"/>
          <w:sz w:val="26"/>
          <w:szCs w:val="26"/>
        </w:rPr>
        <w:t>99,916</w:t>
      </w:r>
      <w:r w:rsidR="00CA7531" w:rsidRPr="00557078">
        <w:rPr>
          <w:rFonts w:ascii="Times New Roman" w:hAnsi="Times New Roman" w:cs="Times New Roman"/>
          <w:sz w:val="26"/>
          <w:szCs w:val="26"/>
        </w:rPr>
        <w:t xml:space="preserve"> тыс. ед.</w:t>
      </w:r>
    </w:p>
    <w:p w:rsidR="00F008AF" w:rsidRPr="009B04D7" w:rsidRDefault="00F008AF" w:rsidP="00F008AF">
      <w:pPr>
        <w:spacing w:after="0" w:line="240" w:lineRule="auto"/>
        <w:ind w:firstLine="709"/>
        <w:jc w:val="both"/>
        <w:rPr>
          <w:rFonts w:ascii="Times New Roman" w:hAnsi="Times New Roman" w:cs="Times New Roman"/>
          <w:sz w:val="26"/>
          <w:szCs w:val="26"/>
        </w:rPr>
      </w:pPr>
      <w:r w:rsidRPr="009B04D7">
        <w:rPr>
          <w:rFonts w:ascii="Times New Roman" w:hAnsi="Times New Roman" w:cs="Times New Roman"/>
          <w:sz w:val="26"/>
          <w:szCs w:val="26"/>
        </w:rPr>
        <w:t>Сведения о степени выполнения основных мероп</w:t>
      </w:r>
      <w:r w:rsidR="00557078">
        <w:rPr>
          <w:rFonts w:ascii="Times New Roman" w:hAnsi="Times New Roman" w:cs="Times New Roman"/>
          <w:sz w:val="26"/>
          <w:szCs w:val="26"/>
        </w:rPr>
        <w:t xml:space="preserve">риятий муниципальной программы </w:t>
      </w:r>
      <w:r w:rsidRPr="009B04D7">
        <w:rPr>
          <w:rFonts w:ascii="Times New Roman" w:hAnsi="Times New Roman" w:cs="Times New Roman"/>
          <w:sz w:val="26"/>
          <w:szCs w:val="26"/>
        </w:rPr>
        <w:t xml:space="preserve">представлены в </w:t>
      </w:r>
      <w:r>
        <w:rPr>
          <w:rFonts w:ascii="Times New Roman" w:hAnsi="Times New Roman" w:cs="Times New Roman"/>
          <w:sz w:val="26"/>
          <w:szCs w:val="26"/>
        </w:rPr>
        <w:t>п</w:t>
      </w:r>
      <w:r w:rsidRPr="009B04D7">
        <w:rPr>
          <w:rFonts w:ascii="Times New Roman" w:hAnsi="Times New Roman" w:cs="Times New Roman"/>
          <w:sz w:val="26"/>
          <w:szCs w:val="26"/>
        </w:rPr>
        <w:t>риложении 3 к отчету.</w:t>
      </w:r>
    </w:p>
    <w:p w:rsidR="00F008AF" w:rsidRPr="009B04D7" w:rsidRDefault="00F008AF" w:rsidP="007E3D89">
      <w:pPr>
        <w:autoSpaceDE w:val="0"/>
        <w:autoSpaceDN w:val="0"/>
        <w:adjustRightInd w:val="0"/>
        <w:spacing w:after="0" w:line="240" w:lineRule="auto"/>
        <w:jc w:val="center"/>
        <w:rPr>
          <w:rFonts w:ascii="Times New Roman" w:hAnsi="Times New Roman" w:cs="Times New Roman"/>
          <w:sz w:val="26"/>
          <w:szCs w:val="26"/>
        </w:rPr>
      </w:pPr>
    </w:p>
    <w:p w:rsidR="007E3D89" w:rsidRPr="009B04D7" w:rsidRDefault="00D502D1" w:rsidP="007E3D89">
      <w:pPr>
        <w:autoSpaceDE w:val="0"/>
        <w:autoSpaceDN w:val="0"/>
        <w:adjustRightInd w:val="0"/>
        <w:spacing w:after="0" w:line="240" w:lineRule="auto"/>
        <w:jc w:val="center"/>
        <w:rPr>
          <w:rFonts w:ascii="Times New Roman" w:hAnsi="Times New Roman" w:cs="Times New Roman"/>
          <w:sz w:val="26"/>
          <w:szCs w:val="26"/>
        </w:rPr>
      </w:pPr>
      <w:r w:rsidRPr="009B04D7">
        <w:rPr>
          <w:rFonts w:ascii="Times New Roman" w:hAnsi="Times New Roman" w:cs="Times New Roman"/>
          <w:sz w:val="26"/>
          <w:szCs w:val="26"/>
        </w:rPr>
        <w:t>Результаты использования</w:t>
      </w:r>
      <w:r w:rsidR="00EC68F1" w:rsidRPr="009B04D7">
        <w:rPr>
          <w:rFonts w:ascii="Times New Roman" w:hAnsi="Times New Roman" w:cs="Times New Roman"/>
          <w:sz w:val="26"/>
          <w:szCs w:val="26"/>
        </w:rPr>
        <w:t xml:space="preserve"> бюджетных ассигнований городского</w:t>
      </w:r>
    </w:p>
    <w:p w:rsidR="007E3D89" w:rsidRPr="009B04D7" w:rsidRDefault="00EC68F1" w:rsidP="007E3D89">
      <w:pPr>
        <w:autoSpaceDE w:val="0"/>
        <w:autoSpaceDN w:val="0"/>
        <w:adjustRightInd w:val="0"/>
        <w:spacing w:after="0" w:line="240" w:lineRule="auto"/>
        <w:jc w:val="center"/>
        <w:rPr>
          <w:rFonts w:ascii="Times New Roman" w:hAnsi="Times New Roman" w:cs="Times New Roman"/>
          <w:sz w:val="26"/>
          <w:szCs w:val="26"/>
        </w:rPr>
      </w:pPr>
      <w:r w:rsidRPr="009B04D7">
        <w:rPr>
          <w:rFonts w:ascii="Times New Roman" w:hAnsi="Times New Roman" w:cs="Times New Roman"/>
          <w:sz w:val="26"/>
          <w:szCs w:val="26"/>
        </w:rPr>
        <w:t>бюджета и иных</w:t>
      </w:r>
      <w:r w:rsidR="006374F2" w:rsidRPr="009B04D7">
        <w:rPr>
          <w:rFonts w:ascii="Times New Roman" w:hAnsi="Times New Roman" w:cs="Times New Roman"/>
          <w:sz w:val="26"/>
          <w:szCs w:val="26"/>
        </w:rPr>
        <w:t xml:space="preserve"> </w:t>
      </w:r>
      <w:r w:rsidRPr="009B04D7">
        <w:rPr>
          <w:rFonts w:ascii="Times New Roman" w:hAnsi="Times New Roman" w:cs="Times New Roman"/>
          <w:sz w:val="26"/>
          <w:szCs w:val="26"/>
        </w:rPr>
        <w:t>средств на реализацию муниципальной</w:t>
      </w:r>
    </w:p>
    <w:p w:rsidR="00EC68F1" w:rsidRPr="009B04D7" w:rsidRDefault="00EC68F1" w:rsidP="007E3D89">
      <w:pPr>
        <w:autoSpaceDE w:val="0"/>
        <w:autoSpaceDN w:val="0"/>
        <w:adjustRightInd w:val="0"/>
        <w:spacing w:after="0" w:line="240" w:lineRule="auto"/>
        <w:jc w:val="center"/>
        <w:rPr>
          <w:rFonts w:ascii="Times New Roman" w:hAnsi="Times New Roman" w:cs="Times New Roman"/>
          <w:sz w:val="26"/>
          <w:szCs w:val="26"/>
        </w:rPr>
      </w:pPr>
      <w:r w:rsidRPr="009B04D7">
        <w:rPr>
          <w:rFonts w:ascii="Times New Roman" w:hAnsi="Times New Roman" w:cs="Times New Roman"/>
          <w:sz w:val="26"/>
          <w:szCs w:val="26"/>
        </w:rPr>
        <w:t>прогр</w:t>
      </w:r>
      <w:r w:rsidR="00035BF8" w:rsidRPr="009B04D7">
        <w:rPr>
          <w:rFonts w:ascii="Times New Roman" w:hAnsi="Times New Roman" w:cs="Times New Roman"/>
          <w:sz w:val="26"/>
          <w:szCs w:val="26"/>
        </w:rPr>
        <w:t xml:space="preserve">аммы </w:t>
      </w:r>
      <w:r w:rsidR="0013527A" w:rsidRPr="009B04D7">
        <w:rPr>
          <w:rFonts w:ascii="Times New Roman" w:hAnsi="Times New Roman" w:cs="Times New Roman"/>
          <w:sz w:val="26"/>
          <w:szCs w:val="26"/>
        </w:rPr>
        <w:t>по состоянию</w:t>
      </w:r>
      <w:r w:rsidR="00C648E7" w:rsidRPr="009B04D7">
        <w:rPr>
          <w:rFonts w:ascii="Times New Roman" w:hAnsi="Times New Roman" w:cs="Times New Roman"/>
          <w:sz w:val="26"/>
          <w:szCs w:val="26"/>
        </w:rPr>
        <w:t xml:space="preserve"> на </w:t>
      </w:r>
      <w:r w:rsidR="00AB0950" w:rsidRPr="009B04D7">
        <w:rPr>
          <w:rFonts w:ascii="Times New Roman" w:hAnsi="Times New Roman" w:cs="Times New Roman"/>
          <w:sz w:val="26"/>
          <w:szCs w:val="26"/>
        </w:rPr>
        <w:t>31 декабря</w:t>
      </w:r>
      <w:r w:rsidR="00C648E7" w:rsidRPr="009B04D7">
        <w:rPr>
          <w:rFonts w:ascii="Times New Roman" w:hAnsi="Times New Roman" w:cs="Times New Roman"/>
          <w:sz w:val="26"/>
          <w:szCs w:val="26"/>
        </w:rPr>
        <w:t xml:space="preserve"> 2022 года</w:t>
      </w:r>
    </w:p>
    <w:p w:rsidR="006374F2" w:rsidRPr="009B04D7" w:rsidRDefault="006374F2" w:rsidP="00E11E1F">
      <w:pPr>
        <w:spacing w:after="0" w:line="240" w:lineRule="auto"/>
        <w:ind w:firstLine="709"/>
        <w:jc w:val="both"/>
        <w:rPr>
          <w:rFonts w:ascii="Times New Roman" w:eastAsia="Times New Roman" w:hAnsi="Times New Roman" w:cs="Times New Roman"/>
          <w:sz w:val="26"/>
          <w:szCs w:val="26"/>
          <w:lang w:eastAsia="ru-RU"/>
        </w:rPr>
      </w:pPr>
    </w:p>
    <w:p w:rsidR="006374F2" w:rsidRPr="009B04D7" w:rsidRDefault="006374F2" w:rsidP="00E11E1F">
      <w:pPr>
        <w:spacing w:after="0" w:line="240" w:lineRule="auto"/>
        <w:ind w:firstLine="709"/>
        <w:jc w:val="both"/>
        <w:rPr>
          <w:rFonts w:ascii="Times New Roman" w:eastAsia="Times New Roman" w:hAnsi="Times New Roman" w:cs="Times New Roman"/>
          <w:sz w:val="26"/>
          <w:szCs w:val="26"/>
          <w:lang w:eastAsia="ru-RU"/>
        </w:rPr>
      </w:pPr>
      <w:r w:rsidRPr="009B04D7">
        <w:rPr>
          <w:rFonts w:ascii="Times New Roman" w:eastAsia="Times New Roman" w:hAnsi="Times New Roman" w:cs="Times New Roman"/>
          <w:sz w:val="26"/>
          <w:szCs w:val="26"/>
          <w:lang w:eastAsia="ru-RU"/>
        </w:rPr>
        <w:t>Отчет об использовании бюджетных ассигнований городского бюджета на реализацию</w:t>
      </w:r>
      <w:r w:rsidR="0051561B" w:rsidRPr="009B04D7">
        <w:rPr>
          <w:rFonts w:ascii="Times New Roman" w:eastAsia="Times New Roman" w:hAnsi="Times New Roman" w:cs="Times New Roman"/>
          <w:sz w:val="26"/>
          <w:szCs w:val="26"/>
          <w:lang w:eastAsia="ru-RU"/>
        </w:rPr>
        <w:t xml:space="preserve"> </w:t>
      </w:r>
      <w:r w:rsidR="00991603" w:rsidRPr="009B04D7">
        <w:rPr>
          <w:rFonts w:ascii="Times New Roman" w:eastAsia="Times New Roman" w:hAnsi="Times New Roman" w:cs="Times New Roman"/>
          <w:sz w:val="26"/>
          <w:szCs w:val="26"/>
          <w:lang w:eastAsia="ru-RU"/>
        </w:rPr>
        <w:t>П</w:t>
      </w:r>
      <w:r w:rsidRPr="009B04D7">
        <w:rPr>
          <w:rFonts w:ascii="Times New Roman" w:eastAsia="Times New Roman" w:hAnsi="Times New Roman" w:cs="Times New Roman"/>
          <w:sz w:val="26"/>
          <w:szCs w:val="26"/>
          <w:lang w:eastAsia="ru-RU"/>
        </w:rPr>
        <w:t>рограммы</w:t>
      </w:r>
      <w:r w:rsidRPr="009B04D7">
        <w:rPr>
          <w:rFonts w:ascii="Times New Roman" w:eastAsia="Times New Roman" w:hAnsi="Times New Roman" w:cs="Times New Roman"/>
          <w:sz w:val="26"/>
          <w:szCs w:val="26"/>
        </w:rPr>
        <w:t xml:space="preserve"> и информация о расходах городского, федерального, областного бюджетов, внебюджетных источников на реализацию целей </w:t>
      </w:r>
      <w:r w:rsidR="00991603" w:rsidRPr="009B04D7">
        <w:rPr>
          <w:rFonts w:ascii="Times New Roman" w:eastAsia="Times New Roman" w:hAnsi="Times New Roman" w:cs="Times New Roman"/>
          <w:sz w:val="26"/>
          <w:szCs w:val="26"/>
        </w:rPr>
        <w:t>П</w:t>
      </w:r>
      <w:r w:rsidRPr="009B04D7">
        <w:rPr>
          <w:rFonts w:ascii="Times New Roman" w:eastAsia="Times New Roman" w:hAnsi="Times New Roman" w:cs="Times New Roman"/>
          <w:sz w:val="26"/>
          <w:szCs w:val="26"/>
        </w:rPr>
        <w:t xml:space="preserve">рограммы города представлены в </w:t>
      </w:r>
      <w:r w:rsidR="00557078">
        <w:rPr>
          <w:rFonts w:ascii="Times New Roman" w:eastAsia="Times New Roman" w:hAnsi="Times New Roman" w:cs="Times New Roman"/>
          <w:sz w:val="26"/>
          <w:szCs w:val="26"/>
        </w:rPr>
        <w:t>п</w:t>
      </w:r>
      <w:r w:rsidR="00303E92" w:rsidRPr="009B04D7">
        <w:rPr>
          <w:rFonts w:ascii="Times New Roman" w:eastAsia="Times New Roman" w:hAnsi="Times New Roman" w:cs="Times New Roman"/>
          <w:sz w:val="26"/>
          <w:szCs w:val="26"/>
        </w:rPr>
        <w:t xml:space="preserve">риложениях </w:t>
      </w:r>
      <w:r w:rsidR="002D4221" w:rsidRPr="009B04D7">
        <w:rPr>
          <w:rFonts w:ascii="Times New Roman" w:eastAsia="Times New Roman" w:hAnsi="Times New Roman" w:cs="Times New Roman"/>
          <w:sz w:val="26"/>
          <w:szCs w:val="26"/>
        </w:rPr>
        <w:t>4</w:t>
      </w:r>
      <w:r w:rsidR="00303E92" w:rsidRPr="009B04D7">
        <w:rPr>
          <w:rFonts w:ascii="Times New Roman" w:eastAsia="Times New Roman" w:hAnsi="Times New Roman" w:cs="Times New Roman"/>
          <w:sz w:val="26"/>
          <w:szCs w:val="26"/>
        </w:rPr>
        <w:t xml:space="preserve"> – </w:t>
      </w:r>
      <w:r w:rsidR="002D4221" w:rsidRPr="009B04D7">
        <w:rPr>
          <w:rFonts w:ascii="Times New Roman" w:eastAsia="Times New Roman" w:hAnsi="Times New Roman" w:cs="Times New Roman"/>
          <w:sz w:val="26"/>
          <w:szCs w:val="26"/>
        </w:rPr>
        <w:t>5</w:t>
      </w:r>
      <w:r w:rsidR="00303E92" w:rsidRPr="009B04D7">
        <w:rPr>
          <w:rFonts w:ascii="Times New Roman" w:eastAsia="Times New Roman" w:hAnsi="Times New Roman" w:cs="Times New Roman"/>
          <w:sz w:val="26"/>
          <w:szCs w:val="26"/>
        </w:rPr>
        <w:t xml:space="preserve"> к отчету</w:t>
      </w:r>
      <w:r w:rsidRPr="009B04D7">
        <w:rPr>
          <w:rFonts w:ascii="Times New Roman" w:eastAsia="Times New Roman" w:hAnsi="Times New Roman" w:cs="Times New Roman"/>
          <w:sz w:val="26"/>
          <w:szCs w:val="26"/>
          <w:lang w:eastAsia="ru-RU"/>
        </w:rPr>
        <w:t>.</w:t>
      </w:r>
    </w:p>
    <w:p w:rsidR="00A44621" w:rsidRDefault="00A44621" w:rsidP="00E11E1F">
      <w:pPr>
        <w:spacing w:after="0" w:line="240" w:lineRule="auto"/>
        <w:ind w:firstLine="709"/>
        <w:jc w:val="both"/>
        <w:rPr>
          <w:rFonts w:ascii="Times New Roman" w:eastAsia="Times New Roman" w:hAnsi="Times New Roman" w:cs="Times New Roman"/>
          <w:sz w:val="26"/>
          <w:szCs w:val="26"/>
          <w:lang w:eastAsia="ru-RU"/>
        </w:rPr>
      </w:pPr>
    </w:p>
    <w:p w:rsidR="00557078" w:rsidRDefault="00557078" w:rsidP="00E11E1F">
      <w:pPr>
        <w:spacing w:after="0" w:line="240" w:lineRule="auto"/>
        <w:ind w:firstLine="709"/>
        <w:jc w:val="both"/>
        <w:rPr>
          <w:rFonts w:ascii="Times New Roman" w:eastAsia="Times New Roman" w:hAnsi="Times New Roman" w:cs="Times New Roman"/>
          <w:sz w:val="26"/>
          <w:szCs w:val="26"/>
          <w:lang w:eastAsia="ru-RU"/>
        </w:rPr>
      </w:pPr>
    </w:p>
    <w:p w:rsidR="00557078" w:rsidRDefault="00557078" w:rsidP="00E11E1F">
      <w:pPr>
        <w:spacing w:after="0" w:line="240" w:lineRule="auto"/>
        <w:ind w:firstLine="709"/>
        <w:jc w:val="both"/>
        <w:rPr>
          <w:rFonts w:ascii="Times New Roman" w:eastAsia="Times New Roman" w:hAnsi="Times New Roman" w:cs="Times New Roman"/>
          <w:sz w:val="26"/>
          <w:szCs w:val="26"/>
          <w:lang w:eastAsia="ru-RU"/>
        </w:rPr>
      </w:pPr>
    </w:p>
    <w:p w:rsidR="00557078" w:rsidRDefault="00557078" w:rsidP="00E11E1F">
      <w:pPr>
        <w:spacing w:after="0" w:line="240" w:lineRule="auto"/>
        <w:ind w:firstLine="709"/>
        <w:jc w:val="both"/>
        <w:rPr>
          <w:rFonts w:ascii="Times New Roman" w:eastAsia="Times New Roman" w:hAnsi="Times New Roman" w:cs="Times New Roman"/>
          <w:sz w:val="26"/>
          <w:szCs w:val="26"/>
          <w:lang w:eastAsia="ru-RU"/>
        </w:rPr>
      </w:pPr>
    </w:p>
    <w:p w:rsidR="00557078" w:rsidRDefault="00557078" w:rsidP="00E11E1F">
      <w:pPr>
        <w:spacing w:after="0" w:line="240" w:lineRule="auto"/>
        <w:ind w:firstLine="709"/>
        <w:jc w:val="both"/>
        <w:rPr>
          <w:rFonts w:ascii="Times New Roman" w:eastAsia="Times New Roman" w:hAnsi="Times New Roman" w:cs="Times New Roman"/>
          <w:sz w:val="26"/>
          <w:szCs w:val="26"/>
          <w:lang w:eastAsia="ru-RU"/>
        </w:rPr>
      </w:pPr>
    </w:p>
    <w:p w:rsidR="00A44621" w:rsidRPr="009B04D7" w:rsidRDefault="00A44621" w:rsidP="007E3D89">
      <w:pPr>
        <w:widowControl w:val="0"/>
        <w:autoSpaceDE w:val="0"/>
        <w:autoSpaceDN w:val="0"/>
        <w:adjustRightInd w:val="0"/>
        <w:spacing w:after="0" w:line="240" w:lineRule="auto"/>
        <w:jc w:val="center"/>
        <w:rPr>
          <w:rFonts w:ascii="Times New Roman" w:hAnsi="Times New Roman" w:cs="Times New Roman"/>
          <w:sz w:val="26"/>
          <w:szCs w:val="26"/>
        </w:rPr>
      </w:pPr>
      <w:r w:rsidRPr="009B04D7">
        <w:rPr>
          <w:rFonts w:ascii="Times New Roman" w:hAnsi="Times New Roman" w:cs="Times New Roman"/>
          <w:sz w:val="26"/>
          <w:szCs w:val="26"/>
        </w:rPr>
        <w:t>Сведения о результатах мероприятий внутреннего и внешнего</w:t>
      </w:r>
    </w:p>
    <w:p w:rsidR="00A44621" w:rsidRPr="009B04D7" w:rsidRDefault="00A44621" w:rsidP="007E3D89">
      <w:pPr>
        <w:widowControl w:val="0"/>
        <w:autoSpaceDE w:val="0"/>
        <w:autoSpaceDN w:val="0"/>
        <w:adjustRightInd w:val="0"/>
        <w:spacing w:after="0" w:line="240" w:lineRule="auto"/>
        <w:jc w:val="center"/>
        <w:rPr>
          <w:rFonts w:ascii="Times New Roman" w:hAnsi="Times New Roman" w:cs="Times New Roman"/>
          <w:sz w:val="26"/>
          <w:szCs w:val="26"/>
        </w:rPr>
      </w:pPr>
      <w:r w:rsidRPr="009B04D7">
        <w:rPr>
          <w:rFonts w:ascii="Times New Roman" w:hAnsi="Times New Roman" w:cs="Times New Roman"/>
          <w:sz w:val="26"/>
          <w:szCs w:val="26"/>
        </w:rPr>
        <w:lastRenderedPageBreak/>
        <w:t>муниципального финансового контроля (при наличии) в отношении</w:t>
      </w:r>
    </w:p>
    <w:p w:rsidR="007E3D89" w:rsidRPr="009B04D7" w:rsidRDefault="00A44621" w:rsidP="007E3D89">
      <w:pPr>
        <w:widowControl w:val="0"/>
        <w:autoSpaceDE w:val="0"/>
        <w:autoSpaceDN w:val="0"/>
        <w:adjustRightInd w:val="0"/>
        <w:spacing w:after="0" w:line="240" w:lineRule="auto"/>
        <w:jc w:val="center"/>
        <w:rPr>
          <w:rFonts w:ascii="Times New Roman" w:hAnsi="Times New Roman" w:cs="Times New Roman"/>
          <w:sz w:val="26"/>
          <w:szCs w:val="26"/>
        </w:rPr>
      </w:pPr>
      <w:r w:rsidRPr="009B04D7">
        <w:rPr>
          <w:rFonts w:ascii="Times New Roman" w:hAnsi="Times New Roman" w:cs="Times New Roman"/>
          <w:sz w:val="26"/>
          <w:szCs w:val="26"/>
        </w:rPr>
        <w:t>муниципальных программ, проводимых в рамках своих</w:t>
      </w:r>
    </w:p>
    <w:p w:rsidR="007E3D89" w:rsidRPr="009B04D7" w:rsidRDefault="00A44621" w:rsidP="007E3D89">
      <w:pPr>
        <w:widowControl w:val="0"/>
        <w:autoSpaceDE w:val="0"/>
        <w:autoSpaceDN w:val="0"/>
        <w:adjustRightInd w:val="0"/>
        <w:spacing w:after="0" w:line="240" w:lineRule="auto"/>
        <w:jc w:val="center"/>
        <w:rPr>
          <w:rFonts w:ascii="Times New Roman" w:hAnsi="Times New Roman" w:cs="Times New Roman"/>
          <w:sz w:val="26"/>
          <w:szCs w:val="26"/>
        </w:rPr>
      </w:pPr>
      <w:r w:rsidRPr="009B04D7">
        <w:rPr>
          <w:rFonts w:ascii="Times New Roman" w:hAnsi="Times New Roman" w:cs="Times New Roman"/>
          <w:sz w:val="26"/>
          <w:szCs w:val="26"/>
        </w:rPr>
        <w:t xml:space="preserve">полномочий органами внутреннего и внешнего финансового </w:t>
      </w:r>
    </w:p>
    <w:p w:rsidR="00A44621" w:rsidRPr="009B04D7" w:rsidRDefault="00A44621" w:rsidP="007E3D89">
      <w:pPr>
        <w:widowControl w:val="0"/>
        <w:autoSpaceDE w:val="0"/>
        <w:autoSpaceDN w:val="0"/>
        <w:adjustRightInd w:val="0"/>
        <w:spacing w:after="0" w:line="240" w:lineRule="auto"/>
        <w:jc w:val="center"/>
        <w:rPr>
          <w:rFonts w:ascii="Times New Roman" w:hAnsi="Times New Roman" w:cs="Times New Roman"/>
          <w:sz w:val="26"/>
          <w:szCs w:val="26"/>
        </w:rPr>
      </w:pPr>
      <w:r w:rsidRPr="009B04D7">
        <w:rPr>
          <w:rFonts w:ascii="Times New Roman" w:hAnsi="Times New Roman" w:cs="Times New Roman"/>
          <w:sz w:val="26"/>
          <w:szCs w:val="26"/>
        </w:rPr>
        <w:t>контроля города</w:t>
      </w:r>
    </w:p>
    <w:p w:rsidR="00A44621" w:rsidRPr="009B04D7" w:rsidRDefault="00A44621" w:rsidP="00A44621">
      <w:pPr>
        <w:widowControl w:val="0"/>
        <w:autoSpaceDE w:val="0"/>
        <w:autoSpaceDN w:val="0"/>
        <w:adjustRightInd w:val="0"/>
        <w:spacing w:after="0" w:line="240" w:lineRule="auto"/>
        <w:ind w:firstLine="426"/>
        <w:jc w:val="center"/>
        <w:rPr>
          <w:rFonts w:ascii="Times New Roman" w:hAnsi="Times New Roman" w:cs="Times New Roman"/>
          <w:sz w:val="26"/>
          <w:szCs w:val="26"/>
        </w:rPr>
      </w:pPr>
    </w:p>
    <w:p w:rsidR="00312849" w:rsidRPr="009B04D7" w:rsidRDefault="00312849" w:rsidP="00312849">
      <w:pPr>
        <w:widowControl w:val="0"/>
        <w:spacing w:after="0" w:line="240" w:lineRule="auto"/>
        <w:ind w:firstLine="709"/>
        <w:contextualSpacing/>
        <w:jc w:val="both"/>
        <w:rPr>
          <w:rFonts w:ascii="Times New Roman" w:eastAsia="Times New Roman" w:hAnsi="Times New Roman" w:cs="Times New Roman"/>
          <w:sz w:val="26"/>
          <w:szCs w:val="26"/>
        </w:rPr>
      </w:pPr>
      <w:r w:rsidRPr="009B04D7">
        <w:rPr>
          <w:rFonts w:ascii="Times New Roman" w:eastAsia="Times New Roman" w:hAnsi="Times New Roman" w:cs="Times New Roman"/>
          <w:sz w:val="26"/>
          <w:szCs w:val="26"/>
        </w:rPr>
        <w:t xml:space="preserve">В 2022 году </w:t>
      </w:r>
      <w:r w:rsidRPr="009B04D7">
        <w:rPr>
          <w:rFonts w:ascii="Times New Roman" w:hAnsi="Times New Roman" w:cs="Times New Roman"/>
          <w:sz w:val="26"/>
          <w:szCs w:val="26"/>
        </w:rPr>
        <w:t>мероприятия внутреннего и внешнего муниципального финансового контроля</w:t>
      </w:r>
      <w:r w:rsidRPr="009B04D7">
        <w:rPr>
          <w:rFonts w:ascii="Times New Roman" w:eastAsia="Times New Roman" w:hAnsi="Times New Roman" w:cs="Times New Roman"/>
          <w:sz w:val="26"/>
          <w:szCs w:val="26"/>
        </w:rPr>
        <w:t xml:space="preserve"> </w:t>
      </w:r>
      <w:r w:rsidR="00557078">
        <w:rPr>
          <w:rFonts w:ascii="Times New Roman" w:eastAsia="Times New Roman" w:hAnsi="Times New Roman" w:cs="Times New Roman"/>
          <w:sz w:val="26"/>
          <w:szCs w:val="26"/>
        </w:rPr>
        <w:t xml:space="preserve">в отношении муниципальной программы </w:t>
      </w:r>
      <w:r w:rsidRPr="009B04D7">
        <w:rPr>
          <w:rFonts w:ascii="Times New Roman" w:eastAsia="Times New Roman" w:hAnsi="Times New Roman" w:cs="Times New Roman"/>
          <w:sz w:val="26"/>
          <w:szCs w:val="26"/>
        </w:rPr>
        <w:t>не осуществлялись.</w:t>
      </w:r>
    </w:p>
    <w:p w:rsidR="00A44621" w:rsidRPr="009B04D7" w:rsidRDefault="00A44621" w:rsidP="00E11E1F">
      <w:pPr>
        <w:spacing w:after="0" w:line="240" w:lineRule="auto"/>
        <w:ind w:firstLine="709"/>
        <w:jc w:val="both"/>
        <w:rPr>
          <w:rFonts w:ascii="Times New Roman" w:eastAsia="Times New Roman" w:hAnsi="Times New Roman" w:cs="Times New Roman"/>
          <w:sz w:val="26"/>
          <w:szCs w:val="26"/>
          <w:lang w:eastAsia="ru-RU"/>
        </w:rPr>
      </w:pPr>
    </w:p>
    <w:p w:rsidR="007E3D89" w:rsidRPr="009B04D7" w:rsidRDefault="00EF2855" w:rsidP="007E3D89">
      <w:pPr>
        <w:widowControl w:val="0"/>
        <w:autoSpaceDE w:val="0"/>
        <w:autoSpaceDN w:val="0"/>
        <w:adjustRightInd w:val="0"/>
        <w:spacing w:after="0" w:line="240" w:lineRule="auto"/>
        <w:jc w:val="center"/>
        <w:rPr>
          <w:rFonts w:ascii="Times New Roman" w:hAnsi="Times New Roman" w:cs="Times New Roman"/>
          <w:sz w:val="26"/>
          <w:szCs w:val="26"/>
        </w:rPr>
      </w:pPr>
      <w:r w:rsidRPr="009B04D7">
        <w:rPr>
          <w:rFonts w:ascii="Times New Roman" w:hAnsi="Times New Roman" w:cs="Times New Roman"/>
          <w:sz w:val="26"/>
          <w:szCs w:val="26"/>
        </w:rPr>
        <w:t xml:space="preserve">Анализ факторов, повлиявших на ход реализации </w:t>
      </w:r>
    </w:p>
    <w:p w:rsidR="00291E18" w:rsidRPr="009B04D7" w:rsidRDefault="00EF2855" w:rsidP="007E3D89">
      <w:pPr>
        <w:widowControl w:val="0"/>
        <w:autoSpaceDE w:val="0"/>
        <w:autoSpaceDN w:val="0"/>
        <w:adjustRightInd w:val="0"/>
        <w:spacing w:after="0" w:line="240" w:lineRule="auto"/>
        <w:jc w:val="center"/>
        <w:rPr>
          <w:rFonts w:ascii="Times New Roman" w:hAnsi="Times New Roman" w:cs="Times New Roman"/>
          <w:sz w:val="26"/>
          <w:szCs w:val="26"/>
        </w:rPr>
      </w:pPr>
      <w:r w:rsidRPr="009B04D7">
        <w:rPr>
          <w:rFonts w:ascii="Times New Roman" w:hAnsi="Times New Roman" w:cs="Times New Roman"/>
          <w:sz w:val="26"/>
          <w:szCs w:val="26"/>
        </w:rPr>
        <w:t>муниципальной программы</w:t>
      </w:r>
    </w:p>
    <w:p w:rsidR="00EF2855" w:rsidRPr="009B04D7" w:rsidRDefault="00EF2855" w:rsidP="00D478DE">
      <w:pPr>
        <w:widowControl w:val="0"/>
        <w:autoSpaceDE w:val="0"/>
        <w:autoSpaceDN w:val="0"/>
        <w:adjustRightInd w:val="0"/>
        <w:spacing w:after="0" w:line="240" w:lineRule="auto"/>
        <w:ind w:firstLine="426"/>
        <w:jc w:val="center"/>
        <w:rPr>
          <w:rFonts w:ascii="Times New Roman" w:hAnsi="Times New Roman" w:cs="Times New Roman"/>
          <w:sz w:val="26"/>
          <w:szCs w:val="26"/>
        </w:rPr>
      </w:pPr>
    </w:p>
    <w:p w:rsidR="00A8797F" w:rsidRPr="009B04D7" w:rsidRDefault="00A8797F" w:rsidP="00A8797F">
      <w:pPr>
        <w:tabs>
          <w:tab w:val="right" w:pos="9128"/>
        </w:tabs>
        <w:spacing w:after="0" w:line="240" w:lineRule="auto"/>
        <w:ind w:firstLine="426"/>
        <w:jc w:val="both"/>
        <w:rPr>
          <w:rFonts w:ascii="Times New Roman" w:hAnsi="Times New Roman" w:cs="Times New Roman"/>
          <w:sz w:val="26"/>
          <w:szCs w:val="26"/>
        </w:rPr>
      </w:pPr>
      <w:r w:rsidRPr="009B04D7">
        <w:rPr>
          <w:rFonts w:ascii="Times New Roman" w:hAnsi="Times New Roman" w:cs="Times New Roman"/>
          <w:sz w:val="26"/>
          <w:szCs w:val="26"/>
        </w:rPr>
        <w:t>В ходе реализации Программы были выполнены/перевыполнены 1</w:t>
      </w:r>
      <w:r w:rsidR="00663C8C" w:rsidRPr="009B04D7">
        <w:rPr>
          <w:rFonts w:ascii="Times New Roman" w:hAnsi="Times New Roman" w:cs="Times New Roman"/>
          <w:sz w:val="26"/>
          <w:szCs w:val="26"/>
        </w:rPr>
        <w:t>1</w:t>
      </w:r>
      <w:r w:rsidRPr="009B04D7">
        <w:rPr>
          <w:rFonts w:ascii="Times New Roman" w:hAnsi="Times New Roman" w:cs="Times New Roman"/>
          <w:sz w:val="26"/>
          <w:szCs w:val="26"/>
        </w:rPr>
        <w:t xml:space="preserve"> целевых показателей (индикаторов), </w:t>
      </w:r>
      <w:r w:rsidR="00663C8C" w:rsidRPr="009B04D7">
        <w:rPr>
          <w:rFonts w:ascii="Times New Roman" w:hAnsi="Times New Roman" w:cs="Times New Roman"/>
          <w:sz w:val="26"/>
          <w:szCs w:val="26"/>
        </w:rPr>
        <w:t>3</w:t>
      </w:r>
      <w:r w:rsidRPr="009B04D7">
        <w:rPr>
          <w:rFonts w:ascii="Times New Roman" w:hAnsi="Times New Roman" w:cs="Times New Roman"/>
          <w:sz w:val="26"/>
          <w:szCs w:val="26"/>
        </w:rPr>
        <w:t xml:space="preserve"> показателя не достигнуты</w:t>
      </w:r>
      <w:r w:rsidR="00663C8C" w:rsidRPr="009B04D7">
        <w:rPr>
          <w:rFonts w:ascii="Times New Roman" w:hAnsi="Times New Roman" w:cs="Times New Roman"/>
          <w:sz w:val="26"/>
          <w:szCs w:val="26"/>
        </w:rPr>
        <w:t>, по 1 показателю на момент составления отчета нет данных</w:t>
      </w:r>
      <w:r w:rsidRPr="009B04D7">
        <w:rPr>
          <w:rFonts w:ascii="Times New Roman" w:hAnsi="Times New Roman" w:cs="Times New Roman"/>
          <w:sz w:val="26"/>
          <w:szCs w:val="26"/>
        </w:rPr>
        <w:t>.</w:t>
      </w:r>
      <w:r w:rsidR="001554B8" w:rsidRPr="009B04D7">
        <w:rPr>
          <w:rFonts w:ascii="Times New Roman" w:hAnsi="Times New Roman" w:cs="Times New Roman"/>
          <w:sz w:val="26"/>
          <w:szCs w:val="26"/>
        </w:rPr>
        <w:t xml:space="preserve"> Факторы, повлиявшие на </w:t>
      </w:r>
      <w:r w:rsidR="007E3D89" w:rsidRPr="009B04D7">
        <w:rPr>
          <w:rFonts w:ascii="Times New Roman" w:hAnsi="Times New Roman" w:cs="Times New Roman"/>
          <w:sz w:val="26"/>
          <w:szCs w:val="26"/>
        </w:rPr>
        <w:t>недостижение</w:t>
      </w:r>
      <w:r w:rsidR="001554B8" w:rsidRPr="009B04D7">
        <w:rPr>
          <w:rFonts w:ascii="Times New Roman" w:hAnsi="Times New Roman" w:cs="Times New Roman"/>
          <w:sz w:val="26"/>
          <w:szCs w:val="26"/>
        </w:rPr>
        <w:t xml:space="preserve"> плановых значений целевых показателей</w:t>
      </w:r>
      <w:r w:rsidR="005D5B59" w:rsidRPr="009B04D7">
        <w:rPr>
          <w:rFonts w:ascii="Times New Roman" w:hAnsi="Times New Roman" w:cs="Times New Roman"/>
          <w:sz w:val="26"/>
          <w:szCs w:val="26"/>
        </w:rPr>
        <w:t xml:space="preserve">, находятся </w:t>
      </w:r>
      <w:r w:rsidR="005D5B59" w:rsidRPr="009B04D7">
        <w:rPr>
          <w:rFonts w:ascii="Times New Roman" w:hAnsi="Times New Roman" w:cs="Times New Roman"/>
          <w:color w:val="000000" w:themeColor="text1"/>
          <w:sz w:val="26"/>
          <w:szCs w:val="26"/>
        </w:rPr>
        <w:t>вне зоны влияния муниципалитета</w:t>
      </w:r>
      <w:r w:rsidR="005D5B59" w:rsidRPr="009B04D7">
        <w:rPr>
          <w:rFonts w:ascii="Times New Roman" w:hAnsi="Times New Roman" w:cs="Times New Roman"/>
          <w:sz w:val="26"/>
          <w:szCs w:val="26"/>
        </w:rPr>
        <w:t xml:space="preserve">, т.к. связаны с </w:t>
      </w:r>
      <w:r w:rsidR="007F3C80" w:rsidRPr="009B04D7">
        <w:rPr>
          <w:rFonts w:ascii="Times New Roman" w:hAnsi="Times New Roman" w:cs="Times New Roman"/>
          <w:sz w:val="26"/>
          <w:szCs w:val="26"/>
        </w:rPr>
        <w:t>условиями предоставления льгот резидентам ТОСЭР</w:t>
      </w:r>
      <w:r w:rsidR="007E3D89" w:rsidRPr="009B04D7">
        <w:rPr>
          <w:rFonts w:ascii="Times New Roman" w:hAnsi="Times New Roman" w:cs="Times New Roman"/>
          <w:sz w:val="26"/>
          <w:szCs w:val="26"/>
        </w:rPr>
        <w:t xml:space="preserve"> на федеральном уровне</w:t>
      </w:r>
      <w:r w:rsidR="007F3C80" w:rsidRPr="009B04D7">
        <w:rPr>
          <w:rFonts w:ascii="Times New Roman" w:hAnsi="Times New Roman" w:cs="Times New Roman"/>
          <w:sz w:val="26"/>
          <w:szCs w:val="26"/>
        </w:rPr>
        <w:t xml:space="preserve"> (прекращение льготирования </w:t>
      </w:r>
      <w:r w:rsidR="00352DF3" w:rsidRPr="009B04D7">
        <w:rPr>
          <w:rFonts w:ascii="Times New Roman" w:hAnsi="Times New Roman" w:cs="Times New Roman"/>
          <w:sz w:val="26"/>
          <w:szCs w:val="26"/>
        </w:rPr>
        <w:t>страховых взносов за персонал резидентов)</w:t>
      </w:r>
      <w:r w:rsidR="005D5B59" w:rsidRPr="009B04D7">
        <w:rPr>
          <w:rFonts w:ascii="Times New Roman" w:hAnsi="Times New Roman" w:cs="Times New Roman"/>
          <w:sz w:val="26"/>
          <w:szCs w:val="26"/>
        </w:rPr>
        <w:t>.</w:t>
      </w:r>
    </w:p>
    <w:p w:rsidR="00EF2855" w:rsidRPr="009B04D7" w:rsidRDefault="00EF2855" w:rsidP="00D478DE">
      <w:pPr>
        <w:widowControl w:val="0"/>
        <w:autoSpaceDE w:val="0"/>
        <w:autoSpaceDN w:val="0"/>
        <w:adjustRightInd w:val="0"/>
        <w:spacing w:after="0" w:line="240" w:lineRule="auto"/>
        <w:ind w:firstLine="426"/>
        <w:jc w:val="center"/>
        <w:rPr>
          <w:rFonts w:ascii="Times New Roman" w:hAnsi="Times New Roman" w:cs="Times New Roman"/>
          <w:sz w:val="26"/>
          <w:szCs w:val="26"/>
        </w:rPr>
      </w:pPr>
    </w:p>
    <w:p w:rsidR="00D478DE" w:rsidRPr="009B04D7" w:rsidRDefault="00D864D6" w:rsidP="00D478DE">
      <w:pPr>
        <w:widowControl w:val="0"/>
        <w:autoSpaceDE w:val="0"/>
        <w:autoSpaceDN w:val="0"/>
        <w:adjustRightInd w:val="0"/>
        <w:spacing w:after="0" w:line="240" w:lineRule="auto"/>
        <w:ind w:firstLine="426"/>
        <w:jc w:val="center"/>
        <w:rPr>
          <w:rFonts w:ascii="Times New Roman" w:hAnsi="Times New Roman" w:cs="Times New Roman"/>
          <w:sz w:val="26"/>
          <w:szCs w:val="26"/>
        </w:rPr>
      </w:pPr>
      <w:r w:rsidRPr="009B04D7">
        <w:rPr>
          <w:rFonts w:ascii="Times New Roman" w:hAnsi="Times New Roman" w:cs="Times New Roman"/>
          <w:sz w:val="26"/>
          <w:szCs w:val="26"/>
        </w:rPr>
        <w:t>И</w:t>
      </w:r>
      <w:r w:rsidR="00AD5656" w:rsidRPr="009B04D7">
        <w:rPr>
          <w:rFonts w:ascii="Times New Roman" w:hAnsi="Times New Roman" w:cs="Times New Roman"/>
          <w:sz w:val="26"/>
          <w:szCs w:val="26"/>
        </w:rPr>
        <w:t>нформация о внесенных</w:t>
      </w:r>
      <w:r w:rsidRPr="009B04D7">
        <w:rPr>
          <w:rFonts w:ascii="Times New Roman" w:hAnsi="Times New Roman" w:cs="Times New Roman"/>
          <w:sz w:val="26"/>
          <w:szCs w:val="26"/>
        </w:rPr>
        <w:t xml:space="preserve"> ответственным исполнителем</w:t>
      </w:r>
    </w:p>
    <w:p w:rsidR="00D478DE" w:rsidRPr="009B04D7" w:rsidRDefault="00D864D6" w:rsidP="00D478DE">
      <w:pPr>
        <w:widowControl w:val="0"/>
        <w:autoSpaceDE w:val="0"/>
        <w:autoSpaceDN w:val="0"/>
        <w:adjustRightInd w:val="0"/>
        <w:spacing w:after="0" w:line="240" w:lineRule="auto"/>
        <w:ind w:firstLine="426"/>
        <w:jc w:val="center"/>
        <w:rPr>
          <w:rFonts w:ascii="Times New Roman" w:hAnsi="Times New Roman" w:cs="Times New Roman"/>
          <w:sz w:val="26"/>
          <w:szCs w:val="26"/>
        </w:rPr>
      </w:pPr>
      <w:r w:rsidRPr="009B04D7">
        <w:rPr>
          <w:rFonts w:ascii="Times New Roman" w:hAnsi="Times New Roman" w:cs="Times New Roman"/>
          <w:sz w:val="26"/>
          <w:szCs w:val="26"/>
        </w:rPr>
        <w:t>в 2022 год</w:t>
      </w:r>
      <w:r w:rsidR="00D579D8" w:rsidRPr="009B04D7">
        <w:rPr>
          <w:rFonts w:ascii="Times New Roman" w:hAnsi="Times New Roman" w:cs="Times New Roman"/>
          <w:sz w:val="26"/>
          <w:szCs w:val="26"/>
        </w:rPr>
        <w:t>у об</w:t>
      </w:r>
      <w:r w:rsidRPr="009B04D7">
        <w:rPr>
          <w:rFonts w:ascii="Times New Roman" w:hAnsi="Times New Roman" w:cs="Times New Roman"/>
          <w:sz w:val="26"/>
          <w:szCs w:val="26"/>
        </w:rPr>
        <w:t xml:space="preserve"> </w:t>
      </w:r>
      <w:r w:rsidR="00AD5656" w:rsidRPr="009B04D7">
        <w:rPr>
          <w:rFonts w:ascii="Times New Roman" w:hAnsi="Times New Roman" w:cs="Times New Roman"/>
          <w:sz w:val="26"/>
          <w:szCs w:val="26"/>
        </w:rPr>
        <w:t>изменениях в муниципальную программу</w:t>
      </w:r>
      <w:r w:rsidRPr="009B04D7">
        <w:rPr>
          <w:rFonts w:ascii="Times New Roman" w:hAnsi="Times New Roman" w:cs="Times New Roman"/>
          <w:sz w:val="26"/>
          <w:szCs w:val="26"/>
        </w:rPr>
        <w:t xml:space="preserve"> </w:t>
      </w:r>
    </w:p>
    <w:p w:rsidR="00AD5656" w:rsidRPr="009B04D7" w:rsidRDefault="00D864D6" w:rsidP="00D478DE">
      <w:pPr>
        <w:widowControl w:val="0"/>
        <w:autoSpaceDE w:val="0"/>
        <w:autoSpaceDN w:val="0"/>
        <w:adjustRightInd w:val="0"/>
        <w:spacing w:after="0" w:line="240" w:lineRule="auto"/>
        <w:ind w:firstLine="426"/>
        <w:jc w:val="center"/>
        <w:rPr>
          <w:rFonts w:ascii="Times New Roman" w:hAnsi="Times New Roman" w:cs="Times New Roman"/>
          <w:sz w:val="26"/>
          <w:szCs w:val="26"/>
        </w:rPr>
      </w:pPr>
      <w:r w:rsidRPr="009B04D7">
        <w:rPr>
          <w:rFonts w:ascii="Times New Roman" w:hAnsi="Times New Roman" w:cs="Times New Roman"/>
          <w:sz w:val="26"/>
          <w:szCs w:val="26"/>
        </w:rPr>
        <w:t>с указанием причин изменений</w:t>
      </w:r>
    </w:p>
    <w:p w:rsidR="00F91804" w:rsidRPr="009B04D7" w:rsidRDefault="00F91804" w:rsidP="00583768">
      <w:pPr>
        <w:widowControl w:val="0"/>
        <w:autoSpaceDE w:val="0"/>
        <w:autoSpaceDN w:val="0"/>
        <w:adjustRightInd w:val="0"/>
        <w:spacing w:after="0" w:line="240" w:lineRule="auto"/>
        <w:ind w:firstLine="426"/>
        <w:jc w:val="both"/>
        <w:rPr>
          <w:rFonts w:ascii="Times New Roman" w:hAnsi="Times New Roman" w:cs="Times New Roman"/>
          <w:sz w:val="26"/>
          <w:szCs w:val="26"/>
        </w:rPr>
      </w:pPr>
    </w:p>
    <w:p w:rsidR="009A3E2F" w:rsidRPr="009B04D7" w:rsidRDefault="000800D0" w:rsidP="007E3D89">
      <w:pPr>
        <w:autoSpaceDE w:val="0"/>
        <w:autoSpaceDN w:val="0"/>
        <w:spacing w:after="0" w:line="240" w:lineRule="auto"/>
        <w:ind w:firstLine="709"/>
        <w:jc w:val="both"/>
        <w:rPr>
          <w:rFonts w:ascii="Times New Roman" w:hAnsi="Times New Roman" w:cs="Times New Roman"/>
          <w:sz w:val="26"/>
          <w:szCs w:val="26"/>
        </w:rPr>
      </w:pPr>
      <w:r w:rsidRPr="009B04D7">
        <w:rPr>
          <w:rFonts w:ascii="Times New Roman" w:hAnsi="Times New Roman" w:cs="Times New Roman"/>
          <w:sz w:val="26"/>
          <w:szCs w:val="26"/>
          <w:lang w:eastAsia="ru-RU"/>
        </w:rPr>
        <w:t>1. </w:t>
      </w:r>
      <w:r w:rsidR="00FA516F" w:rsidRPr="009B04D7">
        <w:rPr>
          <w:rFonts w:ascii="Times New Roman" w:hAnsi="Times New Roman" w:cs="Times New Roman"/>
          <w:sz w:val="26"/>
          <w:szCs w:val="26"/>
          <w:lang w:eastAsia="ru-RU"/>
        </w:rPr>
        <w:t>Постановлением мэрии города от 26.04.2022 № 1150 внесены изменения в Программу в связи с организационно-штатными мероприятиями и включением расходов в Программу на городской смотр-конкурс «Лучшее праздничное оформление предприятий сферы потребительского рынка города», на организацию и проведение конкурсов профессионального мастерства в рамках мероприятий «Кулинарный фестиваль. Лаборатория молодых» из досрочно прекратившей действие муниципальной программы «Содействие развитию потребительского рынка в городе Череповце на 20</w:t>
      </w:r>
      <w:r w:rsidR="007E3D89" w:rsidRPr="009B04D7">
        <w:rPr>
          <w:rFonts w:ascii="Times New Roman" w:hAnsi="Times New Roman" w:cs="Times New Roman"/>
          <w:sz w:val="26"/>
          <w:szCs w:val="26"/>
          <w:lang w:eastAsia="ru-RU"/>
        </w:rPr>
        <w:t>22</w:t>
      </w:r>
      <w:r w:rsidR="00FA516F" w:rsidRPr="009B04D7">
        <w:rPr>
          <w:rFonts w:ascii="Times New Roman" w:hAnsi="Times New Roman" w:cs="Times New Roman"/>
          <w:sz w:val="26"/>
          <w:szCs w:val="26"/>
          <w:lang w:eastAsia="ru-RU"/>
        </w:rPr>
        <w:t xml:space="preserve"> - 202</w:t>
      </w:r>
      <w:r w:rsidR="007E3D89" w:rsidRPr="009B04D7">
        <w:rPr>
          <w:rFonts w:ascii="Times New Roman" w:hAnsi="Times New Roman" w:cs="Times New Roman"/>
          <w:sz w:val="26"/>
          <w:szCs w:val="26"/>
          <w:lang w:eastAsia="ru-RU"/>
        </w:rPr>
        <w:t>4</w:t>
      </w:r>
      <w:r w:rsidR="00FA516F" w:rsidRPr="009B04D7">
        <w:rPr>
          <w:rFonts w:ascii="Times New Roman" w:hAnsi="Times New Roman" w:cs="Times New Roman"/>
          <w:sz w:val="26"/>
          <w:szCs w:val="26"/>
          <w:lang w:eastAsia="ru-RU"/>
        </w:rPr>
        <w:t xml:space="preserve"> годы» </w:t>
      </w:r>
      <w:r w:rsidR="007E3D89" w:rsidRPr="009B04D7">
        <w:rPr>
          <w:rFonts w:ascii="Times New Roman" w:hAnsi="Times New Roman" w:cs="Times New Roman"/>
          <w:sz w:val="26"/>
          <w:szCs w:val="26"/>
          <w:lang w:eastAsia="ru-RU"/>
        </w:rPr>
        <w:t>в соответствии с постановлением мэрии города от 03.03.2022 № 503.</w:t>
      </w:r>
    </w:p>
    <w:p w:rsidR="00583768" w:rsidRPr="009B04D7" w:rsidRDefault="000800D0" w:rsidP="007E3D89">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9B04D7">
        <w:rPr>
          <w:rFonts w:ascii="Times New Roman" w:eastAsia="Times New Roman" w:hAnsi="Times New Roman" w:cs="Times New Roman"/>
          <w:sz w:val="26"/>
          <w:szCs w:val="26"/>
          <w:lang w:eastAsia="ru-RU"/>
        </w:rPr>
        <w:t>2. </w:t>
      </w:r>
      <w:r w:rsidR="00BD4664" w:rsidRPr="009B04D7">
        <w:rPr>
          <w:rFonts w:ascii="Times New Roman" w:eastAsia="Times New Roman" w:hAnsi="Times New Roman" w:cs="Times New Roman"/>
          <w:sz w:val="26"/>
          <w:szCs w:val="26"/>
          <w:lang w:eastAsia="ru-RU"/>
        </w:rPr>
        <w:t xml:space="preserve">Постановлением мэрии города от 11.10.2022 № 2954 </w:t>
      </w:r>
      <w:r w:rsidR="00EF2430" w:rsidRPr="009B04D7">
        <w:rPr>
          <w:rFonts w:ascii="Times New Roman" w:eastAsia="Times New Roman" w:hAnsi="Times New Roman" w:cs="Times New Roman"/>
          <w:sz w:val="26"/>
          <w:szCs w:val="26"/>
          <w:lang w:eastAsia="ru-RU"/>
        </w:rPr>
        <w:t>внесены изменения в Программу</w:t>
      </w:r>
      <w:r w:rsidR="00780836" w:rsidRPr="009B04D7">
        <w:rPr>
          <w:rFonts w:ascii="Times New Roman" w:eastAsia="Times New Roman" w:hAnsi="Times New Roman" w:cs="Times New Roman"/>
          <w:sz w:val="26"/>
          <w:szCs w:val="26"/>
          <w:lang w:eastAsia="ru-RU"/>
        </w:rPr>
        <w:t xml:space="preserve"> в части изменения площади помещений, предоставляемых органом местного самоуправления организациям инфраструктуры поддержки малого и среднего предпринимательства</w:t>
      </w:r>
      <w:r w:rsidR="00D91079" w:rsidRPr="009B04D7">
        <w:rPr>
          <w:rFonts w:ascii="Times New Roman" w:eastAsia="Times New Roman" w:hAnsi="Times New Roman" w:cs="Times New Roman"/>
          <w:sz w:val="26"/>
          <w:szCs w:val="26"/>
          <w:lang w:eastAsia="ru-RU"/>
        </w:rPr>
        <w:t xml:space="preserve"> в связи с увеличением площади помещений, предоставляемых Агентству Городс</w:t>
      </w:r>
      <w:r w:rsidR="00AB0950" w:rsidRPr="009B04D7">
        <w:rPr>
          <w:rFonts w:ascii="Times New Roman" w:eastAsia="Times New Roman" w:hAnsi="Times New Roman" w:cs="Times New Roman"/>
          <w:sz w:val="26"/>
          <w:szCs w:val="26"/>
          <w:lang w:eastAsia="ru-RU"/>
        </w:rPr>
        <w:t>кого</w:t>
      </w:r>
      <w:r w:rsidR="00D91079" w:rsidRPr="009B04D7">
        <w:rPr>
          <w:rFonts w:ascii="Times New Roman" w:eastAsia="Times New Roman" w:hAnsi="Times New Roman" w:cs="Times New Roman"/>
          <w:sz w:val="26"/>
          <w:szCs w:val="26"/>
          <w:lang w:eastAsia="ru-RU"/>
        </w:rPr>
        <w:t xml:space="preserve"> Развития на</w:t>
      </w:r>
      <w:r w:rsidR="00AB0950" w:rsidRPr="009B04D7">
        <w:rPr>
          <w:rFonts w:ascii="Times New Roman" w:eastAsia="Times New Roman" w:hAnsi="Times New Roman" w:cs="Times New Roman"/>
          <w:sz w:val="26"/>
          <w:szCs w:val="26"/>
          <w:lang w:eastAsia="ru-RU"/>
        </w:rPr>
        <w:t xml:space="preserve"> 20,7 кв.м.</w:t>
      </w:r>
    </w:p>
    <w:p w:rsidR="006F38EB" w:rsidRPr="009B04D7" w:rsidRDefault="000800D0" w:rsidP="007E3D89">
      <w:pPr>
        <w:spacing w:after="0" w:line="240" w:lineRule="auto"/>
        <w:ind w:firstLine="708"/>
        <w:jc w:val="both"/>
        <w:rPr>
          <w:rFonts w:ascii="Times New Roman" w:eastAsia="Times New Roman" w:hAnsi="Times New Roman" w:cs="Times New Roman"/>
          <w:sz w:val="26"/>
          <w:szCs w:val="26"/>
          <w:lang w:eastAsia="ru-RU"/>
        </w:rPr>
      </w:pPr>
      <w:r w:rsidRPr="009B04D7">
        <w:rPr>
          <w:rFonts w:ascii="Times New Roman" w:eastAsia="Times New Roman" w:hAnsi="Times New Roman" w:cs="Times New Roman"/>
          <w:sz w:val="26"/>
          <w:szCs w:val="26"/>
          <w:lang w:eastAsia="ru-RU"/>
        </w:rPr>
        <w:t>3. </w:t>
      </w:r>
      <w:r w:rsidR="006F38EB" w:rsidRPr="009B04D7">
        <w:rPr>
          <w:rFonts w:ascii="Times New Roman" w:eastAsia="Times New Roman" w:hAnsi="Times New Roman" w:cs="Times New Roman"/>
          <w:sz w:val="26"/>
          <w:szCs w:val="26"/>
          <w:lang w:eastAsia="ru-RU"/>
        </w:rPr>
        <w:t xml:space="preserve">Постановлением мэрии города от 25.10.2022 № 3096 внесены </w:t>
      </w:r>
      <w:r w:rsidR="006750AA" w:rsidRPr="009B04D7">
        <w:rPr>
          <w:rFonts w:ascii="Times New Roman" w:eastAsia="Times New Roman" w:hAnsi="Times New Roman" w:cs="Times New Roman"/>
          <w:sz w:val="26"/>
          <w:szCs w:val="26"/>
          <w:lang w:eastAsia="ru-RU"/>
        </w:rPr>
        <w:t xml:space="preserve">следующие </w:t>
      </w:r>
      <w:r w:rsidR="006F38EB" w:rsidRPr="009B04D7">
        <w:rPr>
          <w:rFonts w:ascii="Times New Roman" w:eastAsia="Times New Roman" w:hAnsi="Times New Roman" w:cs="Times New Roman"/>
          <w:sz w:val="26"/>
          <w:szCs w:val="26"/>
          <w:lang w:eastAsia="ru-RU"/>
        </w:rPr>
        <w:t xml:space="preserve">изменения в </w:t>
      </w:r>
      <w:r w:rsidR="006750AA" w:rsidRPr="009B04D7">
        <w:rPr>
          <w:rFonts w:ascii="Times New Roman" w:eastAsia="Times New Roman" w:hAnsi="Times New Roman" w:cs="Times New Roman"/>
          <w:sz w:val="26"/>
          <w:szCs w:val="26"/>
          <w:lang w:eastAsia="ru-RU"/>
        </w:rPr>
        <w:t>Программу.</w:t>
      </w:r>
      <w:r w:rsidR="00BD4664" w:rsidRPr="009B04D7">
        <w:rPr>
          <w:rFonts w:ascii="Times New Roman" w:eastAsia="Times New Roman" w:hAnsi="Times New Roman" w:cs="Times New Roman"/>
          <w:sz w:val="26"/>
          <w:szCs w:val="26"/>
          <w:lang w:eastAsia="ru-RU"/>
        </w:rPr>
        <w:t xml:space="preserve"> </w:t>
      </w:r>
      <w:r w:rsidR="006F38EB" w:rsidRPr="009B04D7">
        <w:rPr>
          <w:rFonts w:ascii="Times New Roman" w:eastAsia="Times New Roman" w:hAnsi="Times New Roman" w:cs="Times New Roman"/>
          <w:sz w:val="26"/>
          <w:szCs w:val="26"/>
          <w:lang w:eastAsia="ru-RU"/>
        </w:rPr>
        <w:t>В соответствии с Протоколами заседаний экспертного совета по бюджету и экономической политике в городе от 29.09.2022 и 03.10.2022 увеличены объемы бюджетных ассигнований на финансовое обеспечение реализации основного мероприятия 1 Программы «Формирование инфраструктуры поддержки МСП» в рамках субсидии АНО АГР в связи с</w:t>
      </w:r>
      <w:r w:rsidR="007E3D89" w:rsidRPr="009B04D7">
        <w:rPr>
          <w:rFonts w:ascii="Times New Roman" w:eastAsia="Times New Roman" w:hAnsi="Times New Roman" w:cs="Times New Roman"/>
          <w:sz w:val="26"/>
          <w:szCs w:val="26"/>
          <w:lang w:eastAsia="ru-RU"/>
        </w:rPr>
        <w:t>:</w:t>
      </w:r>
      <w:r w:rsidR="006F38EB" w:rsidRPr="009B04D7">
        <w:rPr>
          <w:rFonts w:ascii="Times New Roman" w:eastAsia="Times New Roman" w:hAnsi="Times New Roman" w:cs="Times New Roman"/>
          <w:sz w:val="26"/>
          <w:szCs w:val="26"/>
          <w:lang w:eastAsia="ru-RU"/>
        </w:rPr>
        <w:t xml:space="preserve"> </w:t>
      </w:r>
    </w:p>
    <w:p w:rsidR="00932AEE" w:rsidRPr="009B04D7" w:rsidRDefault="00932AEE" w:rsidP="007E3D89">
      <w:pPr>
        <w:spacing w:after="0" w:line="240" w:lineRule="auto"/>
        <w:ind w:firstLine="708"/>
        <w:jc w:val="both"/>
        <w:rPr>
          <w:rFonts w:ascii="Times New Roman" w:eastAsia="Times New Roman" w:hAnsi="Times New Roman" w:cs="Times New Roman"/>
          <w:sz w:val="26"/>
          <w:szCs w:val="26"/>
          <w:lang w:eastAsia="ru-RU"/>
        </w:rPr>
      </w:pPr>
      <w:r w:rsidRPr="009B04D7">
        <w:rPr>
          <w:rFonts w:ascii="Times New Roman" w:eastAsia="Times New Roman" w:hAnsi="Times New Roman" w:cs="Times New Roman"/>
          <w:sz w:val="26"/>
          <w:szCs w:val="26"/>
          <w:lang w:eastAsia="ru-RU"/>
        </w:rPr>
        <w:t>- с организационно-штатными мероприятиями;</w:t>
      </w:r>
    </w:p>
    <w:p w:rsidR="006F38EB" w:rsidRPr="009B04D7" w:rsidRDefault="006F38EB" w:rsidP="007E3D89">
      <w:pPr>
        <w:spacing w:after="0" w:line="240" w:lineRule="auto"/>
        <w:ind w:firstLine="708"/>
        <w:jc w:val="both"/>
        <w:rPr>
          <w:rFonts w:ascii="Times New Roman" w:eastAsia="Times New Roman" w:hAnsi="Times New Roman" w:cs="Times New Roman"/>
          <w:sz w:val="26"/>
          <w:szCs w:val="26"/>
          <w:lang w:eastAsia="ru-RU"/>
        </w:rPr>
      </w:pPr>
      <w:r w:rsidRPr="009B04D7">
        <w:rPr>
          <w:rFonts w:ascii="Times New Roman" w:eastAsia="Times New Roman" w:hAnsi="Times New Roman" w:cs="Times New Roman"/>
          <w:sz w:val="26"/>
          <w:szCs w:val="26"/>
          <w:lang w:eastAsia="ru-RU"/>
        </w:rPr>
        <w:t>- доработкой концепции по разработке проекта развития территории от Октябрьского мост</w:t>
      </w:r>
      <w:r w:rsidR="00316EB8" w:rsidRPr="009B04D7">
        <w:rPr>
          <w:rFonts w:ascii="Times New Roman" w:eastAsia="Times New Roman" w:hAnsi="Times New Roman" w:cs="Times New Roman"/>
          <w:sz w:val="26"/>
          <w:szCs w:val="26"/>
          <w:lang w:eastAsia="ru-RU"/>
        </w:rPr>
        <w:t>а до реки Негодяйки на 2022 год</w:t>
      </w:r>
      <w:r w:rsidRPr="009B04D7">
        <w:rPr>
          <w:rFonts w:ascii="Times New Roman" w:eastAsia="Times New Roman" w:hAnsi="Times New Roman" w:cs="Times New Roman"/>
          <w:sz w:val="26"/>
          <w:szCs w:val="26"/>
          <w:lang w:eastAsia="ru-RU"/>
        </w:rPr>
        <w:t>;</w:t>
      </w:r>
    </w:p>
    <w:p w:rsidR="006F38EB" w:rsidRPr="009B04D7" w:rsidRDefault="006F38EB" w:rsidP="007E3D89">
      <w:pPr>
        <w:spacing w:after="0" w:line="240" w:lineRule="auto"/>
        <w:ind w:firstLine="708"/>
        <w:jc w:val="both"/>
        <w:rPr>
          <w:rFonts w:ascii="Times New Roman" w:eastAsia="Times New Roman" w:hAnsi="Times New Roman" w:cs="Times New Roman"/>
          <w:sz w:val="26"/>
          <w:szCs w:val="26"/>
          <w:lang w:eastAsia="ru-RU"/>
        </w:rPr>
      </w:pPr>
      <w:r w:rsidRPr="009B04D7">
        <w:rPr>
          <w:rFonts w:ascii="Times New Roman" w:eastAsia="Times New Roman" w:hAnsi="Times New Roman" w:cs="Times New Roman"/>
          <w:sz w:val="26"/>
          <w:szCs w:val="26"/>
          <w:lang w:eastAsia="ru-RU"/>
        </w:rPr>
        <w:t>- увеличением налога, уплачиваемого в связи с применение УСН на 2022 год</w:t>
      </w:r>
      <w:r w:rsidR="00932AEE" w:rsidRPr="009B04D7">
        <w:rPr>
          <w:rFonts w:ascii="Times New Roman" w:eastAsia="Times New Roman" w:hAnsi="Times New Roman" w:cs="Times New Roman"/>
          <w:sz w:val="26"/>
          <w:szCs w:val="26"/>
          <w:lang w:eastAsia="ru-RU"/>
        </w:rPr>
        <w:t>;</w:t>
      </w:r>
    </w:p>
    <w:p w:rsidR="00932AEE" w:rsidRPr="009B04D7" w:rsidRDefault="00932AEE" w:rsidP="007E3D89">
      <w:pPr>
        <w:spacing w:after="0" w:line="240" w:lineRule="auto"/>
        <w:ind w:firstLine="708"/>
        <w:jc w:val="both"/>
        <w:rPr>
          <w:rFonts w:ascii="Times New Roman" w:eastAsia="Times New Roman" w:hAnsi="Times New Roman" w:cs="Times New Roman"/>
          <w:sz w:val="26"/>
          <w:szCs w:val="26"/>
          <w:lang w:eastAsia="ru-RU"/>
        </w:rPr>
      </w:pPr>
      <w:r w:rsidRPr="009B04D7">
        <w:rPr>
          <w:rFonts w:ascii="Times New Roman" w:eastAsia="Times New Roman" w:hAnsi="Times New Roman" w:cs="Times New Roman"/>
          <w:sz w:val="26"/>
          <w:szCs w:val="26"/>
          <w:lang w:eastAsia="ru-RU"/>
        </w:rPr>
        <w:t>- уточнением объемов финансового обеспечения Программы на 2023-2025 годы.</w:t>
      </w:r>
    </w:p>
    <w:p w:rsidR="00932AEE" w:rsidRPr="009B04D7" w:rsidRDefault="00932AEE" w:rsidP="00511320">
      <w:pPr>
        <w:spacing w:after="0" w:line="240" w:lineRule="auto"/>
        <w:ind w:firstLine="708"/>
        <w:jc w:val="both"/>
        <w:rPr>
          <w:rFonts w:ascii="Times New Roman" w:eastAsia="Times New Roman" w:hAnsi="Times New Roman" w:cs="Times New Roman"/>
          <w:strike/>
          <w:sz w:val="26"/>
          <w:szCs w:val="26"/>
          <w:lang w:eastAsia="ru-RU"/>
        </w:rPr>
      </w:pPr>
    </w:p>
    <w:p w:rsidR="003F5BAD" w:rsidRPr="009B04D7" w:rsidRDefault="006F38EB" w:rsidP="00511320">
      <w:pPr>
        <w:spacing w:after="0" w:line="240" w:lineRule="auto"/>
        <w:ind w:firstLine="708"/>
        <w:jc w:val="both"/>
        <w:rPr>
          <w:rFonts w:ascii="Times New Roman" w:hAnsi="Times New Roman" w:cs="Times New Roman"/>
          <w:sz w:val="26"/>
          <w:szCs w:val="26"/>
        </w:rPr>
      </w:pPr>
      <w:r w:rsidRPr="009B04D7">
        <w:rPr>
          <w:rFonts w:ascii="Times New Roman" w:eastAsia="Times New Roman" w:hAnsi="Times New Roman" w:cs="Times New Roman"/>
          <w:strike/>
          <w:sz w:val="26"/>
          <w:szCs w:val="26"/>
          <w:lang w:eastAsia="ru-RU"/>
        </w:rPr>
        <w:t xml:space="preserve"> </w:t>
      </w:r>
    </w:p>
    <w:p w:rsidR="00A8797F" w:rsidRPr="009B04D7" w:rsidRDefault="003F5BAD" w:rsidP="00316EB8">
      <w:pPr>
        <w:widowControl w:val="0"/>
        <w:autoSpaceDE w:val="0"/>
        <w:autoSpaceDN w:val="0"/>
        <w:adjustRightInd w:val="0"/>
        <w:spacing w:after="0" w:line="240" w:lineRule="auto"/>
        <w:jc w:val="center"/>
        <w:rPr>
          <w:rFonts w:ascii="Times New Roman" w:hAnsi="Times New Roman" w:cs="Times New Roman"/>
          <w:sz w:val="26"/>
          <w:szCs w:val="26"/>
        </w:rPr>
      </w:pPr>
      <w:r w:rsidRPr="009B04D7">
        <w:rPr>
          <w:rFonts w:ascii="Times New Roman" w:hAnsi="Times New Roman" w:cs="Times New Roman"/>
          <w:sz w:val="26"/>
          <w:szCs w:val="26"/>
        </w:rPr>
        <w:t xml:space="preserve">Предложения об изменении форм и методов управления </w:t>
      </w:r>
    </w:p>
    <w:p w:rsidR="00A8797F" w:rsidRPr="009B04D7" w:rsidRDefault="003F5BAD" w:rsidP="00316EB8">
      <w:pPr>
        <w:widowControl w:val="0"/>
        <w:autoSpaceDE w:val="0"/>
        <w:autoSpaceDN w:val="0"/>
        <w:adjustRightInd w:val="0"/>
        <w:spacing w:after="0" w:line="240" w:lineRule="auto"/>
        <w:jc w:val="center"/>
        <w:rPr>
          <w:rFonts w:ascii="Times New Roman" w:hAnsi="Times New Roman" w:cs="Times New Roman"/>
          <w:sz w:val="26"/>
          <w:szCs w:val="26"/>
        </w:rPr>
      </w:pPr>
      <w:r w:rsidRPr="009B04D7">
        <w:rPr>
          <w:rFonts w:ascii="Times New Roman" w:hAnsi="Times New Roman" w:cs="Times New Roman"/>
          <w:sz w:val="26"/>
          <w:szCs w:val="26"/>
        </w:rPr>
        <w:lastRenderedPageBreak/>
        <w:t xml:space="preserve">реализацией муниципальной программы с указанием причин, </w:t>
      </w:r>
    </w:p>
    <w:p w:rsidR="00316EB8" w:rsidRPr="009B04D7" w:rsidRDefault="003F5BAD" w:rsidP="00316EB8">
      <w:pPr>
        <w:widowControl w:val="0"/>
        <w:autoSpaceDE w:val="0"/>
        <w:autoSpaceDN w:val="0"/>
        <w:adjustRightInd w:val="0"/>
        <w:spacing w:after="0" w:line="240" w:lineRule="auto"/>
        <w:jc w:val="center"/>
        <w:rPr>
          <w:rFonts w:ascii="Times New Roman" w:hAnsi="Times New Roman" w:cs="Times New Roman"/>
          <w:sz w:val="26"/>
          <w:szCs w:val="26"/>
        </w:rPr>
      </w:pPr>
      <w:r w:rsidRPr="009B04D7">
        <w:rPr>
          <w:rFonts w:ascii="Times New Roman" w:hAnsi="Times New Roman" w:cs="Times New Roman"/>
          <w:sz w:val="26"/>
          <w:szCs w:val="26"/>
        </w:rPr>
        <w:t xml:space="preserve">о сокращении (увеличении) финансирования и (или) корректировке, досрочном </w:t>
      </w:r>
    </w:p>
    <w:p w:rsidR="00316EB8" w:rsidRPr="009B04D7" w:rsidRDefault="003F5BAD" w:rsidP="00316EB8">
      <w:pPr>
        <w:widowControl w:val="0"/>
        <w:autoSpaceDE w:val="0"/>
        <w:autoSpaceDN w:val="0"/>
        <w:adjustRightInd w:val="0"/>
        <w:spacing w:after="0" w:line="240" w:lineRule="auto"/>
        <w:jc w:val="center"/>
        <w:rPr>
          <w:rFonts w:ascii="Times New Roman" w:hAnsi="Times New Roman" w:cs="Times New Roman"/>
          <w:sz w:val="26"/>
          <w:szCs w:val="26"/>
        </w:rPr>
      </w:pPr>
      <w:r w:rsidRPr="009B04D7">
        <w:rPr>
          <w:rFonts w:ascii="Times New Roman" w:hAnsi="Times New Roman" w:cs="Times New Roman"/>
          <w:sz w:val="26"/>
          <w:szCs w:val="26"/>
        </w:rPr>
        <w:t xml:space="preserve">прекращении основных мероприятий (подпрограмм, ведомственных целевых </w:t>
      </w:r>
    </w:p>
    <w:p w:rsidR="00316EB8" w:rsidRPr="009B04D7" w:rsidRDefault="003F5BAD" w:rsidP="00316EB8">
      <w:pPr>
        <w:widowControl w:val="0"/>
        <w:autoSpaceDE w:val="0"/>
        <w:autoSpaceDN w:val="0"/>
        <w:adjustRightInd w:val="0"/>
        <w:spacing w:after="0" w:line="240" w:lineRule="auto"/>
        <w:jc w:val="center"/>
        <w:rPr>
          <w:rFonts w:ascii="Times New Roman" w:hAnsi="Times New Roman" w:cs="Times New Roman"/>
          <w:sz w:val="26"/>
          <w:szCs w:val="26"/>
        </w:rPr>
      </w:pPr>
      <w:r w:rsidRPr="009B04D7">
        <w:rPr>
          <w:rFonts w:ascii="Times New Roman" w:hAnsi="Times New Roman" w:cs="Times New Roman"/>
          <w:sz w:val="26"/>
          <w:szCs w:val="26"/>
        </w:rPr>
        <w:t xml:space="preserve">программ) муниципальной программы в целом по дальнейшей </w:t>
      </w:r>
    </w:p>
    <w:p w:rsidR="003F5BAD" w:rsidRPr="009B04D7" w:rsidRDefault="003F5BAD" w:rsidP="00316EB8">
      <w:pPr>
        <w:widowControl w:val="0"/>
        <w:autoSpaceDE w:val="0"/>
        <w:autoSpaceDN w:val="0"/>
        <w:adjustRightInd w:val="0"/>
        <w:spacing w:after="0" w:line="240" w:lineRule="auto"/>
        <w:jc w:val="center"/>
        <w:rPr>
          <w:rFonts w:ascii="Times New Roman" w:hAnsi="Times New Roman" w:cs="Times New Roman"/>
          <w:sz w:val="26"/>
          <w:szCs w:val="26"/>
        </w:rPr>
      </w:pPr>
      <w:r w:rsidRPr="009B04D7">
        <w:rPr>
          <w:rFonts w:ascii="Times New Roman" w:hAnsi="Times New Roman" w:cs="Times New Roman"/>
          <w:sz w:val="26"/>
          <w:szCs w:val="26"/>
        </w:rPr>
        <w:t>реализации муниципальной программы</w:t>
      </w:r>
    </w:p>
    <w:p w:rsidR="003F5BAD" w:rsidRPr="009B04D7" w:rsidRDefault="003F5BAD" w:rsidP="003F5BAD">
      <w:pPr>
        <w:widowControl w:val="0"/>
        <w:autoSpaceDE w:val="0"/>
        <w:autoSpaceDN w:val="0"/>
        <w:adjustRightInd w:val="0"/>
        <w:spacing w:after="0" w:line="240" w:lineRule="auto"/>
        <w:ind w:firstLine="426"/>
        <w:jc w:val="center"/>
        <w:rPr>
          <w:rFonts w:ascii="Times New Roman" w:hAnsi="Times New Roman" w:cs="Times New Roman"/>
          <w:sz w:val="26"/>
          <w:szCs w:val="26"/>
        </w:rPr>
      </w:pPr>
    </w:p>
    <w:p w:rsidR="003F5BAD" w:rsidRDefault="003F5BAD" w:rsidP="00316EB8">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9B04D7">
        <w:rPr>
          <w:rFonts w:ascii="Times New Roman" w:hAnsi="Times New Roman" w:cs="Times New Roman"/>
          <w:sz w:val="26"/>
          <w:szCs w:val="26"/>
        </w:rPr>
        <w:t>Предложения об изменении форм и методов управления реализацией муниципальной программы с указанием причин, о сокращении (увеличении) финансирования и (или) корректировке, досрочном прекращении основных мероприятий (подпрограмм, ведомственных целевых программ) муниципальной программы в целом по дальнейшей реализации муниципальной программы отсутствуют.</w:t>
      </w:r>
    </w:p>
    <w:p w:rsidR="00BE263C" w:rsidRDefault="00BE263C" w:rsidP="00316EB8">
      <w:pPr>
        <w:widowControl w:val="0"/>
        <w:autoSpaceDE w:val="0"/>
        <w:autoSpaceDN w:val="0"/>
        <w:adjustRightInd w:val="0"/>
        <w:spacing w:after="0" w:line="240" w:lineRule="auto"/>
        <w:ind w:firstLine="426"/>
        <w:jc w:val="both"/>
        <w:rPr>
          <w:rFonts w:ascii="Times New Roman" w:hAnsi="Times New Roman" w:cs="Times New Roman"/>
          <w:sz w:val="26"/>
          <w:szCs w:val="26"/>
        </w:rPr>
      </w:pPr>
    </w:p>
    <w:p w:rsidR="00BE263C" w:rsidRPr="0001252B" w:rsidRDefault="00BE263C" w:rsidP="00BE263C">
      <w:pPr>
        <w:spacing w:after="0" w:line="240" w:lineRule="auto"/>
        <w:jc w:val="center"/>
        <w:rPr>
          <w:rFonts w:ascii="Times New Roman" w:hAnsi="Times New Roman" w:cs="Times New Roman"/>
          <w:sz w:val="26"/>
          <w:szCs w:val="26"/>
          <w:shd w:val="clear" w:color="auto" w:fill="FFFFFF"/>
        </w:rPr>
      </w:pPr>
      <w:r w:rsidRPr="0001252B">
        <w:rPr>
          <w:rFonts w:ascii="Times New Roman" w:hAnsi="Times New Roman" w:cs="Times New Roman"/>
          <w:sz w:val="26"/>
          <w:szCs w:val="26"/>
          <w:shd w:val="clear" w:color="auto" w:fill="FFFFFF"/>
        </w:rPr>
        <w:t>Сведения об участии в сфере реализации</w:t>
      </w:r>
    </w:p>
    <w:p w:rsidR="00BE263C" w:rsidRPr="0001252B" w:rsidRDefault="00BE263C" w:rsidP="00BE263C">
      <w:pPr>
        <w:spacing w:after="0" w:line="240" w:lineRule="auto"/>
        <w:jc w:val="center"/>
        <w:rPr>
          <w:rFonts w:ascii="Times New Roman" w:hAnsi="Times New Roman" w:cs="Times New Roman"/>
          <w:sz w:val="26"/>
          <w:szCs w:val="26"/>
          <w:shd w:val="clear" w:color="auto" w:fill="FFFFFF"/>
        </w:rPr>
      </w:pPr>
      <w:r w:rsidRPr="0001252B">
        <w:rPr>
          <w:rFonts w:ascii="Times New Roman" w:hAnsi="Times New Roman" w:cs="Times New Roman"/>
          <w:sz w:val="26"/>
          <w:szCs w:val="26"/>
          <w:shd w:val="clear" w:color="auto" w:fill="FFFFFF"/>
        </w:rPr>
        <w:t>муниципальной программы в 2022 году в федеральных целевых,</w:t>
      </w:r>
    </w:p>
    <w:p w:rsidR="00BE263C" w:rsidRPr="0001252B" w:rsidRDefault="00BE263C" w:rsidP="00BE263C">
      <w:pPr>
        <w:spacing w:after="0" w:line="240" w:lineRule="auto"/>
        <w:jc w:val="center"/>
        <w:rPr>
          <w:rFonts w:ascii="Times New Roman" w:hAnsi="Times New Roman" w:cs="Times New Roman"/>
          <w:sz w:val="26"/>
          <w:szCs w:val="26"/>
          <w:shd w:val="clear" w:color="auto" w:fill="FFFFFF"/>
        </w:rPr>
      </w:pPr>
      <w:r w:rsidRPr="0001252B">
        <w:rPr>
          <w:rFonts w:ascii="Times New Roman" w:hAnsi="Times New Roman" w:cs="Times New Roman"/>
          <w:sz w:val="26"/>
          <w:szCs w:val="26"/>
          <w:shd w:val="clear" w:color="auto" w:fill="FFFFFF"/>
        </w:rPr>
        <w:t>программах, государственных программах Российской Федерации,</w:t>
      </w:r>
    </w:p>
    <w:p w:rsidR="00BE263C" w:rsidRPr="0001252B" w:rsidRDefault="00BE263C" w:rsidP="00BE263C">
      <w:pPr>
        <w:spacing w:after="0" w:line="240" w:lineRule="auto"/>
        <w:jc w:val="center"/>
        <w:rPr>
          <w:rFonts w:ascii="Times New Roman" w:hAnsi="Times New Roman" w:cs="Times New Roman"/>
          <w:sz w:val="26"/>
          <w:szCs w:val="26"/>
          <w:shd w:val="clear" w:color="auto" w:fill="FFFFFF"/>
        </w:rPr>
      </w:pPr>
      <w:r w:rsidRPr="0001252B">
        <w:rPr>
          <w:rFonts w:ascii="Times New Roman" w:hAnsi="Times New Roman" w:cs="Times New Roman"/>
          <w:sz w:val="26"/>
          <w:szCs w:val="26"/>
          <w:shd w:val="clear" w:color="auto" w:fill="FFFFFF"/>
        </w:rPr>
        <w:t>Вологодской области, а также в конкурсах, проектах, программах,</w:t>
      </w:r>
    </w:p>
    <w:p w:rsidR="00BE263C" w:rsidRPr="0001252B" w:rsidRDefault="00BE263C" w:rsidP="00BE263C">
      <w:pPr>
        <w:spacing w:after="0" w:line="240" w:lineRule="auto"/>
        <w:jc w:val="center"/>
        <w:rPr>
          <w:rFonts w:ascii="Times New Roman" w:hAnsi="Times New Roman" w:cs="Times New Roman"/>
          <w:sz w:val="26"/>
          <w:szCs w:val="26"/>
          <w:shd w:val="clear" w:color="auto" w:fill="FFFFFF"/>
        </w:rPr>
      </w:pPr>
      <w:r w:rsidRPr="0001252B">
        <w:rPr>
          <w:rFonts w:ascii="Times New Roman" w:hAnsi="Times New Roman" w:cs="Times New Roman"/>
          <w:sz w:val="26"/>
          <w:szCs w:val="26"/>
          <w:shd w:val="clear" w:color="auto" w:fill="FFFFFF"/>
        </w:rPr>
        <w:t xml:space="preserve">мероприятиях и иных специальных механизмах отбора с целью привлечения </w:t>
      </w:r>
    </w:p>
    <w:p w:rsidR="00BE263C" w:rsidRPr="0001252B" w:rsidRDefault="00BE263C" w:rsidP="00BE263C">
      <w:pPr>
        <w:spacing w:after="0" w:line="240" w:lineRule="auto"/>
        <w:jc w:val="center"/>
        <w:rPr>
          <w:rFonts w:ascii="Times New Roman" w:hAnsi="Times New Roman" w:cs="Times New Roman"/>
          <w:sz w:val="26"/>
          <w:szCs w:val="26"/>
          <w:shd w:val="clear" w:color="auto" w:fill="FFFFFF"/>
        </w:rPr>
      </w:pPr>
      <w:r w:rsidRPr="0001252B">
        <w:rPr>
          <w:rFonts w:ascii="Times New Roman" w:hAnsi="Times New Roman" w:cs="Times New Roman"/>
          <w:sz w:val="26"/>
          <w:szCs w:val="26"/>
          <w:shd w:val="clear" w:color="auto" w:fill="FFFFFF"/>
        </w:rPr>
        <w:t>дополнительных средств</w:t>
      </w:r>
    </w:p>
    <w:p w:rsidR="00BE263C" w:rsidRPr="0001252B" w:rsidRDefault="00BE263C" w:rsidP="00BE263C">
      <w:pPr>
        <w:spacing w:after="0" w:line="240" w:lineRule="auto"/>
        <w:jc w:val="center"/>
        <w:rPr>
          <w:rFonts w:ascii="Times New Roman" w:hAnsi="Times New Roman" w:cs="Times New Roman"/>
          <w:sz w:val="26"/>
          <w:szCs w:val="26"/>
          <w:shd w:val="clear" w:color="auto" w:fill="FFFFFF"/>
        </w:rPr>
      </w:pPr>
    </w:p>
    <w:p w:rsidR="00445B23" w:rsidRPr="0001252B" w:rsidRDefault="00445B23" w:rsidP="00445B23">
      <w:pPr>
        <w:spacing w:after="0" w:line="240" w:lineRule="auto"/>
        <w:ind w:firstLine="708"/>
        <w:jc w:val="both"/>
        <w:rPr>
          <w:rFonts w:ascii="Times New Roman" w:hAnsi="Times New Roman" w:cs="Times New Roman"/>
          <w:sz w:val="26"/>
          <w:szCs w:val="26"/>
          <w:shd w:val="clear" w:color="auto" w:fill="FFFFFF"/>
        </w:rPr>
      </w:pPr>
      <w:r w:rsidRPr="0001252B">
        <w:rPr>
          <w:rFonts w:ascii="Times New Roman" w:hAnsi="Times New Roman" w:cs="Times New Roman"/>
          <w:sz w:val="26"/>
          <w:szCs w:val="26"/>
          <w:shd w:val="clear" w:color="auto" w:fill="FFFFFF"/>
        </w:rPr>
        <w:t>В отчетном году АНО АГР принимало участие в конкурсном отборе на заключение договоров на оказание консультационных услуг, проводимом АНО «Мой бизнес».</w:t>
      </w:r>
    </w:p>
    <w:p w:rsidR="00BE263C" w:rsidRPr="0001252B" w:rsidRDefault="00445B23" w:rsidP="00445B23">
      <w:pPr>
        <w:spacing w:after="0" w:line="240" w:lineRule="auto"/>
        <w:ind w:firstLine="708"/>
        <w:jc w:val="both"/>
        <w:rPr>
          <w:rFonts w:ascii="Times New Roman" w:hAnsi="Times New Roman" w:cs="Times New Roman"/>
          <w:sz w:val="26"/>
          <w:szCs w:val="26"/>
        </w:rPr>
      </w:pPr>
      <w:r w:rsidRPr="0001252B">
        <w:rPr>
          <w:rFonts w:ascii="Times New Roman" w:hAnsi="Times New Roman" w:cs="Times New Roman"/>
          <w:sz w:val="26"/>
          <w:szCs w:val="26"/>
          <w:shd w:val="clear" w:color="auto" w:fill="FFFFFF"/>
        </w:rPr>
        <w:t>В результате было привлечено 564,5 тыс. рублей, что позволило оказать 327 безвозмездных консультаций для субъектов МСП по финансовым, правовым, маркетинговым вопросам и 104 консультации для физических лиц по вопросам создания собственного дела</w:t>
      </w:r>
      <w:r w:rsidR="00BE263C" w:rsidRPr="0001252B">
        <w:rPr>
          <w:rFonts w:ascii="Times New Roman" w:hAnsi="Times New Roman" w:cs="Times New Roman"/>
          <w:sz w:val="26"/>
          <w:szCs w:val="26"/>
          <w:shd w:val="clear" w:color="auto" w:fill="FFFFFF"/>
        </w:rPr>
        <w:t>.</w:t>
      </w:r>
    </w:p>
    <w:p w:rsidR="003F5BAD" w:rsidRPr="009B04D7" w:rsidRDefault="003F5BAD" w:rsidP="003F5BAD">
      <w:pPr>
        <w:autoSpaceDE w:val="0"/>
        <w:autoSpaceDN w:val="0"/>
        <w:adjustRightInd w:val="0"/>
        <w:spacing w:after="0" w:line="240" w:lineRule="auto"/>
        <w:ind w:firstLine="426"/>
        <w:jc w:val="both"/>
        <w:outlineLvl w:val="2"/>
        <w:rPr>
          <w:rFonts w:ascii="Times New Roman" w:eastAsia="Times New Roman" w:hAnsi="Times New Roman" w:cs="Times New Roman"/>
          <w:sz w:val="26"/>
          <w:szCs w:val="26"/>
          <w:lang w:eastAsia="ru-RU"/>
        </w:rPr>
      </w:pPr>
    </w:p>
    <w:p w:rsidR="00316EB8" w:rsidRPr="009B04D7" w:rsidRDefault="003F5BAD" w:rsidP="00316EB8">
      <w:pPr>
        <w:widowControl w:val="0"/>
        <w:autoSpaceDE w:val="0"/>
        <w:autoSpaceDN w:val="0"/>
        <w:adjustRightInd w:val="0"/>
        <w:spacing w:after="0" w:line="240" w:lineRule="auto"/>
        <w:jc w:val="center"/>
        <w:rPr>
          <w:rFonts w:ascii="Times New Roman" w:hAnsi="Times New Roman" w:cs="Times New Roman"/>
          <w:sz w:val="26"/>
          <w:szCs w:val="26"/>
        </w:rPr>
      </w:pPr>
      <w:r w:rsidRPr="009B04D7">
        <w:rPr>
          <w:rFonts w:ascii="Times New Roman" w:hAnsi="Times New Roman" w:cs="Times New Roman"/>
          <w:sz w:val="26"/>
          <w:szCs w:val="26"/>
        </w:rPr>
        <w:t xml:space="preserve"> Результаты оценки эффективности муниципальной программы за </w:t>
      </w:r>
    </w:p>
    <w:p w:rsidR="003F5BAD" w:rsidRPr="009B04D7" w:rsidRDefault="003F5BAD" w:rsidP="00316EB8">
      <w:pPr>
        <w:widowControl w:val="0"/>
        <w:autoSpaceDE w:val="0"/>
        <w:autoSpaceDN w:val="0"/>
        <w:adjustRightInd w:val="0"/>
        <w:spacing w:after="0" w:line="240" w:lineRule="auto"/>
        <w:jc w:val="center"/>
        <w:rPr>
          <w:rFonts w:ascii="Times New Roman" w:hAnsi="Times New Roman" w:cs="Times New Roman"/>
          <w:sz w:val="26"/>
          <w:szCs w:val="26"/>
        </w:rPr>
      </w:pPr>
      <w:r w:rsidRPr="009B04D7">
        <w:rPr>
          <w:rFonts w:ascii="Times New Roman" w:hAnsi="Times New Roman" w:cs="Times New Roman"/>
          <w:sz w:val="26"/>
          <w:szCs w:val="26"/>
        </w:rPr>
        <w:t>отчетный финансовый год (с приведением алгоритма расчета)</w:t>
      </w:r>
      <w:r w:rsidR="00316EB8" w:rsidRPr="009B04D7">
        <w:rPr>
          <w:rFonts w:ascii="Times New Roman" w:hAnsi="Times New Roman" w:cs="Times New Roman"/>
          <w:sz w:val="26"/>
          <w:szCs w:val="26"/>
        </w:rPr>
        <w:br/>
      </w:r>
    </w:p>
    <w:p w:rsidR="009A7270" w:rsidRPr="009B04D7" w:rsidRDefault="009A7270" w:rsidP="00316EB8">
      <w:pPr>
        <w:widowControl w:val="0"/>
        <w:autoSpaceDE w:val="0"/>
        <w:autoSpaceDN w:val="0"/>
        <w:adjustRightInd w:val="0"/>
        <w:spacing w:after="0" w:line="240" w:lineRule="auto"/>
        <w:ind w:firstLine="720"/>
        <w:jc w:val="both"/>
        <w:rPr>
          <w:rFonts w:ascii="Times New Roman" w:eastAsiaTheme="minorEastAsia" w:hAnsi="Times New Roman"/>
          <w:sz w:val="26"/>
          <w:szCs w:val="26"/>
          <w:lang w:eastAsia="ru-RU"/>
        </w:rPr>
      </w:pPr>
      <w:r w:rsidRPr="009B04D7">
        <w:rPr>
          <w:rFonts w:ascii="Times New Roman" w:eastAsiaTheme="minorEastAsia" w:hAnsi="Times New Roman"/>
          <w:sz w:val="26"/>
          <w:szCs w:val="26"/>
          <w:lang w:eastAsia="ru-RU"/>
        </w:rPr>
        <w:t>Оценка эффективности реализации Программы проводится ежегодно на основе оценки достижения целевых показателей реализации Программы и оценки степени достижения запланированного уровня затрат</w:t>
      </w:r>
      <w:r w:rsidR="00A814BE" w:rsidRPr="009B04D7">
        <w:rPr>
          <w:rFonts w:ascii="Times New Roman" w:eastAsiaTheme="minorEastAsia" w:hAnsi="Times New Roman"/>
          <w:sz w:val="26"/>
          <w:szCs w:val="26"/>
          <w:lang w:eastAsia="ru-RU"/>
        </w:rPr>
        <w:t>.</w:t>
      </w:r>
    </w:p>
    <w:p w:rsidR="003561EA" w:rsidRPr="009B04D7" w:rsidRDefault="003561EA" w:rsidP="00316EB8">
      <w:pPr>
        <w:widowControl w:val="0"/>
        <w:autoSpaceDE w:val="0"/>
        <w:autoSpaceDN w:val="0"/>
        <w:adjustRightInd w:val="0"/>
        <w:spacing w:after="0" w:line="240" w:lineRule="auto"/>
        <w:ind w:firstLine="720"/>
        <w:jc w:val="both"/>
        <w:rPr>
          <w:rFonts w:ascii="Times New Roman" w:eastAsiaTheme="minorEastAsia" w:hAnsi="Times New Roman"/>
          <w:sz w:val="26"/>
          <w:szCs w:val="26"/>
          <w:lang w:eastAsia="ru-RU"/>
        </w:rPr>
      </w:pPr>
      <w:r w:rsidRPr="009B04D7">
        <w:rPr>
          <w:rFonts w:ascii="Times New Roman" w:eastAsiaTheme="minorEastAsia" w:hAnsi="Times New Roman"/>
          <w:sz w:val="26"/>
          <w:szCs w:val="26"/>
          <w:lang w:eastAsia="ru-RU"/>
        </w:rPr>
        <w:t>Оценка достижения плановых значений целевых показателей и индикаторов Программы осуществляется по итогам каждого календарного года и в целом по итогам реализации Программы в соответствии со следующими формулами:</w:t>
      </w:r>
    </w:p>
    <w:p w:rsidR="003561EA" w:rsidRPr="009B04D7" w:rsidRDefault="003561EA" w:rsidP="00316EB8">
      <w:pPr>
        <w:widowControl w:val="0"/>
        <w:autoSpaceDE w:val="0"/>
        <w:autoSpaceDN w:val="0"/>
        <w:adjustRightInd w:val="0"/>
        <w:spacing w:after="0"/>
        <w:ind w:firstLine="720"/>
        <w:jc w:val="both"/>
        <w:rPr>
          <w:rFonts w:ascii="Times New Roman" w:eastAsiaTheme="minorEastAsia" w:hAnsi="Times New Roman"/>
          <w:sz w:val="26"/>
          <w:szCs w:val="26"/>
          <w:lang w:eastAsia="ru-RU"/>
        </w:rPr>
      </w:pPr>
      <w:r w:rsidRPr="009B04D7">
        <w:rPr>
          <w:rFonts w:ascii="Times New Roman" w:eastAsiaTheme="minorEastAsia" w:hAnsi="Times New Roman"/>
          <w:noProof/>
          <w:sz w:val="26"/>
          <w:szCs w:val="26"/>
          <w:lang w:eastAsia="ru-RU"/>
        </w:rPr>
        <w:drawing>
          <wp:inline distT="0" distB="0" distL="0" distR="0" wp14:anchorId="66A60604" wp14:editId="0A41C1D1">
            <wp:extent cx="1447800" cy="64008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0" cy="640080"/>
                    </a:xfrm>
                    <a:prstGeom prst="rect">
                      <a:avLst/>
                    </a:prstGeom>
                    <a:noFill/>
                    <a:ln>
                      <a:noFill/>
                    </a:ln>
                  </pic:spPr>
                </pic:pic>
              </a:graphicData>
            </a:graphic>
          </wp:inline>
        </w:drawing>
      </w:r>
    </w:p>
    <w:p w:rsidR="003561EA" w:rsidRPr="009B04D7" w:rsidRDefault="00263ECD" w:rsidP="00316EB8">
      <w:pPr>
        <w:widowControl w:val="0"/>
        <w:autoSpaceDE w:val="0"/>
        <w:autoSpaceDN w:val="0"/>
        <w:adjustRightInd w:val="0"/>
        <w:spacing w:after="0" w:line="240" w:lineRule="auto"/>
        <w:ind w:firstLine="720"/>
        <w:jc w:val="both"/>
        <w:rPr>
          <w:rFonts w:ascii="Times New Roman" w:eastAsiaTheme="minorEastAsia" w:hAnsi="Times New Roman"/>
          <w:sz w:val="26"/>
          <w:szCs w:val="26"/>
          <w:lang w:eastAsia="ru-RU"/>
        </w:rPr>
      </w:pPr>
      <w:proofErr w:type="spellStart"/>
      <w:r w:rsidRPr="009B04D7">
        <w:rPr>
          <w:rFonts w:ascii="Times New Roman" w:eastAsiaTheme="minorEastAsia" w:hAnsi="Times New Roman"/>
          <w:sz w:val="26"/>
          <w:szCs w:val="26"/>
          <w:lang w:eastAsia="ru-RU"/>
        </w:rPr>
        <w:t>Пэф</w:t>
      </w:r>
      <w:proofErr w:type="spellEnd"/>
      <w:r w:rsidRPr="009B04D7">
        <w:rPr>
          <w:rFonts w:ascii="Times New Roman" w:eastAsiaTheme="minorEastAsia" w:hAnsi="Times New Roman"/>
          <w:sz w:val="26"/>
          <w:szCs w:val="26"/>
          <w:lang w:eastAsia="ru-RU"/>
        </w:rPr>
        <w:t xml:space="preserve"> </w:t>
      </w:r>
      <w:r w:rsidR="003561EA" w:rsidRPr="009B04D7">
        <w:rPr>
          <w:rFonts w:ascii="Times New Roman" w:eastAsiaTheme="minorEastAsia" w:hAnsi="Times New Roman"/>
          <w:sz w:val="26"/>
          <w:szCs w:val="26"/>
          <w:lang w:eastAsia="ru-RU"/>
        </w:rPr>
        <w:t>- степень достижения показателя эффективности реализации Программы, (%);</w:t>
      </w:r>
    </w:p>
    <w:p w:rsidR="003561EA" w:rsidRPr="009B04D7" w:rsidRDefault="00263ECD" w:rsidP="00316EB8">
      <w:pPr>
        <w:widowControl w:val="0"/>
        <w:autoSpaceDE w:val="0"/>
        <w:autoSpaceDN w:val="0"/>
        <w:adjustRightInd w:val="0"/>
        <w:spacing w:after="0" w:line="240" w:lineRule="auto"/>
        <w:ind w:firstLine="720"/>
        <w:jc w:val="both"/>
        <w:rPr>
          <w:rFonts w:ascii="Times New Roman" w:eastAsiaTheme="minorEastAsia" w:hAnsi="Times New Roman"/>
          <w:sz w:val="26"/>
          <w:szCs w:val="26"/>
          <w:lang w:eastAsia="ru-RU"/>
        </w:rPr>
      </w:pPr>
      <w:r w:rsidRPr="009B04D7">
        <w:rPr>
          <w:rFonts w:ascii="Times New Roman" w:eastAsiaTheme="minorEastAsia" w:hAnsi="Times New Roman"/>
          <w:sz w:val="26"/>
          <w:szCs w:val="26"/>
          <w:lang w:eastAsia="ru-RU"/>
        </w:rPr>
        <w:t>П</w:t>
      </w:r>
      <w:proofErr w:type="spellStart"/>
      <w:r w:rsidRPr="009B04D7">
        <w:rPr>
          <w:rFonts w:ascii="Times New Roman" w:eastAsiaTheme="minorEastAsia" w:hAnsi="Times New Roman"/>
          <w:sz w:val="26"/>
          <w:szCs w:val="26"/>
          <w:lang w:val="en-US" w:eastAsia="ru-RU"/>
        </w:rPr>
        <w:t>i</w:t>
      </w:r>
      <w:proofErr w:type="spellEnd"/>
      <w:r w:rsidRPr="009B04D7">
        <w:rPr>
          <w:rFonts w:ascii="Times New Roman" w:eastAsiaTheme="minorEastAsia" w:hAnsi="Times New Roman"/>
          <w:sz w:val="26"/>
          <w:szCs w:val="26"/>
          <w:lang w:eastAsia="ru-RU"/>
        </w:rPr>
        <w:t xml:space="preserve"> </w:t>
      </w:r>
      <w:r w:rsidR="003561EA" w:rsidRPr="009B04D7">
        <w:rPr>
          <w:rFonts w:ascii="Times New Roman" w:eastAsiaTheme="minorEastAsia" w:hAnsi="Times New Roman"/>
          <w:sz w:val="26"/>
          <w:szCs w:val="26"/>
          <w:lang w:eastAsia="ru-RU"/>
        </w:rPr>
        <w:t>- степень достижения целевого показателя реализации Программы, (%)</w:t>
      </w:r>
      <w:r w:rsidR="00B30B0E" w:rsidRPr="009B04D7">
        <w:rPr>
          <w:rFonts w:ascii="Times New Roman" w:eastAsiaTheme="minorEastAsia" w:hAnsi="Times New Roman"/>
          <w:sz w:val="26"/>
          <w:szCs w:val="26"/>
          <w:lang w:eastAsia="ru-RU"/>
        </w:rPr>
        <w:t>,</w:t>
      </w:r>
    </w:p>
    <w:p w:rsidR="003561EA" w:rsidRPr="009B04D7" w:rsidRDefault="003561EA" w:rsidP="00316EB8">
      <w:pPr>
        <w:widowControl w:val="0"/>
        <w:autoSpaceDE w:val="0"/>
        <w:autoSpaceDN w:val="0"/>
        <w:adjustRightInd w:val="0"/>
        <w:spacing w:after="0" w:line="240" w:lineRule="auto"/>
        <w:ind w:firstLine="720"/>
        <w:jc w:val="both"/>
        <w:rPr>
          <w:rFonts w:ascii="Times New Roman" w:eastAsiaTheme="minorEastAsia" w:hAnsi="Times New Roman"/>
          <w:sz w:val="26"/>
          <w:szCs w:val="26"/>
          <w:lang w:eastAsia="ru-RU"/>
        </w:rPr>
      </w:pPr>
      <w:r w:rsidRPr="009B04D7">
        <w:rPr>
          <w:rFonts w:ascii="Times New Roman" w:eastAsiaTheme="minorEastAsia" w:hAnsi="Times New Roman"/>
          <w:noProof/>
          <w:sz w:val="26"/>
          <w:szCs w:val="26"/>
          <w:lang w:val="en-US" w:eastAsia="ru-RU"/>
        </w:rPr>
        <w:t>n</w:t>
      </w:r>
      <w:r w:rsidRPr="009B04D7">
        <w:rPr>
          <w:rFonts w:ascii="Times New Roman" w:eastAsiaTheme="minorEastAsia" w:hAnsi="Times New Roman"/>
          <w:sz w:val="26"/>
          <w:szCs w:val="26"/>
          <w:lang w:eastAsia="ru-RU"/>
        </w:rPr>
        <w:t xml:space="preserve"> - количество целевых показателей реализации Программы.</w:t>
      </w:r>
    </w:p>
    <w:p w:rsidR="003561EA" w:rsidRPr="009B04D7" w:rsidRDefault="003561EA" w:rsidP="00316EB8">
      <w:pPr>
        <w:widowControl w:val="0"/>
        <w:autoSpaceDE w:val="0"/>
        <w:autoSpaceDN w:val="0"/>
        <w:adjustRightInd w:val="0"/>
        <w:spacing w:after="0" w:line="240" w:lineRule="auto"/>
        <w:ind w:firstLine="720"/>
        <w:jc w:val="both"/>
        <w:rPr>
          <w:rFonts w:ascii="Times New Roman" w:eastAsiaTheme="minorEastAsia" w:hAnsi="Times New Roman"/>
          <w:sz w:val="26"/>
          <w:szCs w:val="26"/>
          <w:lang w:eastAsia="ru-RU"/>
        </w:rPr>
      </w:pPr>
      <w:r w:rsidRPr="009B04D7">
        <w:rPr>
          <w:rFonts w:ascii="Times New Roman" w:eastAsiaTheme="minorEastAsia" w:hAnsi="Times New Roman"/>
          <w:sz w:val="26"/>
          <w:szCs w:val="26"/>
          <w:lang w:eastAsia="ru-RU"/>
        </w:rPr>
        <w:t>В целях оценки эффективности реализации Программы устанавливаются следующие критерии:</w:t>
      </w:r>
    </w:p>
    <w:p w:rsidR="00316EB8" w:rsidRPr="009B04D7" w:rsidRDefault="00316EB8" w:rsidP="00316EB8">
      <w:pPr>
        <w:widowControl w:val="0"/>
        <w:autoSpaceDE w:val="0"/>
        <w:autoSpaceDN w:val="0"/>
        <w:adjustRightInd w:val="0"/>
        <w:spacing w:after="0" w:line="240" w:lineRule="auto"/>
        <w:ind w:firstLine="720"/>
        <w:jc w:val="both"/>
        <w:rPr>
          <w:rFonts w:ascii="Times New Roman" w:eastAsiaTheme="minorEastAsia" w:hAnsi="Times New Roman"/>
          <w:sz w:val="26"/>
          <w:szCs w:val="26"/>
          <w:lang w:eastAsia="ru-RU"/>
        </w:rPr>
      </w:pPr>
      <w:r w:rsidRPr="009B04D7">
        <w:rPr>
          <w:rFonts w:ascii="Times New Roman" w:eastAsiaTheme="minorEastAsia" w:hAnsi="Times New Roman"/>
          <w:sz w:val="26"/>
          <w:szCs w:val="26"/>
          <w:lang w:eastAsia="ru-RU"/>
        </w:rPr>
        <w:t xml:space="preserve">если значение </w:t>
      </w:r>
      <w:proofErr w:type="spellStart"/>
      <w:r w:rsidRPr="009B04D7">
        <w:rPr>
          <w:rFonts w:ascii="Times New Roman" w:eastAsiaTheme="minorEastAsia" w:hAnsi="Times New Roman"/>
          <w:sz w:val="26"/>
          <w:szCs w:val="26"/>
          <w:lang w:eastAsia="ru-RU"/>
        </w:rPr>
        <w:t>Пэф</w:t>
      </w:r>
      <w:proofErr w:type="spellEnd"/>
      <w:r w:rsidRPr="009B04D7">
        <w:rPr>
          <w:rFonts w:ascii="Times New Roman" w:eastAsiaTheme="minorEastAsia" w:hAnsi="Times New Roman"/>
          <w:sz w:val="26"/>
          <w:szCs w:val="26"/>
          <w:lang w:eastAsia="ru-RU"/>
        </w:rPr>
        <w:t xml:space="preserve"> равно 95% и выше, то уровень реализации муниципальной программы оценивается как высокий;</w:t>
      </w:r>
    </w:p>
    <w:p w:rsidR="00316EB8" w:rsidRPr="009B04D7" w:rsidRDefault="00316EB8" w:rsidP="00316EB8">
      <w:pPr>
        <w:widowControl w:val="0"/>
        <w:autoSpaceDE w:val="0"/>
        <w:autoSpaceDN w:val="0"/>
        <w:adjustRightInd w:val="0"/>
        <w:spacing w:after="0" w:line="240" w:lineRule="auto"/>
        <w:ind w:firstLine="720"/>
        <w:jc w:val="both"/>
        <w:rPr>
          <w:rFonts w:ascii="Times New Roman" w:eastAsiaTheme="minorEastAsia" w:hAnsi="Times New Roman"/>
          <w:sz w:val="26"/>
          <w:szCs w:val="26"/>
          <w:lang w:eastAsia="ru-RU"/>
        </w:rPr>
      </w:pPr>
      <w:r w:rsidRPr="009B04D7">
        <w:rPr>
          <w:rFonts w:ascii="Times New Roman" w:eastAsiaTheme="minorEastAsia" w:hAnsi="Times New Roman"/>
          <w:sz w:val="26"/>
          <w:szCs w:val="26"/>
          <w:lang w:eastAsia="ru-RU"/>
        </w:rPr>
        <w:t xml:space="preserve">если значение </w:t>
      </w:r>
      <w:proofErr w:type="spellStart"/>
      <w:r w:rsidRPr="009B04D7">
        <w:rPr>
          <w:rFonts w:ascii="Times New Roman" w:eastAsiaTheme="minorEastAsia" w:hAnsi="Times New Roman"/>
          <w:sz w:val="26"/>
          <w:szCs w:val="26"/>
          <w:lang w:eastAsia="ru-RU"/>
        </w:rPr>
        <w:t>Пэф</w:t>
      </w:r>
      <w:proofErr w:type="spellEnd"/>
      <w:r w:rsidRPr="009B04D7">
        <w:rPr>
          <w:rFonts w:ascii="Times New Roman" w:eastAsiaTheme="minorEastAsia" w:hAnsi="Times New Roman"/>
          <w:sz w:val="26"/>
          <w:szCs w:val="26"/>
          <w:lang w:eastAsia="ru-RU"/>
        </w:rPr>
        <w:t xml:space="preserve"> ниже 95%, то уровень эффективности реализации муниципальной программы оценивается как неудовлетворительный.</w:t>
      </w:r>
    </w:p>
    <w:p w:rsidR="003561EA" w:rsidRPr="009B04D7" w:rsidRDefault="003561EA" w:rsidP="00316EB8">
      <w:pPr>
        <w:widowControl w:val="0"/>
        <w:autoSpaceDE w:val="0"/>
        <w:autoSpaceDN w:val="0"/>
        <w:adjustRightInd w:val="0"/>
        <w:spacing w:after="0" w:line="240" w:lineRule="auto"/>
        <w:ind w:firstLine="720"/>
        <w:jc w:val="both"/>
        <w:rPr>
          <w:rFonts w:ascii="Times New Roman" w:eastAsiaTheme="minorEastAsia" w:hAnsi="Times New Roman"/>
          <w:sz w:val="26"/>
          <w:szCs w:val="26"/>
          <w:lang w:eastAsia="ru-RU"/>
        </w:rPr>
      </w:pPr>
      <w:r w:rsidRPr="009B04D7">
        <w:rPr>
          <w:rFonts w:ascii="Times New Roman" w:eastAsiaTheme="minorEastAsia" w:hAnsi="Times New Roman"/>
          <w:sz w:val="26"/>
          <w:szCs w:val="26"/>
          <w:lang w:eastAsia="ru-RU"/>
        </w:rPr>
        <w:t>Степень достижения значений количественных и качественных целевых показате</w:t>
      </w:r>
      <w:r w:rsidRPr="009B04D7">
        <w:rPr>
          <w:rFonts w:ascii="Times New Roman" w:eastAsiaTheme="minorEastAsia" w:hAnsi="Times New Roman"/>
          <w:sz w:val="26"/>
          <w:szCs w:val="26"/>
          <w:lang w:eastAsia="ru-RU"/>
        </w:rPr>
        <w:lastRenderedPageBreak/>
        <w:t>лей (индикаторов) Программы рассчитывается путем сопоставления фактически достигнутых и плановых значений целевых показателей за отчетный период по формуле:</w:t>
      </w:r>
    </w:p>
    <w:p w:rsidR="003561EA" w:rsidRPr="009B04D7" w:rsidRDefault="003561EA" w:rsidP="003B5C71">
      <w:pPr>
        <w:widowControl w:val="0"/>
        <w:autoSpaceDE w:val="0"/>
        <w:autoSpaceDN w:val="0"/>
        <w:adjustRightInd w:val="0"/>
        <w:spacing w:after="0" w:line="240" w:lineRule="auto"/>
        <w:ind w:firstLine="709"/>
        <w:jc w:val="both"/>
        <w:rPr>
          <w:rFonts w:ascii="Times New Roman" w:eastAsiaTheme="minorEastAsia" w:hAnsi="Times New Roman"/>
          <w:sz w:val="26"/>
          <w:szCs w:val="26"/>
          <w:lang w:eastAsia="ru-RU"/>
        </w:rPr>
      </w:pPr>
      <w:r w:rsidRPr="009B04D7">
        <w:rPr>
          <w:rFonts w:ascii="Times New Roman" w:eastAsiaTheme="minorEastAsia" w:hAnsi="Times New Roman"/>
          <w:noProof/>
          <w:sz w:val="26"/>
          <w:szCs w:val="26"/>
          <w:lang w:eastAsia="ru-RU"/>
        </w:rPr>
        <w:drawing>
          <wp:inline distT="0" distB="0" distL="0" distR="0" wp14:anchorId="17B513CB" wp14:editId="18C51450">
            <wp:extent cx="1623060" cy="2362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3060" cy="236220"/>
                    </a:xfrm>
                    <a:prstGeom prst="rect">
                      <a:avLst/>
                    </a:prstGeom>
                    <a:noFill/>
                    <a:ln>
                      <a:noFill/>
                    </a:ln>
                  </pic:spPr>
                </pic:pic>
              </a:graphicData>
            </a:graphic>
          </wp:inline>
        </w:drawing>
      </w:r>
      <w:r w:rsidRPr="009B04D7">
        <w:rPr>
          <w:rFonts w:ascii="Times New Roman" w:eastAsiaTheme="minorEastAsia" w:hAnsi="Times New Roman"/>
          <w:sz w:val="26"/>
          <w:szCs w:val="26"/>
          <w:lang w:eastAsia="ru-RU"/>
        </w:rPr>
        <w:t>,</w:t>
      </w:r>
    </w:p>
    <w:p w:rsidR="003561EA" w:rsidRPr="009B04D7" w:rsidRDefault="003B5C71" w:rsidP="00316EB8">
      <w:pPr>
        <w:widowControl w:val="0"/>
        <w:autoSpaceDE w:val="0"/>
        <w:autoSpaceDN w:val="0"/>
        <w:adjustRightInd w:val="0"/>
        <w:spacing w:after="0" w:line="240" w:lineRule="auto"/>
        <w:ind w:firstLine="720"/>
        <w:jc w:val="both"/>
        <w:rPr>
          <w:rFonts w:ascii="Times New Roman" w:eastAsiaTheme="minorEastAsia" w:hAnsi="Times New Roman"/>
          <w:sz w:val="26"/>
          <w:szCs w:val="26"/>
          <w:lang w:eastAsia="ru-RU"/>
        </w:rPr>
      </w:pPr>
      <w:proofErr w:type="spellStart"/>
      <w:r w:rsidRPr="009B04D7">
        <w:rPr>
          <w:rFonts w:ascii="Times New Roman" w:eastAsiaTheme="minorEastAsia" w:hAnsi="Times New Roman"/>
          <w:sz w:val="26"/>
          <w:szCs w:val="26"/>
          <w:lang w:eastAsia="ru-RU"/>
        </w:rPr>
        <w:t>Ппл</w:t>
      </w:r>
      <w:r w:rsidRPr="009B04D7">
        <w:rPr>
          <w:rFonts w:ascii="Times New Roman" w:eastAsiaTheme="minorEastAsia" w:hAnsi="Times New Roman"/>
          <w:sz w:val="26"/>
          <w:szCs w:val="26"/>
          <w:lang w:val="en-US" w:eastAsia="ru-RU"/>
        </w:rPr>
        <w:t>i</w:t>
      </w:r>
      <w:proofErr w:type="spellEnd"/>
      <w:r w:rsidR="00F863DF" w:rsidRPr="009B04D7">
        <w:rPr>
          <w:rFonts w:ascii="Times New Roman" w:eastAsiaTheme="minorEastAsia" w:hAnsi="Times New Roman"/>
          <w:sz w:val="26"/>
          <w:szCs w:val="26"/>
          <w:lang w:eastAsia="ru-RU"/>
        </w:rPr>
        <w:t xml:space="preserve"> </w:t>
      </w:r>
      <w:r w:rsidR="003561EA" w:rsidRPr="009B04D7">
        <w:rPr>
          <w:rFonts w:ascii="Times New Roman" w:eastAsiaTheme="minorEastAsia" w:hAnsi="Times New Roman"/>
          <w:sz w:val="26"/>
          <w:szCs w:val="26"/>
          <w:lang w:eastAsia="ru-RU"/>
        </w:rPr>
        <w:t>- плановое значение i-того показателя эффективности реализации Программы;</w:t>
      </w:r>
    </w:p>
    <w:p w:rsidR="003561EA" w:rsidRPr="009B04D7" w:rsidRDefault="003B5C71" w:rsidP="00316EB8">
      <w:pPr>
        <w:widowControl w:val="0"/>
        <w:autoSpaceDE w:val="0"/>
        <w:autoSpaceDN w:val="0"/>
        <w:adjustRightInd w:val="0"/>
        <w:spacing w:after="0" w:line="240" w:lineRule="auto"/>
        <w:ind w:firstLine="720"/>
        <w:jc w:val="both"/>
        <w:rPr>
          <w:rFonts w:ascii="Times New Roman" w:eastAsiaTheme="minorEastAsia" w:hAnsi="Times New Roman"/>
          <w:sz w:val="26"/>
          <w:szCs w:val="26"/>
          <w:lang w:eastAsia="ru-RU"/>
        </w:rPr>
      </w:pPr>
      <w:proofErr w:type="spellStart"/>
      <w:r w:rsidRPr="009B04D7">
        <w:rPr>
          <w:rFonts w:ascii="Times New Roman" w:eastAsiaTheme="minorEastAsia" w:hAnsi="Times New Roman"/>
          <w:sz w:val="26"/>
          <w:szCs w:val="26"/>
          <w:lang w:eastAsia="ru-RU"/>
        </w:rPr>
        <w:t>Пф</w:t>
      </w:r>
      <w:r w:rsidRPr="009B04D7">
        <w:rPr>
          <w:rFonts w:ascii="Times New Roman" w:eastAsiaTheme="minorEastAsia" w:hAnsi="Times New Roman"/>
          <w:sz w:val="26"/>
          <w:szCs w:val="26"/>
          <w:lang w:val="en-US" w:eastAsia="ru-RU"/>
        </w:rPr>
        <w:t>i</w:t>
      </w:r>
      <w:proofErr w:type="spellEnd"/>
      <w:r w:rsidRPr="009B04D7">
        <w:rPr>
          <w:rFonts w:ascii="Times New Roman" w:eastAsiaTheme="minorEastAsia" w:hAnsi="Times New Roman"/>
          <w:sz w:val="26"/>
          <w:szCs w:val="26"/>
          <w:lang w:eastAsia="ru-RU"/>
        </w:rPr>
        <w:t xml:space="preserve"> </w:t>
      </w:r>
      <w:r w:rsidR="003561EA" w:rsidRPr="009B04D7">
        <w:rPr>
          <w:rFonts w:ascii="Times New Roman" w:eastAsiaTheme="minorEastAsia" w:hAnsi="Times New Roman"/>
          <w:sz w:val="26"/>
          <w:szCs w:val="26"/>
          <w:lang w:eastAsia="ru-RU"/>
        </w:rPr>
        <w:t>- фактическое значение i-того показателя эффективности реализации Программы (в соответствующих единицах измерения).</w:t>
      </w:r>
    </w:p>
    <w:p w:rsidR="003561EA" w:rsidRPr="009B04D7" w:rsidRDefault="003561EA" w:rsidP="00316EB8">
      <w:pPr>
        <w:widowControl w:val="0"/>
        <w:autoSpaceDE w:val="0"/>
        <w:autoSpaceDN w:val="0"/>
        <w:adjustRightInd w:val="0"/>
        <w:spacing w:after="0" w:line="240" w:lineRule="auto"/>
        <w:ind w:firstLine="720"/>
        <w:jc w:val="both"/>
        <w:rPr>
          <w:rFonts w:ascii="Times New Roman" w:eastAsiaTheme="minorEastAsia" w:hAnsi="Times New Roman"/>
          <w:sz w:val="26"/>
          <w:szCs w:val="26"/>
          <w:lang w:eastAsia="ru-RU"/>
        </w:rPr>
      </w:pPr>
      <w:r w:rsidRPr="009B04D7">
        <w:rPr>
          <w:rFonts w:ascii="Times New Roman" w:eastAsiaTheme="minorEastAsia" w:hAnsi="Times New Roman"/>
          <w:sz w:val="26"/>
          <w:szCs w:val="26"/>
          <w:lang w:eastAsia="ru-RU"/>
        </w:rPr>
        <w:t>Степень достижения плановых значений показателей рассчитывается для всех показателей муниципальной программы и оценивается в соответствии со следующими критериями:</w:t>
      </w:r>
    </w:p>
    <w:p w:rsidR="003561EA" w:rsidRPr="009B04D7" w:rsidRDefault="003561EA" w:rsidP="00316EB8">
      <w:pPr>
        <w:widowControl w:val="0"/>
        <w:autoSpaceDE w:val="0"/>
        <w:autoSpaceDN w:val="0"/>
        <w:adjustRightInd w:val="0"/>
        <w:spacing w:after="0" w:line="240" w:lineRule="auto"/>
        <w:ind w:firstLine="720"/>
        <w:jc w:val="both"/>
        <w:rPr>
          <w:rFonts w:ascii="Times New Roman" w:eastAsiaTheme="minorEastAsia" w:hAnsi="Times New Roman"/>
          <w:sz w:val="26"/>
          <w:szCs w:val="26"/>
          <w:lang w:eastAsia="ru-RU"/>
        </w:rPr>
      </w:pPr>
      <w:r w:rsidRPr="009B04D7">
        <w:rPr>
          <w:rFonts w:ascii="Times New Roman" w:eastAsiaTheme="minorEastAsia" w:hAnsi="Times New Roman"/>
          <w:sz w:val="26"/>
          <w:szCs w:val="26"/>
          <w:lang w:eastAsia="ru-RU"/>
        </w:rPr>
        <w:t>до 95% - неэффективное выполнение показателей Программы;</w:t>
      </w:r>
    </w:p>
    <w:p w:rsidR="003561EA" w:rsidRPr="009B04D7" w:rsidRDefault="003561EA" w:rsidP="009756C5">
      <w:pPr>
        <w:widowControl w:val="0"/>
        <w:autoSpaceDE w:val="0"/>
        <w:autoSpaceDN w:val="0"/>
        <w:adjustRightInd w:val="0"/>
        <w:spacing w:after="0" w:line="240" w:lineRule="auto"/>
        <w:ind w:firstLine="720"/>
        <w:jc w:val="both"/>
        <w:rPr>
          <w:rFonts w:ascii="Times New Roman" w:eastAsiaTheme="minorEastAsia" w:hAnsi="Times New Roman"/>
          <w:sz w:val="26"/>
          <w:szCs w:val="26"/>
          <w:lang w:eastAsia="ru-RU"/>
        </w:rPr>
      </w:pPr>
      <w:r w:rsidRPr="009B04D7">
        <w:rPr>
          <w:rFonts w:ascii="Times New Roman" w:eastAsiaTheme="minorEastAsia" w:hAnsi="Times New Roman"/>
          <w:sz w:val="26"/>
          <w:szCs w:val="26"/>
          <w:lang w:eastAsia="ru-RU"/>
        </w:rPr>
        <w:t>от 95% и выше - эффективное выполнение показателей Программы.</w:t>
      </w:r>
    </w:p>
    <w:p w:rsidR="009D40CF" w:rsidRPr="009B04D7" w:rsidRDefault="009D40CF" w:rsidP="00316EB8">
      <w:pPr>
        <w:tabs>
          <w:tab w:val="left" w:pos="1276"/>
        </w:tabs>
        <w:spacing w:after="0" w:line="240" w:lineRule="auto"/>
        <w:ind w:firstLine="851"/>
        <w:jc w:val="both"/>
        <w:rPr>
          <w:rFonts w:ascii="Times New Roman" w:eastAsia="Calibri" w:hAnsi="Times New Roman" w:cs="Times New Roman"/>
          <w:sz w:val="26"/>
          <w:szCs w:val="26"/>
          <w:lang w:eastAsia="ru-RU"/>
        </w:rPr>
      </w:pPr>
      <w:r w:rsidRPr="009B04D7">
        <w:rPr>
          <w:rFonts w:ascii="Times New Roman" w:eastAsia="Calibri" w:hAnsi="Times New Roman" w:cs="Times New Roman"/>
          <w:sz w:val="26"/>
          <w:szCs w:val="26"/>
          <w:lang w:eastAsia="ru-RU"/>
        </w:rPr>
        <w:t>По результатам 20</w:t>
      </w:r>
      <w:r w:rsidR="00A00669" w:rsidRPr="009B04D7">
        <w:rPr>
          <w:rFonts w:ascii="Times New Roman" w:eastAsia="Calibri" w:hAnsi="Times New Roman" w:cs="Times New Roman"/>
          <w:sz w:val="26"/>
          <w:szCs w:val="26"/>
          <w:lang w:eastAsia="ru-RU"/>
        </w:rPr>
        <w:t>22</w:t>
      </w:r>
      <w:r w:rsidRPr="009B04D7">
        <w:rPr>
          <w:rFonts w:ascii="Times New Roman" w:eastAsia="Calibri" w:hAnsi="Times New Roman" w:cs="Times New Roman"/>
          <w:sz w:val="26"/>
          <w:szCs w:val="26"/>
          <w:lang w:eastAsia="ru-RU"/>
        </w:rPr>
        <w:t xml:space="preserve"> года достижение плановых показателей оценивается следующим образом:</w:t>
      </w:r>
    </w:p>
    <w:p w:rsidR="009D40CF" w:rsidRPr="009B04D7" w:rsidRDefault="009D40CF" w:rsidP="009D40CF">
      <w:pPr>
        <w:pStyle w:val="ConsPlusNormal"/>
        <w:widowControl/>
        <w:spacing w:line="276" w:lineRule="auto"/>
        <w:ind w:firstLine="426"/>
        <w:outlineLvl w:val="1"/>
        <w:rPr>
          <w:rFonts w:ascii="Times New Roman" w:hAnsi="Times New Roman" w:cs="Times New Roman"/>
          <w:i/>
          <w:sz w:val="26"/>
          <w:szCs w:val="26"/>
        </w:rPr>
      </w:pPr>
      <w:r w:rsidRPr="009B04D7">
        <w:rPr>
          <w:rFonts w:ascii="Times New Roman" w:hAnsi="Times New Roman" w:cs="Times New Roman"/>
          <w:i/>
          <w:sz w:val="26"/>
          <w:szCs w:val="26"/>
        </w:rPr>
        <w:t>Расчет эффективности целевого показателя (индикатора) 1 Программы:</w:t>
      </w:r>
    </w:p>
    <w:p w:rsidR="009D40CF" w:rsidRPr="009B04D7" w:rsidRDefault="009D40CF" w:rsidP="009D40CF">
      <w:pPr>
        <w:pStyle w:val="ConsPlusNormal"/>
        <w:widowControl/>
        <w:spacing w:line="276" w:lineRule="auto"/>
        <w:ind w:firstLine="426"/>
        <w:outlineLvl w:val="1"/>
        <w:rPr>
          <w:rFonts w:ascii="Times New Roman" w:hAnsi="Times New Roman" w:cs="Times New Roman"/>
          <w:sz w:val="26"/>
          <w:szCs w:val="26"/>
        </w:rPr>
      </w:pPr>
      <w:r w:rsidRPr="009B04D7">
        <w:rPr>
          <w:rFonts w:ascii="Times New Roman" w:hAnsi="Times New Roman" w:cs="Times New Roman"/>
          <w:sz w:val="26"/>
          <w:szCs w:val="26"/>
        </w:rPr>
        <w:t>(</w:t>
      </w:r>
      <w:r w:rsidR="00AF79C2" w:rsidRPr="009B04D7">
        <w:rPr>
          <w:rFonts w:ascii="Times New Roman" w:hAnsi="Times New Roman" w:cs="Times New Roman"/>
          <w:sz w:val="26"/>
          <w:szCs w:val="26"/>
        </w:rPr>
        <w:t>379</w:t>
      </w:r>
      <w:r w:rsidRPr="009B04D7">
        <w:rPr>
          <w:rFonts w:ascii="Times New Roman" w:hAnsi="Times New Roman" w:cs="Times New Roman"/>
          <w:sz w:val="26"/>
          <w:szCs w:val="26"/>
        </w:rPr>
        <w:t>/</w:t>
      </w:r>
      <w:proofErr w:type="gramStart"/>
      <w:r w:rsidR="00AF79C2" w:rsidRPr="009B04D7">
        <w:rPr>
          <w:rFonts w:ascii="Times New Roman" w:hAnsi="Times New Roman" w:cs="Times New Roman"/>
          <w:sz w:val="26"/>
          <w:szCs w:val="26"/>
        </w:rPr>
        <w:t>350</w:t>
      </w:r>
      <w:r w:rsidRPr="009B04D7">
        <w:rPr>
          <w:rFonts w:ascii="Times New Roman" w:hAnsi="Times New Roman" w:cs="Times New Roman"/>
          <w:sz w:val="26"/>
          <w:szCs w:val="26"/>
        </w:rPr>
        <w:t>)*</w:t>
      </w:r>
      <w:proofErr w:type="gramEnd"/>
      <w:r w:rsidRPr="009B04D7">
        <w:rPr>
          <w:rFonts w:ascii="Times New Roman" w:hAnsi="Times New Roman" w:cs="Times New Roman"/>
          <w:sz w:val="26"/>
          <w:szCs w:val="26"/>
        </w:rPr>
        <w:t>100% =1</w:t>
      </w:r>
      <w:r w:rsidR="00AF79C2" w:rsidRPr="009B04D7">
        <w:rPr>
          <w:rFonts w:ascii="Times New Roman" w:hAnsi="Times New Roman" w:cs="Times New Roman"/>
          <w:sz w:val="26"/>
          <w:szCs w:val="26"/>
        </w:rPr>
        <w:t>08,3</w:t>
      </w:r>
      <w:r w:rsidRPr="009B04D7">
        <w:rPr>
          <w:rFonts w:ascii="Times New Roman" w:hAnsi="Times New Roman" w:cs="Times New Roman"/>
          <w:sz w:val="26"/>
          <w:szCs w:val="26"/>
        </w:rPr>
        <w:t>% - эффективное выполнение показателя</w:t>
      </w:r>
      <w:r w:rsidR="009756C5" w:rsidRPr="009B04D7">
        <w:rPr>
          <w:rFonts w:ascii="Times New Roman" w:hAnsi="Times New Roman" w:cs="Times New Roman"/>
          <w:sz w:val="26"/>
          <w:szCs w:val="26"/>
        </w:rPr>
        <w:t>;</w:t>
      </w:r>
      <w:r w:rsidRPr="009B04D7">
        <w:rPr>
          <w:rFonts w:ascii="Times New Roman" w:hAnsi="Times New Roman" w:cs="Times New Roman"/>
          <w:sz w:val="26"/>
          <w:szCs w:val="26"/>
        </w:rPr>
        <w:t xml:space="preserve"> </w:t>
      </w:r>
    </w:p>
    <w:p w:rsidR="009D40CF" w:rsidRPr="009B04D7" w:rsidRDefault="009D40CF" w:rsidP="009D40CF">
      <w:pPr>
        <w:pStyle w:val="ConsPlusNormal"/>
        <w:widowControl/>
        <w:spacing w:line="276" w:lineRule="auto"/>
        <w:ind w:firstLine="426"/>
        <w:outlineLvl w:val="1"/>
        <w:rPr>
          <w:rFonts w:ascii="Times New Roman" w:hAnsi="Times New Roman" w:cs="Times New Roman"/>
          <w:i/>
          <w:sz w:val="26"/>
          <w:szCs w:val="26"/>
        </w:rPr>
      </w:pPr>
      <w:r w:rsidRPr="009B04D7">
        <w:rPr>
          <w:rFonts w:ascii="Times New Roman" w:hAnsi="Times New Roman" w:cs="Times New Roman"/>
          <w:i/>
          <w:sz w:val="26"/>
          <w:szCs w:val="26"/>
        </w:rPr>
        <w:t>Расчет эффективности целевого показателя (индикатора) 2 Программы:</w:t>
      </w:r>
    </w:p>
    <w:p w:rsidR="009D40CF" w:rsidRPr="009B04D7" w:rsidRDefault="009D40CF" w:rsidP="009D40CF">
      <w:pPr>
        <w:pStyle w:val="ConsPlusNormal"/>
        <w:widowControl/>
        <w:spacing w:line="276" w:lineRule="auto"/>
        <w:ind w:firstLine="426"/>
        <w:outlineLvl w:val="1"/>
        <w:rPr>
          <w:rFonts w:ascii="Times New Roman" w:hAnsi="Times New Roman" w:cs="Times New Roman"/>
          <w:sz w:val="26"/>
          <w:szCs w:val="26"/>
        </w:rPr>
      </w:pPr>
      <w:r w:rsidRPr="009B04D7">
        <w:rPr>
          <w:rFonts w:ascii="Times New Roman" w:hAnsi="Times New Roman" w:cs="Times New Roman"/>
          <w:sz w:val="26"/>
          <w:szCs w:val="26"/>
        </w:rPr>
        <w:t>(</w:t>
      </w:r>
      <w:r w:rsidR="00AF79C2" w:rsidRPr="009B04D7">
        <w:rPr>
          <w:rFonts w:ascii="Times New Roman" w:hAnsi="Times New Roman" w:cs="Times New Roman"/>
          <w:sz w:val="26"/>
          <w:szCs w:val="26"/>
        </w:rPr>
        <w:t>2481</w:t>
      </w:r>
      <w:r w:rsidRPr="009B04D7">
        <w:rPr>
          <w:rFonts w:ascii="Times New Roman" w:hAnsi="Times New Roman" w:cs="Times New Roman"/>
          <w:sz w:val="26"/>
          <w:szCs w:val="26"/>
        </w:rPr>
        <w:t>/</w:t>
      </w:r>
      <w:proofErr w:type="gramStart"/>
      <w:r w:rsidR="00AF79C2" w:rsidRPr="009B04D7">
        <w:rPr>
          <w:rFonts w:ascii="Times New Roman" w:hAnsi="Times New Roman" w:cs="Times New Roman"/>
          <w:sz w:val="26"/>
          <w:szCs w:val="26"/>
        </w:rPr>
        <w:t>2</w:t>
      </w:r>
      <w:r w:rsidR="00E50853" w:rsidRPr="009B04D7">
        <w:rPr>
          <w:rFonts w:ascii="Times New Roman" w:hAnsi="Times New Roman" w:cs="Times New Roman"/>
          <w:sz w:val="26"/>
          <w:szCs w:val="26"/>
        </w:rPr>
        <w:t>000</w:t>
      </w:r>
      <w:r w:rsidRPr="009B04D7">
        <w:rPr>
          <w:rFonts w:ascii="Times New Roman" w:hAnsi="Times New Roman" w:cs="Times New Roman"/>
          <w:sz w:val="26"/>
          <w:szCs w:val="26"/>
        </w:rPr>
        <w:t>)*</w:t>
      </w:r>
      <w:proofErr w:type="gramEnd"/>
      <w:r w:rsidRPr="009B04D7">
        <w:rPr>
          <w:rFonts w:ascii="Times New Roman" w:hAnsi="Times New Roman" w:cs="Times New Roman"/>
          <w:sz w:val="26"/>
          <w:szCs w:val="26"/>
        </w:rPr>
        <w:t>100% =</w:t>
      </w:r>
      <w:r w:rsidR="00AF79C2" w:rsidRPr="009B04D7">
        <w:rPr>
          <w:rFonts w:ascii="Times New Roman" w:hAnsi="Times New Roman" w:cs="Times New Roman"/>
          <w:sz w:val="26"/>
          <w:szCs w:val="26"/>
        </w:rPr>
        <w:t>124</w:t>
      </w:r>
      <w:r w:rsidR="0064298D" w:rsidRPr="009B04D7">
        <w:rPr>
          <w:rFonts w:ascii="Times New Roman" w:hAnsi="Times New Roman" w:cs="Times New Roman"/>
          <w:sz w:val="26"/>
          <w:szCs w:val="26"/>
        </w:rPr>
        <w:t>,1</w:t>
      </w:r>
      <w:r w:rsidRPr="009B04D7">
        <w:rPr>
          <w:rFonts w:ascii="Times New Roman" w:hAnsi="Times New Roman" w:cs="Times New Roman"/>
          <w:sz w:val="26"/>
          <w:szCs w:val="26"/>
        </w:rPr>
        <w:t>%</w:t>
      </w:r>
      <w:r w:rsidR="009756C5" w:rsidRPr="009B04D7">
        <w:rPr>
          <w:rFonts w:ascii="Times New Roman" w:hAnsi="Times New Roman" w:cs="Times New Roman"/>
          <w:sz w:val="26"/>
          <w:szCs w:val="26"/>
        </w:rPr>
        <w:t xml:space="preserve"> </w:t>
      </w:r>
      <w:r w:rsidRPr="009B04D7">
        <w:rPr>
          <w:rFonts w:ascii="Times New Roman" w:hAnsi="Times New Roman" w:cs="Times New Roman"/>
          <w:sz w:val="26"/>
          <w:szCs w:val="26"/>
        </w:rPr>
        <w:t>- эффективное выполнение показателя</w:t>
      </w:r>
      <w:r w:rsidR="009756C5" w:rsidRPr="009B04D7">
        <w:rPr>
          <w:rFonts w:ascii="Times New Roman" w:hAnsi="Times New Roman" w:cs="Times New Roman"/>
          <w:sz w:val="26"/>
          <w:szCs w:val="26"/>
        </w:rPr>
        <w:t>;</w:t>
      </w:r>
      <w:r w:rsidRPr="009B04D7">
        <w:rPr>
          <w:rFonts w:ascii="Times New Roman" w:hAnsi="Times New Roman" w:cs="Times New Roman"/>
          <w:sz w:val="26"/>
          <w:szCs w:val="26"/>
        </w:rPr>
        <w:t xml:space="preserve"> </w:t>
      </w:r>
    </w:p>
    <w:p w:rsidR="009D40CF" w:rsidRPr="009B04D7" w:rsidRDefault="009D40CF" w:rsidP="009D40CF">
      <w:pPr>
        <w:pStyle w:val="ConsPlusNormal"/>
        <w:widowControl/>
        <w:spacing w:line="276" w:lineRule="auto"/>
        <w:ind w:firstLine="426"/>
        <w:outlineLvl w:val="1"/>
        <w:rPr>
          <w:rFonts w:ascii="Times New Roman" w:hAnsi="Times New Roman" w:cs="Times New Roman"/>
          <w:i/>
          <w:sz w:val="26"/>
          <w:szCs w:val="26"/>
        </w:rPr>
      </w:pPr>
      <w:r w:rsidRPr="009B04D7">
        <w:rPr>
          <w:rFonts w:ascii="Times New Roman" w:hAnsi="Times New Roman" w:cs="Times New Roman"/>
          <w:i/>
          <w:sz w:val="26"/>
          <w:szCs w:val="26"/>
        </w:rPr>
        <w:t>Расчет эффективности целевого показателя (индикатора) 3</w:t>
      </w:r>
      <w:r w:rsidR="008C74F1" w:rsidRPr="009B04D7">
        <w:rPr>
          <w:rFonts w:ascii="Times New Roman" w:hAnsi="Times New Roman" w:cs="Times New Roman"/>
          <w:i/>
          <w:sz w:val="26"/>
          <w:szCs w:val="26"/>
        </w:rPr>
        <w:t xml:space="preserve"> </w:t>
      </w:r>
      <w:r w:rsidRPr="009B04D7">
        <w:rPr>
          <w:rFonts w:ascii="Times New Roman" w:hAnsi="Times New Roman" w:cs="Times New Roman"/>
          <w:i/>
          <w:sz w:val="26"/>
          <w:szCs w:val="26"/>
        </w:rPr>
        <w:t>Программы:</w:t>
      </w:r>
    </w:p>
    <w:p w:rsidR="009D40CF" w:rsidRPr="009B04D7" w:rsidRDefault="009D40CF" w:rsidP="009D40CF">
      <w:pPr>
        <w:pStyle w:val="ConsPlusNormal"/>
        <w:widowControl/>
        <w:spacing w:line="276" w:lineRule="auto"/>
        <w:ind w:firstLine="426"/>
        <w:outlineLvl w:val="1"/>
        <w:rPr>
          <w:rFonts w:ascii="Times New Roman" w:hAnsi="Times New Roman" w:cs="Times New Roman"/>
          <w:sz w:val="26"/>
          <w:szCs w:val="26"/>
        </w:rPr>
      </w:pPr>
      <w:r w:rsidRPr="009B04D7">
        <w:rPr>
          <w:rFonts w:ascii="Times New Roman" w:hAnsi="Times New Roman" w:cs="Times New Roman"/>
          <w:sz w:val="26"/>
          <w:szCs w:val="26"/>
        </w:rPr>
        <w:t>(</w:t>
      </w:r>
      <w:r w:rsidR="008C74F1" w:rsidRPr="009B04D7">
        <w:rPr>
          <w:rFonts w:ascii="Times New Roman" w:hAnsi="Times New Roman" w:cs="Times New Roman"/>
          <w:sz w:val="26"/>
          <w:szCs w:val="26"/>
        </w:rPr>
        <w:t>3728</w:t>
      </w:r>
      <w:r w:rsidRPr="009B04D7">
        <w:rPr>
          <w:rFonts w:ascii="Times New Roman" w:hAnsi="Times New Roman" w:cs="Times New Roman"/>
          <w:sz w:val="26"/>
          <w:szCs w:val="26"/>
        </w:rPr>
        <w:t>/</w:t>
      </w:r>
      <w:proofErr w:type="gramStart"/>
      <w:r w:rsidR="00E50853" w:rsidRPr="009B04D7">
        <w:rPr>
          <w:rFonts w:ascii="Times New Roman" w:hAnsi="Times New Roman" w:cs="Times New Roman"/>
          <w:sz w:val="26"/>
          <w:szCs w:val="26"/>
        </w:rPr>
        <w:t>2960</w:t>
      </w:r>
      <w:r w:rsidR="008C74F1" w:rsidRPr="009B04D7">
        <w:rPr>
          <w:rFonts w:ascii="Times New Roman" w:hAnsi="Times New Roman" w:cs="Times New Roman"/>
          <w:sz w:val="26"/>
          <w:szCs w:val="26"/>
        </w:rPr>
        <w:t>)</w:t>
      </w:r>
      <w:r w:rsidRPr="009B04D7">
        <w:rPr>
          <w:rFonts w:ascii="Times New Roman" w:hAnsi="Times New Roman" w:cs="Times New Roman"/>
          <w:sz w:val="26"/>
          <w:szCs w:val="26"/>
        </w:rPr>
        <w:t>*</w:t>
      </w:r>
      <w:proofErr w:type="gramEnd"/>
      <w:r w:rsidRPr="009B04D7">
        <w:rPr>
          <w:rFonts w:ascii="Times New Roman" w:hAnsi="Times New Roman" w:cs="Times New Roman"/>
          <w:sz w:val="26"/>
          <w:szCs w:val="26"/>
        </w:rPr>
        <w:t>100% =12</w:t>
      </w:r>
      <w:r w:rsidR="00F86C72" w:rsidRPr="009B04D7">
        <w:rPr>
          <w:rFonts w:ascii="Times New Roman" w:hAnsi="Times New Roman" w:cs="Times New Roman"/>
          <w:sz w:val="26"/>
          <w:szCs w:val="26"/>
        </w:rPr>
        <w:t>5,9</w:t>
      </w:r>
      <w:r w:rsidRPr="009B04D7">
        <w:rPr>
          <w:rFonts w:ascii="Times New Roman" w:hAnsi="Times New Roman" w:cs="Times New Roman"/>
          <w:sz w:val="26"/>
          <w:szCs w:val="26"/>
        </w:rPr>
        <w:t>% - эффективное выполнение показателя</w:t>
      </w:r>
      <w:r w:rsidR="009756C5" w:rsidRPr="009B04D7">
        <w:rPr>
          <w:rFonts w:ascii="Times New Roman" w:hAnsi="Times New Roman" w:cs="Times New Roman"/>
          <w:sz w:val="26"/>
          <w:szCs w:val="26"/>
        </w:rPr>
        <w:t>;</w:t>
      </w:r>
      <w:r w:rsidRPr="009B04D7">
        <w:rPr>
          <w:rFonts w:ascii="Times New Roman" w:hAnsi="Times New Roman" w:cs="Times New Roman"/>
          <w:sz w:val="26"/>
          <w:szCs w:val="26"/>
        </w:rPr>
        <w:t xml:space="preserve"> </w:t>
      </w:r>
    </w:p>
    <w:p w:rsidR="008C74F1" w:rsidRPr="009B04D7" w:rsidRDefault="008C74F1" w:rsidP="009D40CF">
      <w:pPr>
        <w:pStyle w:val="ConsPlusNormal"/>
        <w:widowControl/>
        <w:spacing w:line="276" w:lineRule="auto"/>
        <w:ind w:firstLine="426"/>
        <w:outlineLvl w:val="1"/>
        <w:rPr>
          <w:rFonts w:ascii="Times New Roman" w:hAnsi="Times New Roman" w:cs="Times New Roman"/>
          <w:i/>
          <w:sz w:val="26"/>
          <w:szCs w:val="26"/>
        </w:rPr>
      </w:pPr>
      <w:r w:rsidRPr="009B04D7">
        <w:rPr>
          <w:rFonts w:ascii="Times New Roman" w:hAnsi="Times New Roman" w:cs="Times New Roman"/>
          <w:i/>
          <w:sz w:val="26"/>
          <w:szCs w:val="26"/>
        </w:rPr>
        <w:t>В том числе (516/</w:t>
      </w:r>
      <w:proofErr w:type="gramStart"/>
      <w:r w:rsidRPr="009B04D7">
        <w:rPr>
          <w:rFonts w:ascii="Times New Roman" w:hAnsi="Times New Roman" w:cs="Times New Roman"/>
          <w:i/>
          <w:sz w:val="26"/>
          <w:szCs w:val="26"/>
        </w:rPr>
        <w:t>500)*</w:t>
      </w:r>
      <w:proofErr w:type="gramEnd"/>
      <w:r w:rsidRPr="009B04D7">
        <w:rPr>
          <w:rFonts w:ascii="Times New Roman" w:hAnsi="Times New Roman" w:cs="Times New Roman"/>
          <w:i/>
          <w:sz w:val="26"/>
          <w:szCs w:val="26"/>
        </w:rPr>
        <w:t>100</w:t>
      </w:r>
      <w:r w:rsidR="008A2787" w:rsidRPr="009B04D7">
        <w:rPr>
          <w:rFonts w:ascii="Times New Roman" w:hAnsi="Times New Roman" w:cs="Times New Roman"/>
          <w:i/>
          <w:sz w:val="26"/>
          <w:szCs w:val="26"/>
        </w:rPr>
        <w:t>%=103,2%</w:t>
      </w:r>
      <w:r w:rsidR="008A2787" w:rsidRPr="009B04D7">
        <w:rPr>
          <w:rFonts w:ascii="Times New Roman" w:hAnsi="Times New Roman" w:cs="Times New Roman"/>
          <w:sz w:val="26"/>
          <w:szCs w:val="26"/>
        </w:rPr>
        <w:t xml:space="preserve"> эффективное выполнение показателя</w:t>
      </w:r>
    </w:p>
    <w:p w:rsidR="009D40CF" w:rsidRPr="009B04D7" w:rsidRDefault="009D40CF" w:rsidP="009D40CF">
      <w:pPr>
        <w:pStyle w:val="ConsPlusNormal"/>
        <w:widowControl/>
        <w:spacing w:line="276" w:lineRule="auto"/>
        <w:ind w:firstLine="426"/>
        <w:outlineLvl w:val="1"/>
        <w:rPr>
          <w:rFonts w:ascii="Times New Roman" w:hAnsi="Times New Roman" w:cs="Times New Roman"/>
          <w:i/>
          <w:sz w:val="26"/>
          <w:szCs w:val="26"/>
        </w:rPr>
      </w:pPr>
      <w:r w:rsidRPr="009B04D7">
        <w:rPr>
          <w:rFonts w:ascii="Times New Roman" w:hAnsi="Times New Roman" w:cs="Times New Roman"/>
          <w:i/>
          <w:sz w:val="26"/>
          <w:szCs w:val="26"/>
        </w:rPr>
        <w:t>Расчет эффективности целевого показателя (индикатора) 4 Программы:</w:t>
      </w:r>
    </w:p>
    <w:p w:rsidR="009D40CF" w:rsidRPr="009B04D7" w:rsidRDefault="009D40CF" w:rsidP="009D40CF">
      <w:pPr>
        <w:pStyle w:val="ConsPlusNormal"/>
        <w:widowControl/>
        <w:spacing w:line="276" w:lineRule="auto"/>
        <w:ind w:firstLine="426"/>
        <w:outlineLvl w:val="1"/>
        <w:rPr>
          <w:rFonts w:ascii="Times New Roman" w:hAnsi="Times New Roman" w:cs="Times New Roman"/>
          <w:sz w:val="26"/>
          <w:szCs w:val="26"/>
        </w:rPr>
      </w:pPr>
      <w:r w:rsidRPr="009B04D7">
        <w:rPr>
          <w:rFonts w:ascii="Times New Roman" w:hAnsi="Times New Roman" w:cs="Times New Roman"/>
          <w:sz w:val="26"/>
          <w:szCs w:val="26"/>
        </w:rPr>
        <w:t>(</w:t>
      </w:r>
      <w:r w:rsidR="008A2787" w:rsidRPr="009B04D7">
        <w:rPr>
          <w:rFonts w:ascii="Times New Roman" w:hAnsi="Times New Roman" w:cs="Times New Roman"/>
          <w:sz w:val="26"/>
          <w:szCs w:val="26"/>
        </w:rPr>
        <w:t>145</w:t>
      </w:r>
      <w:r w:rsidRPr="009B04D7">
        <w:rPr>
          <w:rFonts w:ascii="Times New Roman" w:hAnsi="Times New Roman" w:cs="Times New Roman"/>
          <w:sz w:val="26"/>
          <w:szCs w:val="26"/>
        </w:rPr>
        <w:t>/</w:t>
      </w:r>
      <w:proofErr w:type="gramStart"/>
      <w:r w:rsidR="008A2787" w:rsidRPr="009B04D7">
        <w:rPr>
          <w:rFonts w:ascii="Times New Roman" w:hAnsi="Times New Roman" w:cs="Times New Roman"/>
          <w:sz w:val="26"/>
          <w:szCs w:val="26"/>
        </w:rPr>
        <w:t>120</w:t>
      </w:r>
      <w:r w:rsidRPr="009B04D7">
        <w:rPr>
          <w:rFonts w:ascii="Times New Roman" w:hAnsi="Times New Roman" w:cs="Times New Roman"/>
          <w:sz w:val="26"/>
          <w:szCs w:val="26"/>
        </w:rPr>
        <w:t>)*</w:t>
      </w:r>
      <w:proofErr w:type="gramEnd"/>
      <w:r w:rsidRPr="009B04D7">
        <w:rPr>
          <w:rFonts w:ascii="Times New Roman" w:hAnsi="Times New Roman" w:cs="Times New Roman"/>
          <w:sz w:val="26"/>
          <w:szCs w:val="26"/>
        </w:rPr>
        <w:t xml:space="preserve">100% = </w:t>
      </w:r>
      <w:r w:rsidR="0064298D" w:rsidRPr="009B04D7">
        <w:rPr>
          <w:rFonts w:ascii="Times New Roman" w:hAnsi="Times New Roman" w:cs="Times New Roman"/>
          <w:sz w:val="26"/>
          <w:szCs w:val="26"/>
        </w:rPr>
        <w:t>120,8</w:t>
      </w:r>
      <w:r w:rsidRPr="009B04D7">
        <w:rPr>
          <w:rFonts w:ascii="Times New Roman" w:hAnsi="Times New Roman" w:cs="Times New Roman"/>
          <w:sz w:val="26"/>
          <w:szCs w:val="26"/>
        </w:rPr>
        <w:t>% - эффективное выполнение показателя</w:t>
      </w:r>
      <w:r w:rsidR="009756C5" w:rsidRPr="009B04D7">
        <w:rPr>
          <w:rFonts w:ascii="Times New Roman" w:hAnsi="Times New Roman" w:cs="Times New Roman"/>
          <w:sz w:val="26"/>
          <w:szCs w:val="26"/>
        </w:rPr>
        <w:t>;</w:t>
      </w:r>
      <w:r w:rsidRPr="009B04D7">
        <w:rPr>
          <w:rFonts w:ascii="Times New Roman" w:hAnsi="Times New Roman" w:cs="Times New Roman"/>
          <w:sz w:val="26"/>
          <w:szCs w:val="26"/>
        </w:rPr>
        <w:t xml:space="preserve"> </w:t>
      </w:r>
    </w:p>
    <w:p w:rsidR="009D40CF" w:rsidRPr="009B04D7" w:rsidRDefault="009D40CF" w:rsidP="009D40CF">
      <w:pPr>
        <w:pStyle w:val="ConsPlusNormal"/>
        <w:widowControl/>
        <w:spacing w:line="276" w:lineRule="auto"/>
        <w:ind w:firstLine="426"/>
        <w:outlineLvl w:val="1"/>
        <w:rPr>
          <w:rFonts w:ascii="Times New Roman" w:hAnsi="Times New Roman" w:cs="Times New Roman"/>
          <w:i/>
          <w:sz w:val="26"/>
          <w:szCs w:val="26"/>
        </w:rPr>
      </w:pPr>
      <w:r w:rsidRPr="009B04D7">
        <w:rPr>
          <w:rFonts w:ascii="Times New Roman" w:hAnsi="Times New Roman" w:cs="Times New Roman"/>
          <w:i/>
          <w:sz w:val="26"/>
          <w:szCs w:val="26"/>
        </w:rPr>
        <w:t>Расчет эффективности целевого показателя (индикатора) 5 Программы:</w:t>
      </w:r>
    </w:p>
    <w:p w:rsidR="009D40CF" w:rsidRPr="009B04D7" w:rsidRDefault="009D40CF" w:rsidP="009D40CF">
      <w:pPr>
        <w:pStyle w:val="ConsPlusNormal"/>
        <w:widowControl/>
        <w:spacing w:line="276" w:lineRule="auto"/>
        <w:ind w:firstLine="426"/>
        <w:outlineLvl w:val="1"/>
        <w:rPr>
          <w:rFonts w:ascii="Times New Roman" w:hAnsi="Times New Roman" w:cs="Times New Roman"/>
          <w:sz w:val="26"/>
          <w:szCs w:val="26"/>
        </w:rPr>
      </w:pPr>
      <w:r w:rsidRPr="009B04D7">
        <w:rPr>
          <w:rFonts w:ascii="Times New Roman" w:hAnsi="Times New Roman" w:cs="Times New Roman"/>
          <w:sz w:val="26"/>
          <w:szCs w:val="26"/>
        </w:rPr>
        <w:t>(3</w:t>
      </w:r>
      <w:r w:rsidR="00E50853" w:rsidRPr="009B04D7">
        <w:rPr>
          <w:rFonts w:ascii="Times New Roman" w:hAnsi="Times New Roman" w:cs="Times New Roman"/>
          <w:sz w:val="26"/>
          <w:szCs w:val="26"/>
        </w:rPr>
        <w:t>773</w:t>
      </w:r>
      <w:r w:rsidRPr="009B04D7">
        <w:rPr>
          <w:rFonts w:ascii="Times New Roman" w:hAnsi="Times New Roman" w:cs="Times New Roman"/>
          <w:sz w:val="26"/>
          <w:szCs w:val="26"/>
        </w:rPr>
        <w:t>/</w:t>
      </w:r>
      <w:proofErr w:type="gramStart"/>
      <w:r w:rsidR="00E50853" w:rsidRPr="009B04D7">
        <w:rPr>
          <w:rFonts w:ascii="Times New Roman" w:hAnsi="Times New Roman" w:cs="Times New Roman"/>
          <w:sz w:val="26"/>
          <w:szCs w:val="26"/>
        </w:rPr>
        <w:t>1500</w:t>
      </w:r>
      <w:r w:rsidRPr="009B04D7">
        <w:rPr>
          <w:rFonts w:ascii="Times New Roman" w:hAnsi="Times New Roman" w:cs="Times New Roman"/>
          <w:sz w:val="26"/>
          <w:szCs w:val="26"/>
        </w:rPr>
        <w:t>)*</w:t>
      </w:r>
      <w:proofErr w:type="gramEnd"/>
      <w:r w:rsidRPr="009B04D7">
        <w:rPr>
          <w:rFonts w:ascii="Times New Roman" w:hAnsi="Times New Roman" w:cs="Times New Roman"/>
          <w:sz w:val="26"/>
          <w:szCs w:val="26"/>
        </w:rPr>
        <w:t xml:space="preserve">100% = </w:t>
      </w:r>
      <w:r w:rsidR="00E50853" w:rsidRPr="009B04D7">
        <w:rPr>
          <w:rFonts w:ascii="Times New Roman" w:hAnsi="Times New Roman" w:cs="Times New Roman"/>
          <w:sz w:val="26"/>
          <w:szCs w:val="26"/>
        </w:rPr>
        <w:t>251</w:t>
      </w:r>
      <w:r w:rsidRPr="009B04D7">
        <w:rPr>
          <w:rFonts w:ascii="Times New Roman" w:hAnsi="Times New Roman" w:cs="Times New Roman"/>
          <w:sz w:val="26"/>
          <w:szCs w:val="26"/>
        </w:rPr>
        <w:t>,</w:t>
      </w:r>
      <w:r w:rsidR="00E50853" w:rsidRPr="009B04D7">
        <w:rPr>
          <w:rFonts w:ascii="Times New Roman" w:hAnsi="Times New Roman" w:cs="Times New Roman"/>
          <w:sz w:val="26"/>
          <w:szCs w:val="26"/>
        </w:rPr>
        <w:t>5</w:t>
      </w:r>
      <w:r w:rsidRPr="009B04D7">
        <w:rPr>
          <w:rFonts w:ascii="Times New Roman" w:hAnsi="Times New Roman" w:cs="Times New Roman"/>
          <w:sz w:val="26"/>
          <w:szCs w:val="26"/>
        </w:rPr>
        <w:t>% - эффективное выполнение показателя</w:t>
      </w:r>
      <w:r w:rsidR="009756C5" w:rsidRPr="009B04D7">
        <w:rPr>
          <w:rFonts w:ascii="Times New Roman" w:hAnsi="Times New Roman" w:cs="Times New Roman"/>
          <w:sz w:val="26"/>
          <w:szCs w:val="26"/>
        </w:rPr>
        <w:t>;</w:t>
      </w:r>
      <w:r w:rsidRPr="009B04D7">
        <w:rPr>
          <w:rFonts w:ascii="Times New Roman" w:hAnsi="Times New Roman" w:cs="Times New Roman"/>
          <w:sz w:val="26"/>
          <w:szCs w:val="26"/>
        </w:rPr>
        <w:t xml:space="preserve"> </w:t>
      </w:r>
    </w:p>
    <w:p w:rsidR="009D40CF" w:rsidRPr="009B04D7" w:rsidRDefault="009D40CF" w:rsidP="009D40CF">
      <w:pPr>
        <w:pStyle w:val="ConsPlusNormal"/>
        <w:widowControl/>
        <w:spacing w:line="276" w:lineRule="auto"/>
        <w:ind w:firstLine="426"/>
        <w:outlineLvl w:val="1"/>
        <w:rPr>
          <w:rFonts w:ascii="Times New Roman" w:hAnsi="Times New Roman" w:cs="Times New Roman"/>
          <w:i/>
          <w:sz w:val="26"/>
          <w:szCs w:val="26"/>
        </w:rPr>
      </w:pPr>
      <w:r w:rsidRPr="009B04D7">
        <w:rPr>
          <w:rFonts w:ascii="Times New Roman" w:hAnsi="Times New Roman" w:cs="Times New Roman"/>
          <w:i/>
          <w:sz w:val="26"/>
          <w:szCs w:val="26"/>
        </w:rPr>
        <w:t>Расчет эффективности целевого показателя (индикатора) 6 Программы:</w:t>
      </w:r>
    </w:p>
    <w:p w:rsidR="009D40CF" w:rsidRPr="009B04D7" w:rsidRDefault="009D40CF" w:rsidP="009D40CF">
      <w:pPr>
        <w:pStyle w:val="ConsPlusNormal"/>
        <w:widowControl/>
        <w:spacing w:line="276" w:lineRule="auto"/>
        <w:ind w:firstLine="426"/>
        <w:outlineLvl w:val="1"/>
        <w:rPr>
          <w:rFonts w:ascii="Times New Roman" w:hAnsi="Times New Roman" w:cs="Times New Roman"/>
          <w:sz w:val="26"/>
          <w:szCs w:val="26"/>
        </w:rPr>
      </w:pPr>
      <w:r w:rsidRPr="009B04D7">
        <w:rPr>
          <w:rFonts w:ascii="Times New Roman" w:hAnsi="Times New Roman" w:cs="Times New Roman"/>
          <w:sz w:val="26"/>
          <w:szCs w:val="26"/>
        </w:rPr>
        <w:t>(1</w:t>
      </w:r>
      <w:r w:rsidR="00E50853" w:rsidRPr="009B04D7">
        <w:rPr>
          <w:rFonts w:ascii="Times New Roman" w:hAnsi="Times New Roman" w:cs="Times New Roman"/>
          <w:sz w:val="26"/>
          <w:szCs w:val="26"/>
        </w:rPr>
        <w:t>805,137</w:t>
      </w:r>
      <w:r w:rsidRPr="009B04D7">
        <w:rPr>
          <w:rFonts w:ascii="Times New Roman" w:hAnsi="Times New Roman" w:cs="Times New Roman"/>
          <w:sz w:val="26"/>
          <w:szCs w:val="26"/>
        </w:rPr>
        <w:t>/1</w:t>
      </w:r>
      <w:r w:rsidR="00905280" w:rsidRPr="009B04D7">
        <w:rPr>
          <w:rFonts w:ascii="Times New Roman" w:hAnsi="Times New Roman" w:cs="Times New Roman"/>
          <w:sz w:val="26"/>
          <w:szCs w:val="26"/>
        </w:rPr>
        <w:t>800</w:t>
      </w:r>
      <w:r w:rsidRPr="009B04D7">
        <w:rPr>
          <w:rFonts w:ascii="Times New Roman" w:hAnsi="Times New Roman" w:cs="Times New Roman"/>
          <w:sz w:val="26"/>
          <w:szCs w:val="26"/>
        </w:rPr>
        <w:t xml:space="preserve">*100% = </w:t>
      </w:r>
      <w:r w:rsidR="00905280" w:rsidRPr="009B04D7">
        <w:rPr>
          <w:rFonts w:ascii="Times New Roman" w:hAnsi="Times New Roman" w:cs="Times New Roman"/>
          <w:sz w:val="26"/>
          <w:szCs w:val="26"/>
        </w:rPr>
        <w:t>100</w:t>
      </w:r>
      <w:r w:rsidRPr="009B04D7">
        <w:rPr>
          <w:rFonts w:ascii="Times New Roman" w:hAnsi="Times New Roman" w:cs="Times New Roman"/>
          <w:sz w:val="26"/>
          <w:szCs w:val="26"/>
        </w:rPr>
        <w:t>,</w:t>
      </w:r>
      <w:r w:rsidR="00176402" w:rsidRPr="009B04D7">
        <w:rPr>
          <w:rFonts w:ascii="Times New Roman" w:hAnsi="Times New Roman" w:cs="Times New Roman"/>
          <w:sz w:val="26"/>
          <w:szCs w:val="26"/>
        </w:rPr>
        <w:t>3</w:t>
      </w:r>
      <w:r w:rsidRPr="009B04D7">
        <w:rPr>
          <w:rFonts w:ascii="Times New Roman" w:hAnsi="Times New Roman" w:cs="Times New Roman"/>
          <w:sz w:val="26"/>
          <w:szCs w:val="26"/>
        </w:rPr>
        <w:t>% - эффективное выполнение показателя</w:t>
      </w:r>
      <w:r w:rsidR="009756C5" w:rsidRPr="009B04D7">
        <w:rPr>
          <w:rFonts w:ascii="Times New Roman" w:hAnsi="Times New Roman" w:cs="Times New Roman"/>
          <w:sz w:val="26"/>
          <w:szCs w:val="26"/>
        </w:rPr>
        <w:t>;</w:t>
      </w:r>
      <w:r w:rsidRPr="009B04D7">
        <w:rPr>
          <w:rFonts w:ascii="Times New Roman" w:hAnsi="Times New Roman" w:cs="Times New Roman"/>
          <w:sz w:val="26"/>
          <w:szCs w:val="26"/>
        </w:rPr>
        <w:t xml:space="preserve"> </w:t>
      </w:r>
    </w:p>
    <w:p w:rsidR="009D40CF" w:rsidRPr="009B04D7" w:rsidRDefault="009D40CF" w:rsidP="009D40CF">
      <w:pPr>
        <w:pStyle w:val="ConsPlusNormal"/>
        <w:widowControl/>
        <w:spacing w:line="276" w:lineRule="auto"/>
        <w:ind w:firstLine="426"/>
        <w:outlineLvl w:val="1"/>
        <w:rPr>
          <w:rFonts w:ascii="Times New Roman" w:hAnsi="Times New Roman" w:cs="Times New Roman"/>
          <w:i/>
          <w:sz w:val="26"/>
          <w:szCs w:val="26"/>
        </w:rPr>
      </w:pPr>
      <w:r w:rsidRPr="009B04D7">
        <w:rPr>
          <w:rFonts w:ascii="Times New Roman" w:hAnsi="Times New Roman" w:cs="Times New Roman"/>
          <w:i/>
          <w:sz w:val="26"/>
          <w:szCs w:val="26"/>
        </w:rPr>
        <w:t>Расчет эффективности целевого показателя (индикатора) 7 Программы:</w:t>
      </w:r>
    </w:p>
    <w:p w:rsidR="009D40CF" w:rsidRPr="009B04D7" w:rsidRDefault="009D40CF" w:rsidP="009D40CF">
      <w:pPr>
        <w:pStyle w:val="ConsPlusNormal"/>
        <w:widowControl/>
        <w:spacing w:line="276" w:lineRule="auto"/>
        <w:ind w:firstLine="426"/>
        <w:outlineLvl w:val="1"/>
        <w:rPr>
          <w:rFonts w:ascii="Times New Roman" w:hAnsi="Times New Roman" w:cs="Times New Roman"/>
          <w:sz w:val="26"/>
          <w:szCs w:val="26"/>
        </w:rPr>
      </w:pPr>
      <w:r w:rsidRPr="009B04D7">
        <w:rPr>
          <w:rFonts w:ascii="Times New Roman" w:hAnsi="Times New Roman" w:cs="Times New Roman"/>
          <w:sz w:val="26"/>
          <w:szCs w:val="26"/>
        </w:rPr>
        <w:t>(</w:t>
      </w:r>
      <w:r w:rsidR="00F079DC" w:rsidRPr="009B04D7">
        <w:rPr>
          <w:rFonts w:ascii="Times New Roman" w:hAnsi="Times New Roman" w:cs="Times New Roman"/>
          <w:sz w:val="26"/>
          <w:szCs w:val="26"/>
        </w:rPr>
        <w:t>15</w:t>
      </w:r>
      <w:r w:rsidRPr="009B04D7">
        <w:rPr>
          <w:rFonts w:ascii="Times New Roman" w:hAnsi="Times New Roman" w:cs="Times New Roman"/>
          <w:sz w:val="26"/>
          <w:szCs w:val="26"/>
        </w:rPr>
        <w:t>/</w:t>
      </w:r>
      <w:proofErr w:type="gramStart"/>
      <w:r w:rsidR="00F079DC" w:rsidRPr="009B04D7">
        <w:rPr>
          <w:rFonts w:ascii="Times New Roman" w:hAnsi="Times New Roman" w:cs="Times New Roman"/>
          <w:sz w:val="26"/>
          <w:szCs w:val="26"/>
        </w:rPr>
        <w:t>28</w:t>
      </w:r>
      <w:r w:rsidRPr="009B04D7">
        <w:rPr>
          <w:rFonts w:ascii="Times New Roman" w:hAnsi="Times New Roman" w:cs="Times New Roman"/>
          <w:sz w:val="26"/>
          <w:szCs w:val="26"/>
        </w:rPr>
        <w:t>)*</w:t>
      </w:r>
      <w:proofErr w:type="gramEnd"/>
      <w:r w:rsidRPr="009B04D7">
        <w:rPr>
          <w:rFonts w:ascii="Times New Roman" w:hAnsi="Times New Roman" w:cs="Times New Roman"/>
          <w:sz w:val="26"/>
          <w:szCs w:val="26"/>
        </w:rPr>
        <w:t>100% =</w:t>
      </w:r>
      <w:r w:rsidR="00ED46F2" w:rsidRPr="009B04D7">
        <w:rPr>
          <w:rFonts w:ascii="Times New Roman" w:hAnsi="Times New Roman" w:cs="Times New Roman"/>
          <w:sz w:val="26"/>
          <w:szCs w:val="26"/>
        </w:rPr>
        <w:t>53,</w:t>
      </w:r>
      <w:r w:rsidR="0064298D" w:rsidRPr="009B04D7">
        <w:rPr>
          <w:rFonts w:ascii="Times New Roman" w:hAnsi="Times New Roman" w:cs="Times New Roman"/>
          <w:sz w:val="26"/>
          <w:szCs w:val="26"/>
        </w:rPr>
        <w:t>6</w:t>
      </w:r>
      <w:r w:rsidRPr="009B04D7">
        <w:rPr>
          <w:rFonts w:ascii="Times New Roman" w:hAnsi="Times New Roman" w:cs="Times New Roman"/>
          <w:sz w:val="26"/>
          <w:szCs w:val="26"/>
        </w:rPr>
        <w:t xml:space="preserve"> % - </w:t>
      </w:r>
      <w:r w:rsidR="00B30B0E" w:rsidRPr="009B04D7">
        <w:rPr>
          <w:rFonts w:ascii="Times New Roman" w:hAnsi="Times New Roman" w:cs="Times New Roman"/>
          <w:sz w:val="26"/>
          <w:szCs w:val="26"/>
        </w:rPr>
        <w:t>не</w:t>
      </w:r>
      <w:r w:rsidRPr="009B04D7">
        <w:rPr>
          <w:rFonts w:ascii="Times New Roman" w:hAnsi="Times New Roman" w:cs="Times New Roman"/>
          <w:sz w:val="26"/>
          <w:szCs w:val="26"/>
        </w:rPr>
        <w:t>эффективное выполнение показателя</w:t>
      </w:r>
      <w:r w:rsidR="009756C5" w:rsidRPr="009B04D7">
        <w:rPr>
          <w:rFonts w:ascii="Times New Roman" w:hAnsi="Times New Roman" w:cs="Times New Roman"/>
          <w:sz w:val="26"/>
          <w:szCs w:val="26"/>
        </w:rPr>
        <w:t>;</w:t>
      </w:r>
      <w:r w:rsidRPr="009B04D7">
        <w:rPr>
          <w:rFonts w:ascii="Times New Roman" w:hAnsi="Times New Roman" w:cs="Times New Roman"/>
          <w:sz w:val="26"/>
          <w:szCs w:val="26"/>
        </w:rPr>
        <w:t xml:space="preserve"> </w:t>
      </w:r>
    </w:p>
    <w:p w:rsidR="009D40CF" w:rsidRPr="009B04D7" w:rsidRDefault="009D40CF" w:rsidP="009D40CF">
      <w:pPr>
        <w:pStyle w:val="ConsPlusNormal"/>
        <w:widowControl/>
        <w:spacing w:line="276" w:lineRule="auto"/>
        <w:ind w:firstLine="426"/>
        <w:outlineLvl w:val="1"/>
        <w:rPr>
          <w:rFonts w:ascii="Times New Roman" w:hAnsi="Times New Roman" w:cs="Times New Roman"/>
          <w:i/>
          <w:sz w:val="26"/>
          <w:szCs w:val="26"/>
        </w:rPr>
      </w:pPr>
      <w:r w:rsidRPr="009B04D7">
        <w:rPr>
          <w:rFonts w:ascii="Times New Roman" w:hAnsi="Times New Roman" w:cs="Times New Roman"/>
          <w:i/>
          <w:sz w:val="26"/>
          <w:szCs w:val="26"/>
        </w:rPr>
        <w:t>Расчет эффективности целе</w:t>
      </w:r>
      <w:r w:rsidR="009756C5" w:rsidRPr="009B04D7">
        <w:rPr>
          <w:rFonts w:ascii="Times New Roman" w:hAnsi="Times New Roman" w:cs="Times New Roman"/>
          <w:i/>
          <w:sz w:val="26"/>
          <w:szCs w:val="26"/>
        </w:rPr>
        <w:t xml:space="preserve">вого показателя (индикатора) 8 </w:t>
      </w:r>
      <w:r w:rsidRPr="009B04D7">
        <w:rPr>
          <w:rFonts w:ascii="Times New Roman" w:hAnsi="Times New Roman" w:cs="Times New Roman"/>
          <w:i/>
          <w:sz w:val="26"/>
          <w:szCs w:val="26"/>
        </w:rPr>
        <w:t>Программы:</w:t>
      </w:r>
    </w:p>
    <w:p w:rsidR="009D40CF" w:rsidRPr="009B04D7" w:rsidRDefault="009D40CF" w:rsidP="009D40CF">
      <w:pPr>
        <w:pStyle w:val="ConsPlusNormal"/>
        <w:widowControl/>
        <w:spacing w:line="276" w:lineRule="auto"/>
        <w:ind w:firstLine="426"/>
        <w:outlineLvl w:val="1"/>
        <w:rPr>
          <w:rFonts w:ascii="Times New Roman" w:hAnsi="Times New Roman" w:cs="Times New Roman"/>
          <w:sz w:val="26"/>
          <w:szCs w:val="26"/>
        </w:rPr>
      </w:pPr>
      <w:r w:rsidRPr="009B04D7">
        <w:rPr>
          <w:rFonts w:ascii="Times New Roman" w:hAnsi="Times New Roman" w:cs="Times New Roman"/>
          <w:sz w:val="26"/>
          <w:szCs w:val="26"/>
        </w:rPr>
        <w:t>(</w:t>
      </w:r>
      <w:r w:rsidR="00ED46F2" w:rsidRPr="009B04D7">
        <w:rPr>
          <w:rFonts w:ascii="Times New Roman" w:hAnsi="Times New Roman" w:cs="Times New Roman"/>
          <w:sz w:val="26"/>
          <w:szCs w:val="26"/>
        </w:rPr>
        <w:t>57</w:t>
      </w:r>
      <w:r w:rsidRPr="009B04D7">
        <w:rPr>
          <w:rFonts w:ascii="Times New Roman" w:hAnsi="Times New Roman" w:cs="Times New Roman"/>
          <w:sz w:val="26"/>
          <w:szCs w:val="26"/>
        </w:rPr>
        <w:t>/</w:t>
      </w:r>
      <w:proofErr w:type="gramStart"/>
      <w:r w:rsidR="00ED46F2" w:rsidRPr="009B04D7">
        <w:rPr>
          <w:rFonts w:ascii="Times New Roman" w:hAnsi="Times New Roman" w:cs="Times New Roman"/>
          <w:sz w:val="26"/>
          <w:szCs w:val="26"/>
        </w:rPr>
        <w:t>56</w:t>
      </w:r>
      <w:r w:rsidRPr="009B04D7">
        <w:rPr>
          <w:rFonts w:ascii="Times New Roman" w:hAnsi="Times New Roman" w:cs="Times New Roman"/>
          <w:sz w:val="26"/>
          <w:szCs w:val="26"/>
        </w:rPr>
        <w:t>)*</w:t>
      </w:r>
      <w:proofErr w:type="gramEnd"/>
      <w:r w:rsidRPr="009B04D7">
        <w:rPr>
          <w:rFonts w:ascii="Times New Roman" w:hAnsi="Times New Roman" w:cs="Times New Roman"/>
          <w:sz w:val="26"/>
          <w:szCs w:val="26"/>
        </w:rPr>
        <w:t>100% =</w:t>
      </w:r>
      <w:r w:rsidR="00ED46F2" w:rsidRPr="009B04D7">
        <w:rPr>
          <w:rFonts w:ascii="Times New Roman" w:hAnsi="Times New Roman" w:cs="Times New Roman"/>
          <w:sz w:val="26"/>
          <w:szCs w:val="26"/>
        </w:rPr>
        <w:t>101,8</w:t>
      </w:r>
      <w:r w:rsidRPr="009B04D7">
        <w:rPr>
          <w:rFonts w:ascii="Times New Roman" w:hAnsi="Times New Roman" w:cs="Times New Roman"/>
          <w:sz w:val="26"/>
          <w:szCs w:val="26"/>
        </w:rPr>
        <w:t>%- эффективное выполнение показателя</w:t>
      </w:r>
      <w:r w:rsidR="009756C5" w:rsidRPr="009B04D7">
        <w:rPr>
          <w:rFonts w:ascii="Times New Roman" w:hAnsi="Times New Roman" w:cs="Times New Roman"/>
          <w:sz w:val="26"/>
          <w:szCs w:val="26"/>
        </w:rPr>
        <w:t>;</w:t>
      </w:r>
      <w:r w:rsidRPr="009B04D7">
        <w:rPr>
          <w:rFonts w:ascii="Times New Roman" w:hAnsi="Times New Roman" w:cs="Times New Roman"/>
          <w:sz w:val="26"/>
          <w:szCs w:val="26"/>
        </w:rPr>
        <w:t xml:space="preserve"> </w:t>
      </w:r>
    </w:p>
    <w:p w:rsidR="009D40CF" w:rsidRPr="009B04D7" w:rsidRDefault="009D40CF" w:rsidP="009D40CF">
      <w:pPr>
        <w:pStyle w:val="ConsPlusNormal"/>
        <w:widowControl/>
        <w:spacing w:line="276" w:lineRule="auto"/>
        <w:ind w:firstLine="426"/>
        <w:outlineLvl w:val="1"/>
        <w:rPr>
          <w:rFonts w:ascii="Times New Roman" w:hAnsi="Times New Roman" w:cs="Times New Roman"/>
          <w:i/>
          <w:sz w:val="26"/>
          <w:szCs w:val="26"/>
        </w:rPr>
      </w:pPr>
      <w:r w:rsidRPr="009B04D7">
        <w:rPr>
          <w:rFonts w:ascii="Times New Roman" w:hAnsi="Times New Roman" w:cs="Times New Roman"/>
          <w:i/>
          <w:sz w:val="26"/>
          <w:szCs w:val="26"/>
        </w:rPr>
        <w:t>Расчет эффективности целевого показателя (индикатора) 9 Программы:</w:t>
      </w:r>
    </w:p>
    <w:p w:rsidR="009D40CF" w:rsidRPr="009B04D7" w:rsidRDefault="009D40CF" w:rsidP="009D40CF">
      <w:pPr>
        <w:pStyle w:val="ConsPlusNormal"/>
        <w:widowControl/>
        <w:spacing w:line="276" w:lineRule="auto"/>
        <w:ind w:firstLine="426"/>
        <w:outlineLvl w:val="1"/>
        <w:rPr>
          <w:rFonts w:ascii="Times New Roman" w:hAnsi="Times New Roman" w:cs="Times New Roman"/>
          <w:sz w:val="26"/>
          <w:szCs w:val="26"/>
        </w:rPr>
      </w:pPr>
      <w:r w:rsidRPr="009B04D7">
        <w:rPr>
          <w:rFonts w:ascii="Times New Roman" w:hAnsi="Times New Roman" w:cs="Times New Roman"/>
          <w:sz w:val="26"/>
          <w:szCs w:val="26"/>
        </w:rPr>
        <w:t>(</w:t>
      </w:r>
      <w:r w:rsidR="00F82D80" w:rsidRPr="009B04D7">
        <w:rPr>
          <w:rFonts w:ascii="Times New Roman" w:hAnsi="Times New Roman" w:cs="Times New Roman"/>
          <w:sz w:val="26"/>
          <w:szCs w:val="26"/>
        </w:rPr>
        <w:t>50</w:t>
      </w:r>
      <w:r w:rsidRPr="009B04D7">
        <w:rPr>
          <w:rFonts w:ascii="Times New Roman" w:hAnsi="Times New Roman" w:cs="Times New Roman"/>
          <w:sz w:val="26"/>
          <w:szCs w:val="26"/>
        </w:rPr>
        <w:t>/</w:t>
      </w:r>
      <w:proofErr w:type="gramStart"/>
      <w:r w:rsidR="00F82D80" w:rsidRPr="009B04D7">
        <w:rPr>
          <w:rFonts w:ascii="Times New Roman" w:hAnsi="Times New Roman" w:cs="Times New Roman"/>
          <w:sz w:val="26"/>
          <w:szCs w:val="26"/>
        </w:rPr>
        <w:t>50</w:t>
      </w:r>
      <w:r w:rsidRPr="009B04D7">
        <w:rPr>
          <w:rFonts w:ascii="Times New Roman" w:hAnsi="Times New Roman" w:cs="Times New Roman"/>
          <w:sz w:val="26"/>
          <w:szCs w:val="26"/>
        </w:rPr>
        <w:t>)*</w:t>
      </w:r>
      <w:proofErr w:type="gramEnd"/>
      <w:r w:rsidRPr="009B04D7">
        <w:rPr>
          <w:rFonts w:ascii="Times New Roman" w:hAnsi="Times New Roman" w:cs="Times New Roman"/>
          <w:sz w:val="26"/>
          <w:szCs w:val="26"/>
        </w:rPr>
        <w:t>100% =1</w:t>
      </w:r>
      <w:r w:rsidR="00F82D80" w:rsidRPr="009B04D7">
        <w:rPr>
          <w:rFonts w:ascii="Times New Roman" w:hAnsi="Times New Roman" w:cs="Times New Roman"/>
          <w:sz w:val="26"/>
          <w:szCs w:val="26"/>
        </w:rPr>
        <w:t>00</w:t>
      </w:r>
      <w:r w:rsidRPr="009B04D7">
        <w:rPr>
          <w:rFonts w:ascii="Times New Roman" w:hAnsi="Times New Roman" w:cs="Times New Roman"/>
          <w:sz w:val="26"/>
          <w:szCs w:val="26"/>
        </w:rPr>
        <w:t>% - эффективное выполнение показателя</w:t>
      </w:r>
      <w:r w:rsidR="009756C5" w:rsidRPr="009B04D7">
        <w:rPr>
          <w:rFonts w:ascii="Times New Roman" w:hAnsi="Times New Roman" w:cs="Times New Roman"/>
          <w:sz w:val="26"/>
          <w:szCs w:val="26"/>
        </w:rPr>
        <w:t>;</w:t>
      </w:r>
      <w:r w:rsidRPr="009B04D7">
        <w:rPr>
          <w:rFonts w:ascii="Times New Roman" w:hAnsi="Times New Roman" w:cs="Times New Roman"/>
          <w:sz w:val="26"/>
          <w:szCs w:val="26"/>
        </w:rPr>
        <w:t xml:space="preserve"> </w:t>
      </w:r>
    </w:p>
    <w:p w:rsidR="009D40CF" w:rsidRPr="009B04D7" w:rsidRDefault="009D40CF" w:rsidP="009D40CF">
      <w:pPr>
        <w:pStyle w:val="ConsPlusNormal"/>
        <w:widowControl/>
        <w:spacing w:line="276" w:lineRule="auto"/>
        <w:ind w:firstLine="426"/>
        <w:outlineLvl w:val="1"/>
        <w:rPr>
          <w:rFonts w:ascii="Times New Roman" w:hAnsi="Times New Roman" w:cs="Times New Roman"/>
          <w:i/>
          <w:sz w:val="26"/>
          <w:szCs w:val="26"/>
        </w:rPr>
      </w:pPr>
      <w:r w:rsidRPr="009B04D7">
        <w:rPr>
          <w:rFonts w:ascii="Times New Roman" w:hAnsi="Times New Roman" w:cs="Times New Roman"/>
          <w:i/>
          <w:sz w:val="26"/>
          <w:szCs w:val="26"/>
        </w:rPr>
        <w:t>Расчет эффективности целевого показателя (индикатора) 10 Программы:</w:t>
      </w:r>
    </w:p>
    <w:p w:rsidR="009D40CF" w:rsidRPr="009B04D7" w:rsidRDefault="009D40CF" w:rsidP="009D40CF">
      <w:pPr>
        <w:pStyle w:val="ConsPlusNormal"/>
        <w:widowControl/>
        <w:spacing w:line="276" w:lineRule="auto"/>
        <w:ind w:firstLine="426"/>
        <w:outlineLvl w:val="1"/>
        <w:rPr>
          <w:rFonts w:ascii="Times New Roman" w:hAnsi="Times New Roman" w:cs="Times New Roman"/>
          <w:sz w:val="26"/>
          <w:szCs w:val="26"/>
        </w:rPr>
      </w:pPr>
      <w:r w:rsidRPr="009B04D7">
        <w:rPr>
          <w:rFonts w:ascii="Times New Roman" w:hAnsi="Times New Roman" w:cs="Times New Roman"/>
          <w:sz w:val="26"/>
          <w:szCs w:val="26"/>
        </w:rPr>
        <w:t>(</w:t>
      </w:r>
      <w:r w:rsidR="00BF0124" w:rsidRPr="009B04D7">
        <w:rPr>
          <w:rFonts w:ascii="Times New Roman" w:hAnsi="Times New Roman" w:cs="Times New Roman"/>
          <w:sz w:val="26"/>
          <w:szCs w:val="26"/>
        </w:rPr>
        <w:t>34</w:t>
      </w:r>
      <w:r w:rsidR="0067370D" w:rsidRPr="009B04D7">
        <w:rPr>
          <w:rFonts w:ascii="Times New Roman" w:hAnsi="Times New Roman" w:cs="Times New Roman"/>
          <w:sz w:val="26"/>
          <w:szCs w:val="26"/>
        </w:rPr>
        <w:t>7</w:t>
      </w:r>
      <w:r w:rsidRPr="009B04D7">
        <w:rPr>
          <w:rFonts w:ascii="Times New Roman" w:hAnsi="Times New Roman" w:cs="Times New Roman"/>
          <w:sz w:val="26"/>
          <w:szCs w:val="26"/>
        </w:rPr>
        <w:t>/</w:t>
      </w:r>
      <w:proofErr w:type="gramStart"/>
      <w:r w:rsidR="00F82D80" w:rsidRPr="009B04D7">
        <w:rPr>
          <w:rFonts w:ascii="Times New Roman" w:hAnsi="Times New Roman" w:cs="Times New Roman"/>
          <w:sz w:val="26"/>
          <w:szCs w:val="26"/>
        </w:rPr>
        <w:t>446</w:t>
      </w:r>
      <w:r w:rsidRPr="009B04D7">
        <w:rPr>
          <w:rFonts w:ascii="Times New Roman" w:hAnsi="Times New Roman" w:cs="Times New Roman"/>
          <w:sz w:val="26"/>
          <w:szCs w:val="26"/>
        </w:rPr>
        <w:t>)*</w:t>
      </w:r>
      <w:proofErr w:type="gramEnd"/>
      <w:r w:rsidRPr="009B04D7">
        <w:rPr>
          <w:rFonts w:ascii="Times New Roman" w:hAnsi="Times New Roman" w:cs="Times New Roman"/>
          <w:sz w:val="26"/>
          <w:szCs w:val="26"/>
        </w:rPr>
        <w:t xml:space="preserve">100% = </w:t>
      </w:r>
      <w:r w:rsidR="00BF0124" w:rsidRPr="009B04D7">
        <w:rPr>
          <w:rFonts w:ascii="Times New Roman" w:hAnsi="Times New Roman" w:cs="Times New Roman"/>
          <w:sz w:val="26"/>
          <w:szCs w:val="26"/>
        </w:rPr>
        <w:t>7</w:t>
      </w:r>
      <w:r w:rsidR="000C3A96" w:rsidRPr="009B04D7">
        <w:rPr>
          <w:rFonts w:ascii="Times New Roman" w:hAnsi="Times New Roman" w:cs="Times New Roman"/>
          <w:sz w:val="26"/>
          <w:szCs w:val="26"/>
        </w:rPr>
        <w:t>7</w:t>
      </w:r>
      <w:r w:rsidR="00BF0124" w:rsidRPr="009B04D7">
        <w:rPr>
          <w:rFonts w:ascii="Times New Roman" w:hAnsi="Times New Roman" w:cs="Times New Roman"/>
          <w:sz w:val="26"/>
          <w:szCs w:val="26"/>
        </w:rPr>
        <w:t>,</w:t>
      </w:r>
      <w:r w:rsidR="000C3A96" w:rsidRPr="009B04D7">
        <w:rPr>
          <w:rFonts w:ascii="Times New Roman" w:hAnsi="Times New Roman" w:cs="Times New Roman"/>
          <w:sz w:val="26"/>
          <w:szCs w:val="26"/>
        </w:rPr>
        <w:t>8</w:t>
      </w:r>
      <w:r w:rsidRPr="009B04D7">
        <w:rPr>
          <w:rFonts w:ascii="Times New Roman" w:hAnsi="Times New Roman" w:cs="Times New Roman"/>
          <w:sz w:val="26"/>
          <w:szCs w:val="26"/>
        </w:rPr>
        <w:t>% -</w:t>
      </w:r>
      <w:r w:rsidR="00B30B0E" w:rsidRPr="009B04D7">
        <w:rPr>
          <w:rFonts w:ascii="Times New Roman" w:hAnsi="Times New Roman" w:cs="Times New Roman"/>
          <w:sz w:val="26"/>
          <w:szCs w:val="26"/>
        </w:rPr>
        <w:t xml:space="preserve"> не</w:t>
      </w:r>
      <w:r w:rsidRPr="009B04D7">
        <w:rPr>
          <w:rFonts w:ascii="Times New Roman" w:hAnsi="Times New Roman" w:cs="Times New Roman"/>
          <w:sz w:val="26"/>
          <w:szCs w:val="26"/>
        </w:rPr>
        <w:t>эффективное выполнение показателя</w:t>
      </w:r>
      <w:r w:rsidR="009756C5" w:rsidRPr="009B04D7">
        <w:rPr>
          <w:rFonts w:ascii="Times New Roman" w:hAnsi="Times New Roman" w:cs="Times New Roman"/>
          <w:sz w:val="26"/>
          <w:szCs w:val="26"/>
        </w:rPr>
        <w:t>;</w:t>
      </w:r>
      <w:r w:rsidRPr="009B04D7">
        <w:rPr>
          <w:rFonts w:ascii="Times New Roman" w:hAnsi="Times New Roman" w:cs="Times New Roman"/>
          <w:sz w:val="26"/>
          <w:szCs w:val="26"/>
        </w:rPr>
        <w:t xml:space="preserve"> </w:t>
      </w:r>
    </w:p>
    <w:p w:rsidR="005C014B" w:rsidRPr="009B04D7" w:rsidRDefault="005C014B" w:rsidP="005C014B">
      <w:pPr>
        <w:pStyle w:val="ConsPlusNormal"/>
        <w:widowControl/>
        <w:spacing w:line="276" w:lineRule="auto"/>
        <w:ind w:firstLine="426"/>
        <w:outlineLvl w:val="1"/>
        <w:rPr>
          <w:rFonts w:ascii="Times New Roman" w:hAnsi="Times New Roman" w:cs="Times New Roman"/>
          <w:i/>
          <w:sz w:val="26"/>
          <w:szCs w:val="26"/>
        </w:rPr>
      </w:pPr>
      <w:r w:rsidRPr="009B04D7">
        <w:rPr>
          <w:rFonts w:ascii="Times New Roman" w:hAnsi="Times New Roman" w:cs="Times New Roman"/>
          <w:i/>
          <w:sz w:val="26"/>
          <w:szCs w:val="26"/>
        </w:rPr>
        <w:t>Расчет эффективности целевого показателя (индикатора) 11 Программы:</w:t>
      </w:r>
    </w:p>
    <w:p w:rsidR="005C014B" w:rsidRPr="009B04D7" w:rsidRDefault="005C014B" w:rsidP="005C014B">
      <w:pPr>
        <w:pStyle w:val="ConsPlusNormal"/>
        <w:widowControl/>
        <w:spacing w:line="276" w:lineRule="auto"/>
        <w:ind w:firstLine="426"/>
        <w:outlineLvl w:val="1"/>
        <w:rPr>
          <w:rFonts w:ascii="Times New Roman" w:hAnsi="Times New Roman" w:cs="Times New Roman"/>
          <w:sz w:val="26"/>
          <w:szCs w:val="26"/>
        </w:rPr>
      </w:pPr>
      <w:r w:rsidRPr="009B04D7">
        <w:rPr>
          <w:rFonts w:ascii="Times New Roman" w:hAnsi="Times New Roman" w:cs="Times New Roman"/>
          <w:sz w:val="26"/>
          <w:szCs w:val="26"/>
        </w:rPr>
        <w:t>(</w:t>
      </w:r>
      <w:r w:rsidR="007A3CA7" w:rsidRPr="009B04D7">
        <w:rPr>
          <w:rFonts w:ascii="Times New Roman" w:hAnsi="Times New Roman" w:cs="Times New Roman"/>
          <w:sz w:val="26"/>
          <w:szCs w:val="26"/>
        </w:rPr>
        <w:t>53,2</w:t>
      </w:r>
      <w:r w:rsidRPr="009B04D7">
        <w:rPr>
          <w:rFonts w:ascii="Times New Roman" w:hAnsi="Times New Roman" w:cs="Times New Roman"/>
          <w:sz w:val="26"/>
          <w:szCs w:val="26"/>
        </w:rPr>
        <w:t>/</w:t>
      </w:r>
      <w:proofErr w:type="gramStart"/>
      <w:r w:rsidR="007A3CA7" w:rsidRPr="009B04D7">
        <w:rPr>
          <w:rFonts w:ascii="Times New Roman" w:hAnsi="Times New Roman" w:cs="Times New Roman"/>
          <w:sz w:val="26"/>
          <w:szCs w:val="26"/>
        </w:rPr>
        <w:t>55</w:t>
      </w:r>
      <w:r w:rsidRPr="009B04D7">
        <w:rPr>
          <w:rFonts w:ascii="Times New Roman" w:hAnsi="Times New Roman" w:cs="Times New Roman"/>
          <w:sz w:val="26"/>
          <w:szCs w:val="26"/>
        </w:rPr>
        <w:t>)*</w:t>
      </w:r>
      <w:proofErr w:type="gramEnd"/>
      <w:r w:rsidRPr="009B04D7">
        <w:rPr>
          <w:rFonts w:ascii="Times New Roman" w:hAnsi="Times New Roman" w:cs="Times New Roman"/>
          <w:sz w:val="26"/>
          <w:szCs w:val="26"/>
        </w:rPr>
        <w:t xml:space="preserve">100% = </w:t>
      </w:r>
      <w:r w:rsidR="007A3CA7" w:rsidRPr="009B04D7">
        <w:rPr>
          <w:rFonts w:ascii="Times New Roman" w:hAnsi="Times New Roman" w:cs="Times New Roman"/>
          <w:sz w:val="26"/>
          <w:szCs w:val="26"/>
        </w:rPr>
        <w:t>96,7</w:t>
      </w:r>
      <w:r w:rsidRPr="009B04D7">
        <w:rPr>
          <w:rFonts w:ascii="Times New Roman" w:hAnsi="Times New Roman" w:cs="Times New Roman"/>
          <w:sz w:val="26"/>
          <w:szCs w:val="26"/>
        </w:rPr>
        <w:t>% - эффективное выполнение показателя</w:t>
      </w:r>
      <w:r w:rsidR="009756C5" w:rsidRPr="009B04D7">
        <w:rPr>
          <w:rFonts w:ascii="Times New Roman" w:hAnsi="Times New Roman" w:cs="Times New Roman"/>
          <w:sz w:val="26"/>
          <w:szCs w:val="26"/>
        </w:rPr>
        <w:t>;</w:t>
      </w:r>
      <w:r w:rsidRPr="009B04D7">
        <w:rPr>
          <w:rFonts w:ascii="Times New Roman" w:hAnsi="Times New Roman" w:cs="Times New Roman"/>
          <w:sz w:val="26"/>
          <w:szCs w:val="26"/>
        </w:rPr>
        <w:t xml:space="preserve"> </w:t>
      </w:r>
    </w:p>
    <w:p w:rsidR="005317A4" w:rsidRPr="009B04D7" w:rsidRDefault="005317A4" w:rsidP="005317A4">
      <w:pPr>
        <w:pStyle w:val="ConsPlusNormal"/>
        <w:widowControl/>
        <w:spacing w:line="276" w:lineRule="auto"/>
        <w:ind w:firstLine="426"/>
        <w:outlineLvl w:val="1"/>
        <w:rPr>
          <w:rFonts w:ascii="Times New Roman" w:hAnsi="Times New Roman" w:cs="Times New Roman"/>
          <w:i/>
          <w:sz w:val="26"/>
          <w:szCs w:val="26"/>
        </w:rPr>
      </w:pPr>
      <w:r w:rsidRPr="009B04D7">
        <w:rPr>
          <w:rFonts w:ascii="Times New Roman" w:hAnsi="Times New Roman" w:cs="Times New Roman"/>
          <w:i/>
          <w:sz w:val="26"/>
          <w:szCs w:val="26"/>
        </w:rPr>
        <w:t>Расчет эффективности целевого показателя (индикатора) 12 Программы:</w:t>
      </w:r>
    </w:p>
    <w:p w:rsidR="005317A4" w:rsidRDefault="005317A4" w:rsidP="005317A4">
      <w:pPr>
        <w:pStyle w:val="ConsPlusNormal"/>
        <w:widowControl/>
        <w:spacing w:line="276" w:lineRule="auto"/>
        <w:ind w:firstLine="426"/>
        <w:outlineLvl w:val="1"/>
        <w:rPr>
          <w:rFonts w:ascii="Times New Roman" w:hAnsi="Times New Roman" w:cs="Times New Roman"/>
          <w:sz w:val="26"/>
          <w:szCs w:val="26"/>
        </w:rPr>
      </w:pPr>
      <w:r w:rsidRPr="009B04D7">
        <w:rPr>
          <w:rFonts w:ascii="Times New Roman" w:hAnsi="Times New Roman" w:cs="Times New Roman"/>
          <w:sz w:val="26"/>
          <w:szCs w:val="26"/>
        </w:rPr>
        <w:t>(10/</w:t>
      </w:r>
      <w:proofErr w:type="gramStart"/>
      <w:r w:rsidRPr="009B04D7">
        <w:rPr>
          <w:rFonts w:ascii="Times New Roman" w:hAnsi="Times New Roman" w:cs="Times New Roman"/>
          <w:sz w:val="26"/>
          <w:szCs w:val="26"/>
        </w:rPr>
        <w:t>10)*</w:t>
      </w:r>
      <w:proofErr w:type="gramEnd"/>
      <w:r w:rsidRPr="009B04D7">
        <w:rPr>
          <w:rFonts w:ascii="Times New Roman" w:hAnsi="Times New Roman" w:cs="Times New Roman"/>
          <w:sz w:val="26"/>
          <w:szCs w:val="26"/>
        </w:rPr>
        <w:t>100% = 100% - эффективное выполнение показателя</w:t>
      </w:r>
      <w:r w:rsidR="009756C5" w:rsidRPr="009B04D7">
        <w:rPr>
          <w:rFonts w:ascii="Times New Roman" w:hAnsi="Times New Roman" w:cs="Times New Roman"/>
          <w:sz w:val="26"/>
          <w:szCs w:val="26"/>
        </w:rPr>
        <w:t>;</w:t>
      </w:r>
      <w:r w:rsidRPr="009B04D7">
        <w:rPr>
          <w:rFonts w:ascii="Times New Roman" w:hAnsi="Times New Roman" w:cs="Times New Roman"/>
          <w:sz w:val="26"/>
          <w:szCs w:val="26"/>
        </w:rPr>
        <w:t xml:space="preserve"> </w:t>
      </w:r>
    </w:p>
    <w:p w:rsidR="00C62089" w:rsidRPr="009B04D7" w:rsidRDefault="00C62089" w:rsidP="00C62089">
      <w:pPr>
        <w:pStyle w:val="ConsPlusNormal"/>
        <w:widowControl/>
        <w:spacing w:line="276" w:lineRule="auto"/>
        <w:ind w:firstLine="426"/>
        <w:outlineLvl w:val="1"/>
        <w:rPr>
          <w:rFonts w:ascii="Times New Roman" w:hAnsi="Times New Roman" w:cs="Times New Roman"/>
          <w:i/>
          <w:sz w:val="26"/>
          <w:szCs w:val="26"/>
        </w:rPr>
      </w:pPr>
      <w:r w:rsidRPr="009B04D7">
        <w:rPr>
          <w:rFonts w:ascii="Times New Roman" w:hAnsi="Times New Roman" w:cs="Times New Roman"/>
          <w:i/>
          <w:sz w:val="26"/>
          <w:szCs w:val="26"/>
        </w:rPr>
        <w:t>Расчет эффективности целевого показателя (индикатора) 1</w:t>
      </w:r>
      <w:r>
        <w:rPr>
          <w:rFonts w:ascii="Times New Roman" w:hAnsi="Times New Roman" w:cs="Times New Roman"/>
          <w:i/>
          <w:sz w:val="26"/>
          <w:szCs w:val="26"/>
        </w:rPr>
        <w:t>3</w:t>
      </w:r>
      <w:r w:rsidRPr="009B04D7">
        <w:rPr>
          <w:rFonts w:ascii="Times New Roman" w:hAnsi="Times New Roman" w:cs="Times New Roman"/>
          <w:i/>
          <w:sz w:val="26"/>
          <w:szCs w:val="26"/>
        </w:rPr>
        <w:t xml:space="preserve"> Программы:</w:t>
      </w:r>
    </w:p>
    <w:p w:rsidR="00C62089" w:rsidRPr="009B04D7" w:rsidRDefault="00C62089" w:rsidP="00C62089">
      <w:pPr>
        <w:pStyle w:val="ConsPlusNormal"/>
        <w:widowControl/>
        <w:spacing w:line="276" w:lineRule="auto"/>
        <w:ind w:firstLine="426"/>
        <w:outlineLvl w:val="1"/>
        <w:rPr>
          <w:rFonts w:ascii="Times New Roman" w:hAnsi="Times New Roman" w:cs="Times New Roman"/>
          <w:sz w:val="26"/>
          <w:szCs w:val="26"/>
        </w:rPr>
      </w:pPr>
      <w:r w:rsidRPr="009B04D7">
        <w:rPr>
          <w:rFonts w:ascii="Times New Roman" w:hAnsi="Times New Roman" w:cs="Times New Roman"/>
          <w:sz w:val="26"/>
          <w:szCs w:val="26"/>
        </w:rPr>
        <w:t>(1/</w:t>
      </w:r>
      <w:proofErr w:type="gramStart"/>
      <w:r w:rsidRPr="009B04D7">
        <w:rPr>
          <w:rFonts w:ascii="Times New Roman" w:hAnsi="Times New Roman" w:cs="Times New Roman"/>
          <w:sz w:val="26"/>
          <w:szCs w:val="26"/>
        </w:rPr>
        <w:t>1)*</w:t>
      </w:r>
      <w:proofErr w:type="gramEnd"/>
      <w:r w:rsidRPr="009B04D7">
        <w:rPr>
          <w:rFonts w:ascii="Times New Roman" w:hAnsi="Times New Roman" w:cs="Times New Roman"/>
          <w:sz w:val="26"/>
          <w:szCs w:val="26"/>
        </w:rPr>
        <w:t xml:space="preserve">100% = 100% - эффективное выполнение показателя; </w:t>
      </w:r>
    </w:p>
    <w:p w:rsidR="005317A4" w:rsidRPr="009B04D7" w:rsidRDefault="005317A4" w:rsidP="005317A4">
      <w:pPr>
        <w:pStyle w:val="ConsPlusNormal"/>
        <w:widowControl/>
        <w:spacing w:line="276" w:lineRule="auto"/>
        <w:ind w:firstLine="426"/>
        <w:outlineLvl w:val="1"/>
        <w:rPr>
          <w:rFonts w:ascii="Times New Roman" w:hAnsi="Times New Roman" w:cs="Times New Roman"/>
          <w:i/>
          <w:sz w:val="26"/>
          <w:szCs w:val="26"/>
        </w:rPr>
      </w:pPr>
      <w:r w:rsidRPr="009B04D7">
        <w:rPr>
          <w:rFonts w:ascii="Times New Roman" w:hAnsi="Times New Roman" w:cs="Times New Roman"/>
          <w:i/>
          <w:sz w:val="26"/>
          <w:szCs w:val="26"/>
        </w:rPr>
        <w:t>Расчет эффективности целевого показателя (индикатора) 14 Программы:</w:t>
      </w:r>
    </w:p>
    <w:p w:rsidR="005317A4" w:rsidRPr="009B04D7" w:rsidRDefault="005317A4" w:rsidP="005317A4">
      <w:pPr>
        <w:pStyle w:val="ConsPlusNormal"/>
        <w:widowControl/>
        <w:spacing w:line="276" w:lineRule="auto"/>
        <w:ind w:firstLine="426"/>
        <w:outlineLvl w:val="1"/>
        <w:rPr>
          <w:rFonts w:ascii="Times New Roman" w:hAnsi="Times New Roman" w:cs="Times New Roman"/>
          <w:sz w:val="26"/>
          <w:szCs w:val="26"/>
        </w:rPr>
      </w:pPr>
      <w:r w:rsidRPr="009B04D7">
        <w:rPr>
          <w:rFonts w:ascii="Times New Roman" w:hAnsi="Times New Roman" w:cs="Times New Roman"/>
          <w:sz w:val="26"/>
          <w:szCs w:val="26"/>
        </w:rPr>
        <w:t>(</w:t>
      </w:r>
      <w:r w:rsidR="00C62089">
        <w:rPr>
          <w:rFonts w:ascii="Times New Roman" w:hAnsi="Times New Roman" w:cs="Times New Roman"/>
          <w:sz w:val="26"/>
          <w:szCs w:val="26"/>
        </w:rPr>
        <w:t>2</w:t>
      </w:r>
      <w:r w:rsidRPr="009B04D7">
        <w:rPr>
          <w:rFonts w:ascii="Times New Roman" w:hAnsi="Times New Roman" w:cs="Times New Roman"/>
          <w:sz w:val="26"/>
          <w:szCs w:val="26"/>
        </w:rPr>
        <w:t>/</w:t>
      </w:r>
      <w:proofErr w:type="gramStart"/>
      <w:r w:rsidR="00C62089">
        <w:rPr>
          <w:rFonts w:ascii="Times New Roman" w:hAnsi="Times New Roman" w:cs="Times New Roman"/>
          <w:sz w:val="26"/>
          <w:szCs w:val="26"/>
        </w:rPr>
        <w:t>2</w:t>
      </w:r>
      <w:r w:rsidRPr="009B04D7">
        <w:rPr>
          <w:rFonts w:ascii="Times New Roman" w:hAnsi="Times New Roman" w:cs="Times New Roman"/>
          <w:sz w:val="26"/>
          <w:szCs w:val="26"/>
        </w:rPr>
        <w:t>)*</w:t>
      </w:r>
      <w:proofErr w:type="gramEnd"/>
      <w:r w:rsidRPr="009B04D7">
        <w:rPr>
          <w:rFonts w:ascii="Times New Roman" w:hAnsi="Times New Roman" w:cs="Times New Roman"/>
          <w:sz w:val="26"/>
          <w:szCs w:val="26"/>
        </w:rPr>
        <w:t>100% = 100% - эффективное выполнение показателя</w:t>
      </w:r>
      <w:r w:rsidR="009756C5" w:rsidRPr="009B04D7">
        <w:rPr>
          <w:rFonts w:ascii="Times New Roman" w:hAnsi="Times New Roman" w:cs="Times New Roman"/>
          <w:sz w:val="26"/>
          <w:szCs w:val="26"/>
        </w:rPr>
        <w:t>;</w:t>
      </w:r>
      <w:r w:rsidRPr="009B04D7">
        <w:rPr>
          <w:rFonts w:ascii="Times New Roman" w:hAnsi="Times New Roman" w:cs="Times New Roman"/>
          <w:sz w:val="26"/>
          <w:szCs w:val="26"/>
        </w:rPr>
        <w:t xml:space="preserve"> </w:t>
      </w:r>
    </w:p>
    <w:p w:rsidR="009677E5" w:rsidRPr="009B04D7" w:rsidRDefault="009677E5" w:rsidP="009677E5">
      <w:pPr>
        <w:pStyle w:val="ConsPlusNormal"/>
        <w:widowControl/>
        <w:spacing w:line="276" w:lineRule="auto"/>
        <w:ind w:firstLine="426"/>
        <w:outlineLvl w:val="1"/>
        <w:rPr>
          <w:rFonts w:ascii="Times New Roman" w:hAnsi="Times New Roman" w:cs="Times New Roman"/>
          <w:i/>
          <w:sz w:val="26"/>
          <w:szCs w:val="26"/>
        </w:rPr>
      </w:pPr>
      <w:r w:rsidRPr="009B04D7">
        <w:rPr>
          <w:rFonts w:ascii="Times New Roman" w:hAnsi="Times New Roman" w:cs="Times New Roman"/>
          <w:i/>
          <w:sz w:val="26"/>
          <w:szCs w:val="26"/>
        </w:rPr>
        <w:t>Расчет эффективности целевого показателя (индикатора) 15 Программы:</w:t>
      </w:r>
    </w:p>
    <w:p w:rsidR="009677E5" w:rsidRPr="009B04D7" w:rsidRDefault="009677E5" w:rsidP="009677E5">
      <w:pPr>
        <w:pStyle w:val="ConsPlusNormal"/>
        <w:widowControl/>
        <w:spacing w:line="276" w:lineRule="auto"/>
        <w:ind w:firstLine="426"/>
        <w:outlineLvl w:val="1"/>
        <w:rPr>
          <w:rFonts w:ascii="Times New Roman" w:hAnsi="Times New Roman" w:cs="Times New Roman"/>
          <w:sz w:val="26"/>
          <w:szCs w:val="26"/>
        </w:rPr>
      </w:pPr>
      <w:r w:rsidRPr="009B04D7">
        <w:rPr>
          <w:rFonts w:ascii="Times New Roman" w:hAnsi="Times New Roman" w:cs="Times New Roman"/>
          <w:sz w:val="26"/>
          <w:szCs w:val="26"/>
        </w:rPr>
        <w:lastRenderedPageBreak/>
        <w:t>(</w:t>
      </w:r>
      <w:r w:rsidR="0083315A" w:rsidRPr="009B04D7">
        <w:rPr>
          <w:rFonts w:ascii="Times New Roman" w:hAnsi="Times New Roman" w:cs="Times New Roman"/>
          <w:sz w:val="26"/>
          <w:szCs w:val="26"/>
        </w:rPr>
        <w:t>99,916</w:t>
      </w:r>
      <w:r w:rsidRPr="009B04D7">
        <w:rPr>
          <w:rFonts w:ascii="Times New Roman" w:hAnsi="Times New Roman" w:cs="Times New Roman"/>
          <w:sz w:val="26"/>
          <w:szCs w:val="26"/>
        </w:rPr>
        <w:t>/</w:t>
      </w:r>
      <w:proofErr w:type="gramStart"/>
      <w:r w:rsidR="0083315A" w:rsidRPr="009B04D7">
        <w:rPr>
          <w:rFonts w:ascii="Times New Roman" w:hAnsi="Times New Roman" w:cs="Times New Roman"/>
          <w:sz w:val="26"/>
          <w:szCs w:val="26"/>
        </w:rPr>
        <w:t>85</w:t>
      </w:r>
      <w:r w:rsidRPr="009B04D7">
        <w:rPr>
          <w:rFonts w:ascii="Times New Roman" w:hAnsi="Times New Roman" w:cs="Times New Roman"/>
          <w:sz w:val="26"/>
          <w:szCs w:val="26"/>
        </w:rPr>
        <w:t>)*</w:t>
      </w:r>
      <w:proofErr w:type="gramEnd"/>
      <w:r w:rsidRPr="009B04D7">
        <w:rPr>
          <w:rFonts w:ascii="Times New Roman" w:hAnsi="Times New Roman" w:cs="Times New Roman"/>
          <w:sz w:val="26"/>
          <w:szCs w:val="26"/>
        </w:rPr>
        <w:t>100% = 1</w:t>
      </w:r>
      <w:r w:rsidR="0083315A" w:rsidRPr="009B04D7">
        <w:rPr>
          <w:rFonts w:ascii="Times New Roman" w:hAnsi="Times New Roman" w:cs="Times New Roman"/>
          <w:sz w:val="26"/>
          <w:szCs w:val="26"/>
        </w:rPr>
        <w:t>17,</w:t>
      </w:r>
      <w:r w:rsidR="00F86C72" w:rsidRPr="009B04D7">
        <w:rPr>
          <w:rFonts w:ascii="Times New Roman" w:hAnsi="Times New Roman" w:cs="Times New Roman"/>
          <w:sz w:val="26"/>
          <w:szCs w:val="26"/>
        </w:rPr>
        <w:t>5</w:t>
      </w:r>
      <w:r w:rsidRPr="009B04D7">
        <w:rPr>
          <w:rFonts w:ascii="Times New Roman" w:hAnsi="Times New Roman" w:cs="Times New Roman"/>
          <w:sz w:val="26"/>
          <w:szCs w:val="26"/>
        </w:rPr>
        <w:t>% - эффективное выполнение показателя</w:t>
      </w:r>
      <w:r w:rsidR="009756C5" w:rsidRPr="009B04D7">
        <w:rPr>
          <w:rFonts w:ascii="Times New Roman" w:hAnsi="Times New Roman" w:cs="Times New Roman"/>
          <w:sz w:val="26"/>
          <w:szCs w:val="26"/>
        </w:rPr>
        <w:t>.</w:t>
      </w:r>
      <w:r w:rsidRPr="009B04D7">
        <w:rPr>
          <w:rFonts w:ascii="Times New Roman" w:hAnsi="Times New Roman" w:cs="Times New Roman"/>
          <w:sz w:val="26"/>
          <w:szCs w:val="26"/>
        </w:rPr>
        <w:t xml:space="preserve"> </w:t>
      </w:r>
    </w:p>
    <w:p w:rsidR="005B0C7C" w:rsidRPr="009B04D7" w:rsidRDefault="005B0C7C" w:rsidP="00316EB8">
      <w:pPr>
        <w:pStyle w:val="ConsPlusNormal"/>
        <w:widowControl/>
        <w:ind w:firstLine="426"/>
        <w:outlineLvl w:val="1"/>
        <w:rPr>
          <w:rFonts w:ascii="Times New Roman" w:hAnsi="Times New Roman" w:cs="Times New Roman"/>
          <w:sz w:val="26"/>
          <w:szCs w:val="26"/>
        </w:rPr>
      </w:pPr>
    </w:p>
    <w:p w:rsidR="009D40CF" w:rsidRPr="009B04D7" w:rsidRDefault="0006415E" w:rsidP="00316EB8">
      <w:pPr>
        <w:pStyle w:val="ConsPlusNormal"/>
        <w:widowControl/>
        <w:ind w:firstLine="426"/>
        <w:outlineLvl w:val="1"/>
        <w:rPr>
          <w:rFonts w:ascii="Times New Roman" w:hAnsi="Times New Roman" w:cs="Times New Roman"/>
          <w:sz w:val="26"/>
          <w:szCs w:val="26"/>
        </w:rPr>
      </w:pPr>
      <w:r w:rsidRPr="009B04D7">
        <w:rPr>
          <w:rFonts w:ascii="Times New Roman" w:hAnsi="Times New Roman" w:cs="Times New Roman"/>
          <w:sz w:val="26"/>
          <w:szCs w:val="26"/>
        </w:rPr>
        <w:t>Р</w:t>
      </w:r>
      <w:r w:rsidR="005B0C7C" w:rsidRPr="009B04D7">
        <w:rPr>
          <w:rFonts w:ascii="Times New Roman" w:hAnsi="Times New Roman" w:cs="Times New Roman"/>
          <w:sz w:val="26"/>
          <w:szCs w:val="26"/>
        </w:rPr>
        <w:t>асчет эффективности Программы за 2022 год:</w:t>
      </w:r>
    </w:p>
    <w:p w:rsidR="005735FF" w:rsidRPr="009B04D7" w:rsidRDefault="005735FF" w:rsidP="009756C5">
      <w:pPr>
        <w:pStyle w:val="ConsPlusNormal"/>
        <w:widowControl/>
        <w:ind w:firstLine="426"/>
        <w:jc w:val="both"/>
        <w:outlineLvl w:val="1"/>
        <w:rPr>
          <w:rFonts w:ascii="Times New Roman" w:hAnsi="Times New Roman" w:cs="Times New Roman"/>
          <w:bCs/>
          <w:sz w:val="24"/>
          <w:szCs w:val="24"/>
        </w:rPr>
      </w:pPr>
    </w:p>
    <w:p w:rsidR="009D40CF" w:rsidRPr="009B04D7" w:rsidRDefault="009D40CF" w:rsidP="009756C5">
      <w:pPr>
        <w:pStyle w:val="ConsPlusNormal"/>
        <w:widowControl/>
        <w:ind w:firstLine="426"/>
        <w:jc w:val="both"/>
        <w:outlineLvl w:val="1"/>
        <w:rPr>
          <w:rFonts w:ascii="Times New Roman" w:hAnsi="Times New Roman" w:cs="Times New Roman"/>
          <w:b/>
          <w:sz w:val="24"/>
          <w:szCs w:val="24"/>
        </w:rPr>
      </w:pPr>
      <w:r w:rsidRPr="009B04D7">
        <w:rPr>
          <w:rFonts w:ascii="Times New Roman" w:hAnsi="Times New Roman" w:cs="Times New Roman"/>
          <w:bCs/>
          <w:sz w:val="24"/>
          <w:szCs w:val="24"/>
        </w:rPr>
        <w:t>(</w:t>
      </w:r>
      <w:r w:rsidR="00F518B5" w:rsidRPr="009B04D7">
        <w:rPr>
          <w:rFonts w:ascii="Times New Roman" w:hAnsi="Times New Roman" w:cs="Times New Roman"/>
          <w:bCs/>
          <w:sz w:val="24"/>
          <w:szCs w:val="24"/>
        </w:rPr>
        <w:t>108,3</w:t>
      </w:r>
      <w:r w:rsidRPr="009B04D7">
        <w:rPr>
          <w:rFonts w:ascii="Times New Roman" w:hAnsi="Times New Roman" w:cs="Times New Roman"/>
          <w:bCs/>
          <w:sz w:val="24"/>
          <w:szCs w:val="24"/>
        </w:rPr>
        <w:t>%+1</w:t>
      </w:r>
      <w:r w:rsidR="00F518B5" w:rsidRPr="009B04D7">
        <w:rPr>
          <w:rFonts w:ascii="Times New Roman" w:hAnsi="Times New Roman" w:cs="Times New Roman"/>
          <w:bCs/>
          <w:sz w:val="24"/>
          <w:szCs w:val="24"/>
        </w:rPr>
        <w:t>24</w:t>
      </w:r>
      <w:r w:rsidR="0064298D" w:rsidRPr="009B04D7">
        <w:rPr>
          <w:rFonts w:ascii="Times New Roman" w:hAnsi="Times New Roman" w:cs="Times New Roman"/>
          <w:bCs/>
          <w:sz w:val="24"/>
          <w:szCs w:val="24"/>
        </w:rPr>
        <w:t>,1</w:t>
      </w:r>
      <w:r w:rsidRPr="009B04D7">
        <w:rPr>
          <w:rFonts w:ascii="Times New Roman" w:hAnsi="Times New Roman" w:cs="Times New Roman"/>
          <w:bCs/>
          <w:sz w:val="24"/>
          <w:szCs w:val="24"/>
        </w:rPr>
        <w:t>%+12</w:t>
      </w:r>
      <w:r w:rsidR="00F86C72" w:rsidRPr="009B04D7">
        <w:rPr>
          <w:rFonts w:ascii="Times New Roman" w:hAnsi="Times New Roman" w:cs="Times New Roman"/>
          <w:bCs/>
          <w:sz w:val="24"/>
          <w:szCs w:val="24"/>
        </w:rPr>
        <w:t>5,9</w:t>
      </w:r>
      <w:r w:rsidRPr="009B04D7">
        <w:rPr>
          <w:rFonts w:ascii="Times New Roman" w:hAnsi="Times New Roman" w:cs="Times New Roman"/>
          <w:bCs/>
          <w:sz w:val="24"/>
          <w:szCs w:val="24"/>
        </w:rPr>
        <w:t>%+</w:t>
      </w:r>
      <w:r w:rsidR="00F86C72" w:rsidRPr="009B04D7">
        <w:rPr>
          <w:rFonts w:ascii="Times New Roman" w:hAnsi="Times New Roman" w:cs="Times New Roman"/>
          <w:bCs/>
          <w:sz w:val="24"/>
          <w:szCs w:val="24"/>
        </w:rPr>
        <w:t>103,2%+</w:t>
      </w:r>
      <w:r w:rsidR="0064298D" w:rsidRPr="009B04D7">
        <w:rPr>
          <w:rFonts w:ascii="Times New Roman" w:hAnsi="Times New Roman" w:cs="Times New Roman"/>
          <w:bCs/>
          <w:sz w:val="24"/>
          <w:szCs w:val="24"/>
        </w:rPr>
        <w:t>120,8</w:t>
      </w:r>
      <w:r w:rsidRPr="009B04D7">
        <w:rPr>
          <w:rFonts w:ascii="Times New Roman" w:hAnsi="Times New Roman" w:cs="Times New Roman"/>
          <w:bCs/>
          <w:sz w:val="24"/>
          <w:szCs w:val="24"/>
        </w:rPr>
        <w:t>%+</w:t>
      </w:r>
      <w:r w:rsidR="00F518B5" w:rsidRPr="009B04D7">
        <w:rPr>
          <w:rFonts w:ascii="Times New Roman" w:hAnsi="Times New Roman" w:cs="Times New Roman"/>
          <w:bCs/>
          <w:sz w:val="24"/>
          <w:szCs w:val="24"/>
        </w:rPr>
        <w:t>251,5</w:t>
      </w:r>
      <w:r w:rsidRPr="009B04D7">
        <w:rPr>
          <w:rFonts w:ascii="Times New Roman" w:hAnsi="Times New Roman" w:cs="Times New Roman"/>
          <w:bCs/>
          <w:sz w:val="24"/>
          <w:szCs w:val="24"/>
        </w:rPr>
        <w:t>%+</w:t>
      </w:r>
      <w:r w:rsidR="007428C8" w:rsidRPr="009B04D7">
        <w:rPr>
          <w:rFonts w:ascii="Times New Roman" w:hAnsi="Times New Roman" w:cs="Times New Roman"/>
          <w:bCs/>
          <w:sz w:val="24"/>
          <w:szCs w:val="24"/>
        </w:rPr>
        <w:t>100,</w:t>
      </w:r>
      <w:r w:rsidR="00176402" w:rsidRPr="009B04D7">
        <w:rPr>
          <w:rFonts w:ascii="Times New Roman" w:hAnsi="Times New Roman" w:cs="Times New Roman"/>
          <w:bCs/>
          <w:sz w:val="24"/>
          <w:szCs w:val="24"/>
        </w:rPr>
        <w:t>3</w:t>
      </w:r>
      <w:r w:rsidRPr="009B04D7">
        <w:rPr>
          <w:rFonts w:ascii="Times New Roman" w:hAnsi="Times New Roman" w:cs="Times New Roman"/>
          <w:bCs/>
          <w:sz w:val="24"/>
          <w:szCs w:val="24"/>
        </w:rPr>
        <w:t>%+</w:t>
      </w:r>
      <w:r w:rsidR="007428C8" w:rsidRPr="009B04D7">
        <w:rPr>
          <w:rFonts w:ascii="Times New Roman" w:hAnsi="Times New Roman" w:cs="Times New Roman"/>
          <w:bCs/>
          <w:sz w:val="24"/>
          <w:szCs w:val="24"/>
        </w:rPr>
        <w:t>53</w:t>
      </w:r>
      <w:r w:rsidRPr="009B04D7">
        <w:rPr>
          <w:rFonts w:ascii="Times New Roman" w:hAnsi="Times New Roman" w:cs="Times New Roman"/>
          <w:bCs/>
          <w:sz w:val="24"/>
          <w:szCs w:val="24"/>
        </w:rPr>
        <w:t>,</w:t>
      </w:r>
      <w:r w:rsidR="0064298D" w:rsidRPr="009B04D7">
        <w:rPr>
          <w:rFonts w:ascii="Times New Roman" w:hAnsi="Times New Roman" w:cs="Times New Roman"/>
          <w:bCs/>
          <w:sz w:val="24"/>
          <w:szCs w:val="24"/>
        </w:rPr>
        <w:t>6</w:t>
      </w:r>
      <w:r w:rsidRPr="009B04D7">
        <w:rPr>
          <w:rFonts w:ascii="Times New Roman" w:hAnsi="Times New Roman" w:cs="Times New Roman"/>
          <w:bCs/>
          <w:sz w:val="24"/>
          <w:szCs w:val="24"/>
        </w:rPr>
        <w:t>%+1</w:t>
      </w:r>
      <w:r w:rsidR="007428C8" w:rsidRPr="009B04D7">
        <w:rPr>
          <w:rFonts w:ascii="Times New Roman" w:hAnsi="Times New Roman" w:cs="Times New Roman"/>
          <w:bCs/>
          <w:sz w:val="24"/>
          <w:szCs w:val="24"/>
        </w:rPr>
        <w:t>01</w:t>
      </w:r>
      <w:r w:rsidRPr="009B04D7">
        <w:rPr>
          <w:rFonts w:ascii="Times New Roman" w:hAnsi="Times New Roman" w:cs="Times New Roman"/>
          <w:bCs/>
          <w:sz w:val="24"/>
          <w:szCs w:val="24"/>
        </w:rPr>
        <w:t>,</w:t>
      </w:r>
      <w:r w:rsidR="007428C8" w:rsidRPr="009B04D7">
        <w:rPr>
          <w:rFonts w:ascii="Times New Roman" w:hAnsi="Times New Roman" w:cs="Times New Roman"/>
          <w:bCs/>
          <w:sz w:val="24"/>
          <w:szCs w:val="24"/>
        </w:rPr>
        <w:t>8</w:t>
      </w:r>
      <w:r w:rsidRPr="009B04D7">
        <w:rPr>
          <w:rFonts w:ascii="Times New Roman" w:hAnsi="Times New Roman" w:cs="Times New Roman"/>
          <w:bCs/>
          <w:sz w:val="24"/>
          <w:szCs w:val="24"/>
        </w:rPr>
        <w:t>%+1</w:t>
      </w:r>
      <w:r w:rsidR="007428C8" w:rsidRPr="009B04D7">
        <w:rPr>
          <w:rFonts w:ascii="Times New Roman" w:hAnsi="Times New Roman" w:cs="Times New Roman"/>
          <w:bCs/>
          <w:sz w:val="24"/>
          <w:szCs w:val="24"/>
        </w:rPr>
        <w:t>00</w:t>
      </w:r>
      <w:r w:rsidRPr="009B04D7">
        <w:rPr>
          <w:rFonts w:ascii="Times New Roman" w:hAnsi="Times New Roman" w:cs="Times New Roman"/>
          <w:bCs/>
          <w:sz w:val="24"/>
          <w:szCs w:val="24"/>
        </w:rPr>
        <w:t>%+</w:t>
      </w:r>
      <w:r w:rsidR="005B1081" w:rsidRPr="009B04D7">
        <w:rPr>
          <w:rFonts w:ascii="Times New Roman" w:hAnsi="Times New Roman" w:cs="Times New Roman"/>
          <w:bCs/>
          <w:sz w:val="24"/>
          <w:szCs w:val="24"/>
        </w:rPr>
        <w:t>7</w:t>
      </w:r>
      <w:r w:rsidR="000C3A96" w:rsidRPr="009B04D7">
        <w:rPr>
          <w:rFonts w:ascii="Times New Roman" w:hAnsi="Times New Roman" w:cs="Times New Roman"/>
          <w:bCs/>
          <w:sz w:val="24"/>
          <w:szCs w:val="24"/>
        </w:rPr>
        <w:t>7</w:t>
      </w:r>
      <w:r w:rsidR="005B1081" w:rsidRPr="009B04D7">
        <w:rPr>
          <w:rFonts w:ascii="Times New Roman" w:hAnsi="Times New Roman" w:cs="Times New Roman"/>
          <w:bCs/>
          <w:sz w:val="24"/>
          <w:szCs w:val="24"/>
        </w:rPr>
        <w:t>,</w:t>
      </w:r>
      <w:r w:rsidR="000C3A96" w:rsidRPr="009B04D7">
        <w:rPr>
          <w:rFonts w:ascii="Times New Roman" w:hAnsi="Times New Roman" w:cs="Times New Roman"/>
          <w:bCs/>
          <w:sz w:val="24"/>
          <w:szCs w:val="24"/>
        </w:rPr>
        <w:t>8</w:t>
      </w:r>
      <w:r w:rsidRPr="009B04D7">
        <w:rPr>
          <w:rFonts w:ascii="Times New Roman" w:hAnsi="Times New Roman" w:cs="Times New Roman"/>
          <w:bCs/>
          <w:sz w:val="24"/>
          <w:szCs w:val="24"/>
        </w:rPr>
        <w:t>%+</w:t>
      </w:r>
      <w:r w:rsidR="00B6195C" w:rsidRPr="009B04D7">
        <w:rPr>
          <w:rFonts w:ascii="Times New Roman" w:hAnsi="Times New Roman" w:cs="Times New Roman"/>
          <w:bCs/>
          <w:sz w:val="24"/>
          <w:szCs w:val="24"/>
        </w:rPr>
        <w:t>96,7</w:t>
      </w:r>
      <w:r w:rsidR="0064298D" w:rsidRPr="009B04D7">
        <w:rPr>
          <w:rFonts w:ascii="Times New Roman" w:hAnsi="Times New Roman" w:cs="Times New Roman"/>
          <w:bCs/>
          <w:sz w:val="24"/>
          <w:szCs w:val="24"/>
        </w:rPr>
        <w:t>%</w:t>
      </w:r>
      <w:r w:rsidR="00B6195C" w:rsidRPr="009B04D7">
        <w:rPr>
          <w:rFonts w:ascii="Times New Roman" w:hAnsi="Times New Roman" w:cs="Times New Roman"/>
          <w:bCs/>
          <w:sz w:val="24"/>
          <w:szCs w:val="24"/>
        </w:rPr>
        <w:t>+</w:t>
      </w:r>
      <w:r w:rsidR="00614885" w:rsidRPr="009B04D7">
        <w:rPr>
          <w:rFonts w:ascii="Times New Roman" w:hAnsi="Times New Roman" w:cs="Times New Roman"/>
          <w:bCs/>
          <w:sz w:val="24"/>
          <w:szCs w:val="24"/>
        </w:rPr>
        <w:t>100</w:t>
      </w:r>
      <w:r w:rsidR="008F040F" w:rsidRPr="009B04D7">
        <w:rPr>
          <w:rFonts w:ascii="Times New Roman" w:hAnsi="Times New Roman" w:cs="Times New Roman"/>
          <w:bCs/>
          <w:sz w:val="24"/>
          <w:szCs w:val="24"/>
        </w:rPr>
        <w:t>%+</w:t>
      </w:r>
      <w:r w:rsidR="00614885" w:rsidRPr="009B04D7">
        <w:rPr>
          <w:rFonts w:ascii="Times New Roman" w:hAnsi="Times New Roman" w:cs="Times New Roman"/>
          <w:bCs/>
          <w:sz w:val="24"/>
          <w:szCs w:val="24"/>
        </w:rPr>
        <w:t>100%+</w:t>
      </w:r>
      <w:r w:rsidR="00C62089">
        <w:rPr>
          <w:rFonts w:ascii="Times New Roman" w:hAnsi="Times New Roman" w:cs="Times New Roman"/>
          <w:bCs/>
          <w:sz w:val="24"/>
          <w:szCs w:val="24"/>
        </w:rPr>
        <w:t>100%+</w:t>
      </w:r>
      <w:r w:rsidR="00614885" w:rsidRPr="009B04D7">
        <w:rPr>
          <w:rFonts w:ascii="Times New Roman" w:hAnsi="Times New Roman" w:cs="Times New Roman"/>
          <w:bCs/>
          <w:sz w:val="24"/>
          <w:szCs w:val="24"/>
        </w:rPr>
        <w:t>117,</w:t>
      </w:r>
      <w:r w:rsidR="00F86C72" w:rsidRPr="009B04D7">
        <w:rPr>
          <w:rFonts w:ascii="Times New Roman" w:hAnsi="Times New Roman" w:cs="Times New Roman"/>
          <w:bCs/>
          <w:sz w:val="24"/>
          <w:szCs w:val="24"/>
        </w:rPr>
        <w:t>5</w:t>
      </w:r>
      <w:r w:rsidR="0064298D" w:rsidRPr="009B04D7">
        <w:rPr>
          <w:rFonts w:ascii="Times New Roman" w:hAnsi="Times New Roman" w:cs="Times New Roman"/>
          <w:bCs/>
          <w:sz w:val="24"/>
          <w:szCs w:val="24"/>
        </w:rPr>
        <w:t>%</w:t>
      </w:r>
      <w:r w:rsidR="005B0C7C" w:rsidRPr="009B04D7">
        <w:rPr>
          <w:rFonts w:ascii="Times New Roman" w:hAnsi="Times New Roman" w:cs="Times New Roman"/>
          <w:bCs/>
          <w:sz w:val="24"/>
          <w:szCs w:val="24"/>
        </w:rPr>
        <w:t>)</w:t>
      </w:r>
      <w:r w:rsidRPr="009B04D7">
        <w:rPr>
          <w:rFonts w:ascii="Times New Roman" w:hAnsi="Times New Roman" w:cs="Times New Roman"/>
          <w:bCs/>
          <w:sz w:val="24"/>
          <w:szCs w:val="24"/>
        </w:rPr>
        <w:t>/1</w:t>
      </w:r>
      <w:r w:rsidR="00C62089">
        <w:rPr>
          <w:rFonts w:ascii="Times New Roman" w:hAnsi="Times New Roman" w:cs="Times New Roman"/>
          <w:bCs/>
          <w:sz w:val="24"/>
          <w:szCs w:val="24"/>
        </w:rPr>
        <w:t>6</w:t>
      </w:r>
      <w:r w:rsidR="00B6195C" w:rsidRPr="009B04D7">
        <w:rPr>
          <w:rFonts w:ascii="Times New Roman" w:hAnsi="Times New Roman" w:cs="Times New Roman"/>
          <w:bCs/>
          <w:sz w:val="24"/>
          <w:szCs w:val="24"/>
        </w:rPr>
        <w:t xml:space="preserve"> </w:t>
      </w:r>
      <w:r w:rsidR="00251DA2" w:rsidRPr="009B04D7">
        <w:rPr>
          <w:rFonts w:ascii="Times New Roman" w:hAnsi="Times New Roman" w:cs="Times New Roman"/>
          <w:sz w:val="24"/>
          <w:szCs w:val="24"/>
        </w:rPr>
        <w:t>=</w:t>
      </w:r>
      <w:r w:rsidR="00617DDB" w:rsidRPr="009B04D7">
        <w:rPr>
          <w:rFonts w:ascii="Times New Roman" w:hAnsi="Times New Roman" w:cs="Times New Roman"/>
          <w:sz w:val="24"/>
          <w:szCs w:val="24"/>
        </w:rPr>
        <w:t xml:space="preserve"> </w:t>
      </w:r>
      <w:r w:rsidR="007658E5" w:rsidRPr="009B04D7">
        <w:rPr>
          <w:rFonts w:ascii="Times New Roman" w:hAnsi="Times New Roman" w:cs="Times New Roman"/>
          <w:sz w:val="24"/>
          <w:szCs w:val="24"/>
        </w:rPr>
        <w:t>11</w:t>
      </w:r>
      <w:r w:rsidR="00C62089">
        <w:rPr>
          <w:rFonts w:ascii="Times New Roman" w:hAnsi="Times New Roman" w:cs="Times New Roman"/>
          <w:sz w:val="24"/>
          <w:szCs w:val="24"/>
        </w:rPr>
        <w:t>1</w:t>
      </w:r>
      <w:r w:rsidR="007658E5" w:rsidRPr="009B04D7">
        <w:rPr>
          <w:rFonts w:ascii="Times New Roman" w:hAnsi="Times New Roman" w:cs="Times New Roman"/>
          <w:sz w:val="24"/>
          <w:szCs w:val="24"/>
        </w:rPr>
        <w:t>,</w:t>
      </w:r>
      <w:r w:rsidR="00C62089">
        <w:rPr>
          <w:rFonts w:ascii="Times New Roman" w:hAnsi="Times New Roman" w:cs="Times New Roman"/>
          <w:sz w:val="24"/>
          <w:szCs w:val="24"/>
        </w:rPr>
        <w:t>3</w:t>
      </w:r>
      <w:r w:rsidR="00073608" w:rsidRPr="009B04D7">
        <w:rPr>
          <w:rFonts w:ascii="Times New Roman" w:hAnsi="Times New Roman" w:cs="Times New Roman"/>
          <w:sz w:val="24"/>
          <w:szCs w:val="24"/>
        </w:rPr>
        <w:t>%</w:t>
      </w:r>
      <w:r w:rsidR="00617DDB" w:rsidRPr="009B04D7">
        <w:rPr>
          <w:rFonts w:ascii="Times New Roman" w:hAnsi="Times New Roman" w:cs="Times New Roman"/>
          <w:sz w:val="24"/>
          <w:szCs w:val="24"/>
        </w:rPr>
        <w:t>.</w:t>
      </w:r>
    </w:p>
    <w:p w:rsidR="009D40CF" w:rsidRPr="009B04D7" w:rsidRDefault="009D40CF" w:rsidP="00316EB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D3EB8" w:rsidRPr="009B04D7" w:rsidRDefault="003D3EB8" w:rsidP="00617DDB">
      <w:pPr>
        <w:widowControl w:val="0"/>
        <w:autoSpaceDE w:val="0"/>
        <w:autoSpaceDN w:val="0"/>
        <w:adjustRightInd w:val="0"/>
        <w:spacing w:line="240" w:lineRule="auto"/>
        <w:ind w:firstLine="426"/>
        <w:jc w:val="both"/>
        <w:rPr>
          <w:rFonts w:ascii="Times New Roman" w:eastAsiaTheme="minorEastAsia" w:hAnsi="Times New Roman"/>
          <w:sz w:val="26"/>
          <w:szCs w:val="26"/>
          <w:lang w:eastAsia="ru-RU"/>
        </w:rPr>
      </w:pPr>
      <w:r w:rsidRPr="009B04D7">
        <w:rPr>
          <w:rFonts w:ascii="Times New Roman" w:eastAsiaTheme="minorEastAsia" w:hAnsi="Times New Roman"/>
          <w:sz w:val="26"/>
          <w:szCs w:val="26"/>
          <w:lang w:eastAsia="ru-RU"/>
        </w:rPr>
        <w:t>Оценка степени достижения запланированного уровня затрат - фактически произведенные затраты на реализацию основных мероприятий Программы сопоставляются с их плановыми значениями и рассчитывается по формуле:</w:t>
      </w:r>
    </w:p>
    <w:p w:rsidR="003D3EB8" w:rsidRPr="009B04D7" w:rsidRDefault="0007552F" w:rsidP="00FE3DB5">
      <w:pPr>
        <w:widowControl w:val="0"/>
        <w:autoSpaceDE w:val="0"/>
        <w:autoSpaceDN w:val="0"/>
        <w:adjustRightInd w:val="0"/>
        <w:spacing w:after="0" w:line="240" w:lineRule="auto"/>
        <w:ind w:firstLine="709"/>
        <w:jc w:val="both"/>
        <w:rPr>
          <w:rFonts w:ascii="Times New Roman" w:eastAsiaTheme="minorEastAsia" w:hAnsi="Times New Roman"/>
          <w:sz w:val="26"/>
          <w:szCs w:val="26"/>
          <w:lang w:eastAsia="ru-RU"/>
        </w:rPr>
      </w:pPr>
      <w:r w:rsidRPr="009B04D7">
        <w:rPr>
          <w:rFonts w:ascii="Times New Roman" w:eastAsiaTheme="minorEastAsia" w:hAnsi="Times New Roman"/>
          <w:sz w:val="26"/>
          <w:szCs w:val="26"/>
          <w:lang w:eastAsia="ru-RU"/>
        </w:rPr>
        <w:t xml:space="preserve">ЭБ = БИ/БУ*100%, </w:t>
      </w:r>
      <w:r w:rsidR="003D3EB8" w:rsidRPr="009B04D7">
        <w:rPr>
          <w:rFonts w:ascii="Times New Roman" w:eastAsiaTheme="minorEastAsia" w:hAnsi="Times New Roman"/>
          <w:sz w:val="26"/>
          <w:szCs w:val="26"/>
          <w:lang w:eastAsia="ru-RU"/>
        </w:rPr>
        <w:t>где:</w:t>
      </w:r>
    </w:p>
    <w:p w:rsidR="003D3EB8" w:rsidRPr="009B04D7" w:rsidRDefault="0007552F" w:rsidP="00FE3DB5">
      <w:pPr>
        <w:widowControl w:val="0"/>
        <w:autoSpaceDE w:val="0"/>
        <w:autoSpaceDN w:val="0"/>
        <w:adjustRightInd w:val="0"/>
        <w:spacing w:after="0" w:line="240" w:lineRule="auto"/>
        <w:ind w:firstLine="709"/>
        <w:jc w:val="both"/>
        <w:rPr>
          <w:rFonts w:ascii="Times New Roman" w:eastAsiaTheme="minorEastAsia" w:hAnsi="Times New Roman"/>
          <w:sz w:val="26"/>
          <w:szCs w:val="26"/>
          <w:lang w:eastAsia="ru-RU"/>
        </w:rPr>
      </w:pPr>
      <w:r w:rsidRPr="009B04D7">
        <w:rPr>
          <w:rFonts w:ascii="Times New Roman" w:eastAsiaTheme="minorEastAsia" w:hAnsi="Times New Roman"/>
          <w:noProof/>
          <w:sz w:val="26"/>
          <w:szCs w:val="26"/>
          <w:lang w:eastAsia="ru-RU"/>
        </w:rPr>
        <w:t>ЭБ</w:t>
      </w:r>
      <w:r w:rsidR="003D3EB8" w:rsidRPr="009B04D7">
        <w:rPr>
          <w:rFonts w:ascii="Times New Roman" w:eastAsiaTheme="minorEastAsia" w:hAnsi="Times New Roman"/>
          <w:sz w:val="26"/>
          <w:szCs w:val="26"/>
          <w:lang w:eastAsia="ru-RU"/>
        </w:rPr>
        <w:t xml:space="preserve"> - значение индекса степени достижения запланированного уровня затрат;</w:t>
      </w:r>
    </w:p>
    <w:p w:rsidR="003D3EB8" w:rsidRPr="009B04D7" w:rsidRDefault="0007552F" w:rsidP="00FE3DB5">
      <w:pPr>
        <w:widowControl w:val="0"/>
        <w:autoSpaceDE w:val="0"/>
        <w:autoSpaceDN w:val="0"/>
        <w:adjustRightInd w:val="0"/>
        <w:spacing w:after="0" w:line="240" w:lineRule="auto"/>
        <w:ind w:firstLine="709"/>
        <w:jc w:val="both"/>
        <w:rPr>
          <w:rFonts w:ascii="Times New Roman" w:eastAsiaTheme="minorEastAsia" w:hAnsi="Times New Roman"/>
          <w:sz w:val="26"/>
          <w:szCs w:val="26"/>
          <w:lang w:eastAsia="ru-RU"/>
        </w:rPr>
      </w:pPr>
      <w:r w:rsidRPr="009B04D7">
        <w:rPr>
          <w:rFonts w:ascii="Times New Roman" w:eastAsiaTheme="minorEastAsia" w:hAnsi="Times New Roman"/>
          <w:noProof/>
          <w:sz w:val="26"/>
          <w:szCs w:val="26"/>
          <w:lang w:eastAsia="ru-RU"/>
        </w:rPr>
        <w:t>БИ</w:t>
      </w:r>
      <w:r w:rsidR="003D3EB8" w:rsidRPr="009B04D7">
        <w:rPr>
          <w:rFonts w:ascii="Times New Roman" w:eastAsiaTheme="minorEastAsia" w:hAnsi="Times New Roman"/>
          <w:sz w:val="26"/>
          <w:szCs w:val="26"/>
          <w:lang w:eastAsia="ru-RU"/>
        </w:rPr>
        <w:t xml:space="preserve"> - кассовое исполнение бюджетных расходов по обеспечению реализации мероприятий Программы;</w:t>
      </w:r>
    </w:p>
    <w:p w:rsidR="003D3EB8" w:rsidRPr="009B04D7" w:rsidRDefault="0007552F" w:rsidP="00FE3DB5">
      <w:pPr>
        <w:widowControl w:val="0"/>
        <w:autoSpaceDE w:val="0"/>
        <w:autoSpaceDN w:val="0"/>
        <w:adjustRightInd w:val="0"/>
        <w:spacing w:after="0" w:line="240" w:lineRule="auto"/>
        <w:ind w:firstLine="709"/>
        <w:jc w:val="both"/>
        <w:rPr>
          <w:rFonts w:ascii="Times New Roman" w:eastAsiaTheme="minorEastAsia" w:hAnsi="Times New Roman"/>
          <w:sz w:val="26"/>
          <w:szCs w:val="26"/>
          <w:lang w:eastAsia="ru-RU"/>
        </w:rPr>
      </w:pPr>
      <w:r w:rsidRPr="009B04D7">
        <w:rPr>
          <w:rFonts w:ascii="Times New Roman" w:eastAsiaTheme="minorEastAsia" w:hAnsi="Times New Roman"/>
          <w:noProof/>
          <w:sz w:val="26"/>
          <w:szCs w:val="26"/>
          <w:lang w:eastAsia="ru-RU"/>
        </w:rPr>
        <w:t>БУ</w:t>
      </w:r>
      <w:r w:rsidR="003D3EB8" w:rsidRPr="009B04D7">
        <w:rPr>
          <w:rFonts w:ascii="Times New Roman" w:eastAsiaTheme="minorEastAsia" w:hAnsi="Times New Roman"/>
          <w:sz w:val="26"/>
          <w:szCs w:val="26"/>
          <w:lang w:eastAsia="ru-RU"/>
        </w:rPr>
        <w:t xml:space="preserve"> - лимиты бюджетных обязательств.</w:t>
      </w:r>
    </w:p>
    <w:p w:rsidR="003D3EB8" w:rsidRPr="009B04D7" w:rsidRDefault="003D3EB8" w:rsidP="00FE3DB5">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B04D7">
        <w:rPr>
          <w:rFonts w:ascii="Times New Roman" w:eastAsiaTheme="minorEastAsia" w:hAnsi="Times New Roman"/>
          <w:sz w:val="26"/>
          <w:szCs w:val="26"/>
          <w:lang w:eastAsia="ru-RU"/>
        </w:rPr>
        <w:t xml:space="preserve">Эффективным является использование бюджетных средств на реализацию Программы при значении показателя ЭБ от 95% </w:t>
      </w:r>
      <w:r w:rsidRPr="009B04D7">
        <w:rPr>
          <w:rFonts w:ascii="Times New Roman CYR" w:eastAsiaTheme="minorEastAsia" w:hAnsi="Times New Roman CYR" w:cs="Times New Roman CYR"/>
          <w:sz w:val="26"/>
          <w:szCs w:val="26"/>
          <w:lang w:eastAsia="ru-RU"/>
        </w:rPr>
        <w:t>и выше.</w:t>
      </w:r>
      <w:r w:rsidRPr="009B04D7">
        <w:rPr>
          <w:rFonts w:ascii="Times New Roman" w:eastAsia="Times New Roman" w:hAnsi="Times New Roman"/>
          <w:sz w:val="26"/>
          <w:szCs w:val="26"/>
          <w:lang w:eastAsia="ru-RU"/>
        </w:rPr>
        <w:t xml:space="preserve"> </w:t>
      </w:r>
    </w:p>
    <w:p w:rsidR="003813F1" w:rsidRPr="009B04D7" w:rsidRDefault="00073608" w:rsidP="00FE3DB5">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B04D7">
        <w:rPr>
          <w:rFonts w:ascii="Times New Roman" w:eastAsia="Times New Roman" w:hAnsi="Times New Roman"/>
          <w:sz w:val="26"/>
          <w:szCs w:val="26"/>
          <w:lang w:eastAsia="ru-RU"/>
        </w:rPr>
        <w:t>Расчет степени</w:t>
      </w:r>
      <w:r w:rsidRPr="009B04D7">
        <w:rPr>
          <w:rFonts w:ascii="Times New Roman" w:eastAsiaTheme="minorEastAsia" w:hAnsi="Times New Roman"/>
          <w:sz w:val="26"/>
          <w:szCs w:val="26"/>
          <w:lang w:eastAsia="ru-RU"/>
        </w:rPr>
        <w:t xml:space="preserve"> достижения запланированного уровня затрат за 2022 год:</w:t>
      </w:r>
    </w:p>
    <w:p w:rsidR="00040877" w:rsidRPr="009B04D7" w:rsidRDefault="003B4847" w:rsidP="00FE3DB5">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B04D7">
        <w:rPr>
          <w:rFonts w:ascii="Times New Roman" w:eastAsia="Times New Roman" w:hAnsi="Times New Roman" w:cs="Times New Roman"/>
          <w:sz w:val="26"/>
          <w:szCs w:val="26"/>
          <w:lang w:eastAsia="ru-RU"/>
        </w:rPr>
        <w:t>27145,8/27</w:t>
      </w:r>
      <w:r w:rsidR="003813F1" w:rsidRPr="009B04D7">
        <w:rPr>
          <w:rFonts w:ascii="Times New Roman" w:eastAsia="Times New Roman" w:hAnsi="Times New Roman" w:cs="Times New Roman"/>
          <w:sz w:val="26"/>
          <w:szCs w:val="26"/>
          <w:lang w:eastAsia="ru-RU"/>
        </w:rPr>
        <w:t>145,8</w:t>
      </w:r>
      <w:r w:rsidR="00073608" w:rsidRPr="009B04D7">
        <w:rPr>
          <w:rFonts w:ascii="Times New Roman" w:eastAsia="Times New Roman" w:hAnsi="Times New Roman" w:cs="Times New Roman"/>
          <w:sz w:val="26"/>
          <w:szCs w:val="26"/>
          <w:lang w:eastAsia="ru-RU"/>
        </w:rPr>
        <w:t>*100%=</w:t>
      </w:r>
      <w:r w:rsidR="00073608" w:rsidRPr="009B04D7">
        <w:rPr>
          <w:rFonts w:ascii="Times New Roman" w:eastAsia="Times New Roman" w:hAnsi="Times New Roman" w:cs="Times New Roman"/>
          <w:bCs/>
          <w:sz w:val="26"/>
          <w:szCs w:val="26"/>
          <w:lang w:eastAsia="ru-RU"/>
        </w:rPr>
        <w:t>100%</w:t>
      </w:r>
      <w:r w:rsidR="00617DDB" w:rsidRPr="009B04D7">
        <w:rPr>
          <w:rFonts w:ascii="Times New Roman" w:eastAsia="Times New Roman" w:hAnsi="Times New Roman" w:cs="Times New Roman"/>
          <w:bCs/>
          <w:sz w:val="26"/>
          <w:szCs w:val="26"/>
          <w:lang w:eastAsia="ru-RU"/>
        </w:rPr>
        <w:t>.</w:t>
      </w:r>
    </w:p>
    <w:p w:rsidR="00617DDB" w:rsidRPr="009B04D7" w:rsidRDefault="00617DDB" w:rsidP="00617DD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A57A26" w:rsidRPr="009B04D7" w:rsidRDefault="00A57A26" w:rsidP="00316EB8">
      <w:pPr>
        <w:spacing w:after="0" w:line="240" w:lineRule="auto"/>
        <w:jc w:val="center"/>
        <w:rPr>
          <w:rFonts w:ascii="Times New Roman" w:hAnsi="Times New Roman" w:cs="Times New Roman"/>
          <w:sz w:val="26"/>
          <w:szCs w:val="26"/>
          <w:lang w:eastAsia="ru-RU"/>
        </w:rPr>
      </w:pPr>
    </w:p>
    <w:p w:rsidR="00A57A26" w:rsidRPr="009B04D7" w:rsidRDefault="00A57A26" w:rsidP="00A57A26">
      <w:pPr>
        <w:spacing w:after="0" w:line="240" w:lineRule="auto"/>
        <w:ind w:firstLine="709"/>
        <w:jc w:val="center"/>
        <w:rPr>
          <w:rFonts w:ascii="Times New Roman" w:hAnsi="Times New Roman" w:cs="Times New Roman"/>
          <w:sz w:val="26"/>
          <w:szCs w:val="26"/>
          <w:lang w:eastAsia="ru-RU"/>
        </w:rPr>
      </w:pPr>
      <w:r w:rsidRPr="009B04D7">
        <w:rPr>
          <w:rFonts w:ascii="Times New Roman" w:hAnsi="Times New Roman" w:cs="Times New Roman"/>
          <w:sz w:val="26"/>
          <w:szCs w:val="26"/>
          <w:lang w:eastAsia="ru-RU"/>
        </w:rPr>
        <w:t xml:space="preserve"> Сведения о результатах оценки эффективности налоговых расходов</w:t>
      </w:r>
    </w:p>
    <w:p w:rsidR="00A57A26" w:rsidRPr="009B04D7" w:rsidRDefault="00A57A26" w:rsidP="00A57A26">
      <w:pPr>
        <w:spacing w:after="0" w:line="240" w:lineRule="auto"/>
        <w:ind w:firstLine="709"/>
        <w:jc w:val="center"/>
        <w:rPr>
          <w:rFonts w:ascii="Times New Roman" w:hAnsi="Times New Roman" w:cs="Times New Roman"/>
          <w:sz w:val="26"/>
          <w:szCs w:val="26"/>
          <w:lang w:eastAsia="ru-RU"/>
        </w:rPr>
      </w:pPr>
    </w:p>
    <w:p w:rsidR="004448BA" w:rsidRPr="009B04D7" w:rsidRDefault="00A57A26" w:rsidP="00445B23">
      <w:pPr>
        <w:spacing w:after="0" w:line="240" w:lineRule="auto"/>
        <w:ind w:firstLine="708"/>
        <w:jc w:val="both"/>
        <w:rPr>
          <w:rFonts w:ascii="Times New Roman" w:hAnsi="Times New Roman" w:cs="Times New Roman"/>
          <w:sz w:val="26"/>
          <w:szCs w:val="26"/>
        </w:rPr>
      </w:pPr>
      <w:r w:rsidRPr="009B04D7">
        <w:rPr>
          <w:rFonts w:ascii="Times New Roman" w:hAnsi="Times New Roman" w:cs="Times New Roman"/>
          <w:sz w:val="26"/>
          <w:szCs w:val="26"/>
          <w:lang w:eastAsia="ru-RU"/>
        </w:rPr>
        <w:t xml:space="preserve">Сведения о результатах оценки эффективности налоговых расходов за 2022 год приведены в </w:t>
      </w:r>
      <w:r w:rsidR="00557078">
        <w:rPr>
          <w:rFonts w:ascii="Times New Roman" w:hAnsi="Times New Roman" w:cs="Times New Roman"/>
          <w:sz w:val="26"/>
          <w:szCs w:val="26"/>
          <w:lang w:eastAsia="ru-RU"/>
        </w:rPr>
        <w:t>п</w:t>
      </w:r>
      <w:r w:rsidRPr="009B04D7">
        <w:rPr>
          <w:rFonts w:ascii="Times New Roman" w:hAnsi="Times New Roman" w:cs="Times New Roman"/>
          <w:sz w:val="26"/>
          <w:szCs w:val="26"/>
          <w:lang w:eastAsia="ru-RU"/>
        </w:rPr>
        <w:t>риложении 6.</w:t>
      </w:r>
    </w:p>
    <w:p w:rsidR="003F5BAD" w:rsidRPr="009B04D7" w:rsidRDefault="003F5BAD" w:rsidP="00316EB8">
      <w:pPr>
        <w:widowControl w:val="0"/>
        <w:autoSpaceDE w:val="0"/>
        <w:autoSpaceDN w:val="0"/>
        <w:adjustRightInd w:val="0"/>
        <w:spacing w:after="0" w:line="240" w:lineRule="auto"/>
        <w:ind w:firstLine="426"/>
        <w:jc w:val="center"/>
        <w:rPr>
          <w:rFonts w:ascii="Times New Roman" w:hAnsi="Times New Roman" w:cs="Times New Roman"/>
          <w:sz w:val="26"/>
          <w:szCs w:val="26"/>
        </w:rPr>
      </w:pPr>
    </w:p>
    <w:p w:rsidR="003F5BAD" w:rsidRPr="009B04D7" w:rsidRDefault="003F5BAD" w:rsidP="00316EB8">
      <w:pPr>
        <w:widowControl w:val="0"/>
        <w:autoSpaceDE w:val="0"/>
        <w:autoSpaceDN w:val="0"/>
        <w:adjustRightInd w:val="0"/>
        <w:spacing w:after="0" w:line="240" w:lineRule="auto"/>
        <w:ind w:firstLine="426"/>
        <w:jc w:val="center"/>
        <w:rPr>
          <w:rFonts w:ascii="Times New Roman" w:hAnsi="Times New Roman" w:cs="Times New Roman"/>
          <w:sz w:val="26"/>
          <w:szCs w:val="26"/>
        </w:rPr>
      </w:pPr>
    </w:p>
    <w:p w:rsidR="00E56E1C" w:rsidRPr="009B04D7" w:rsidRDefault="00E56E1C" w:rsidP="00316EB8">
      <w:pPr>
        <w:pStyle w:val="afa"/>
        <w:ind w:firstLine="708"/>
        <w:jc w:val="both"/>
        <w:rPr>
          <w:rFonts w:ascii="Times New Roman" w:hAnsi="Times New Roman"/>
          <w:sz w:val="26"/>
          <w:szCs w:val="26"/>
        </w:rPr>
        <w:sectPr w:rsidR="00E56E1C" w:rsidRPr="009B04D7" w:rsidSect="00F008AF">
          <w:headerReference w:type="default" r:id="rId15"/>
          <w:footerReference w:type="default" r:id="rId16"/>
          <w:pgSz w:w="11906" w:h="16838"/>
          <w:pgMar w:top="567" w:right="566" w:bottom="993" w:left="1418" w:header="426" w:footer="709" w:gutter="0"/>
          <w:pgNumType w:start="1"/>
          <w:cols w:space="708"/>
          <w:titlePg/>
          <w:docGrid w:linePitch="360"/>
        </w:sectPr>
      </w:pPr>
    </w:p>
    <w:p w:rsidR="002D4746" w:rsidRPr="009B04D7" w:rsidRDefault="00EF2C31" w:rsidP="002D4746">
      <w:pPr>
        <w:pStyle w:val="ad"/>
        <w:ind w:left="139"/>
        <w:jc w:val="right"/>
        <w:rPr>
          <w:rFonts w:ascii="Times New Roman" w:eastAsia="Times New Roman" w:hAnsi="Times New Roman" w:cs="Times New Roman"/>
          <w:sz w:val="26"/>
          <w:szCs w:val="26"/>
        </w:rPr>
      </w:pPr>
      <w:r w:rsidRPr="009B04D7">
        <w:rPr>
          <w:rFonts w:ascii="Times New Roman" w:eastAsia="Times New Roman" w:hAnsi="Times New Roman" w:cs="Times New Roman"/>
          <w:sz w:val="26"/>
          <w:szCs w:val="26"/>
        </w:rPr>
        <w:lastRenderedPageBreak/>
        <w:t>Приложение</w:t>
      </w:r>
      <w:r w:rsidR="00EC68F1" w:rsidRPr="009B04D7">
        <w:rPr>
          <w:rFonts w:ascii="Times New Roman" w:eastAsia="Times New Roman" w:hAnsi="Times New Roman" w:cs="Times New Roman"/>
          <w:sz w:val="26"/>
          <w:szCs w:val="26"/>
        </w:rPr>
        <w:t xml:space="preserve"> 1</w:t>
      </w:r>
    </w:p>
    <w:p w:rsidR="00561703" w:rsidRPr="009B04D7" w:rsidRDefault="00561703" w:rsidP="00561703">
      <w:pPr>
        <w:widowControl w:val="0"/>
        <w:autoSpaceDE w:val="0"/>
        <w:autoSpaceDN w:val="0"/>
        <w:adjustRightInd w:val="0"/>
        <w:spacing w:after="0" w:line="240" w:lineRule="auto"/>
        <w:jc w:val="center"/>
        <w:rPr>
          <w:rFonts w:ascii="Times New Roman CYR" w:eastAsiaTheme="minorEastAsia" w:hAnsi="Times New Roman CYR" w:cs="Times New Roman CYR"/>
          <w:sz w:val="28"/>
          <w:szCs w:val="28"/>
          <w:lang w:eastAsia="ru-RU"/>
        </w:rPr>
      </w:pPr>
      <w:r w:rsidRPr="009B04D7">
        <w:rPr>
          <w:rFonts w:ascii="Times New Roman CYR" w:eastAsiaTheme="minorEastAsia" w:hAnsi="Times New Roman CYR" w:cs="Times New Roman CYR"/>
          <w:sz w:val="28"/>
          <w:szCs w:val="28"/>
          <w:lang w:eastAsia="ru-RU"/>
        </w:rPr>
        <w:t>Сведения</w:t>
      </w:r>
    </w:p>
    <w:p w:rsidR="00561703" w:rsidRPr="009B04D7" w:rsidRDefault="00561703" w:rsidP="00561703">
      <w:pPr>
        <w:widowControl w:val="0"/>
        <w:autoSpaceDE w:val="0"/>
        <w:autoSpaceDN w:val="0"/>
        <w:adjustRightInd w:val="0"/>
        <w:spacing w:after="0" w:line="240" w:lineRule="auto"/>
        <w:jc w:val="center"/>
        <w:rPr>
          <w:rFonts w:ascii="Times New Roman CYR" w:eastAsiaTheme="minorEastAsia" w:hAnsi="Times New Roman CYR" w:cs="Times New Roman CYR"/>
          <w:sz w:val="28"/>
          <w:szCs w:val="28"/>
          <w:lang w:eastAsia="ru-RU"/>
        </w:rPr>
      </w:pPr>
      <w:r w:rsidRPr="009B04D7">
        <w:rPr>
          <w:rFonts w:ascii="Times New Roman CYR" w:eastAsiaTheme="minorEastAsia" w:hAnsi="Times New Roman CYR" w:cs="Times New Roman CYR"/>
          <w:sz w:val="28"/>
          <w:szCs w:val="28"/>
          <w:lang w:eastAsia="ru-RU"/>
        </w:rPr>
        <w:t>о достижении значений целевых показателей (индикаторов)</w:t>
      </w:r>
    </w:p>
    <w:p w:rsidR="00CE1CBA" w:rsidRPr="009B04D7" w:rsidRDefault="00CE1CBA" w:rsidP="00561703">
      <w:pPr>
        <w:widowControl w:val="0"/>
        <w:autoSpaceDE w:val="0"/>
        <w:autoSpaceDN w:val="0"/>
        <w:adjustRightInd w:val="0"/>
        <w:spacing w:after="0" w:line="240" w:lineRule="auto"/>
        <w:jc w:val="center"/>
        <w:rPr>
          <w:rFonts w:ascii="Times New Roman CYR" w:eastAsiaTheme="minorEastAsia" w:hAnsi="Times New Roman CYR" w:cs="Times New Roman CYR"/>
          <w:sz w:val="28"/>
          <w:szCs w:val="28"/>
          <w:lang w:eastAsia="ru-RU"/>
        </w:rPr>
      </w:pPr>
    </w:p>
    <w:tbl>
      <w:tblPr>
        <w:tblStyle w:val="ab"/>
        <w:tblW w:w="0" w:type="auto"/>
        <w:tblLook w:val="04A0" w:firstRow="1" w:lastRow="0" w:firstColumn="1" w:lastColumn="0" w:noHBand="0" w:noVBand="1"/>
      </w:tblPr>
      <w:tblGrid>
        <w:gridCol w:w="827"/>
        <w:gridCol w:w="3411"/>
        <w:gridCol w:w="789"/>
        <w:gridCol w:w="1631"/>
        <w:gridCol w:w="1417"/>
        <w:gridCol w:w="1559"/>
        <w:gridCol w:w="1418"/>
        <w:gridCol w:w="4106"/>
      </w:tblGrid>
      <w:tr w:rsidR="00C17872" w:rsidRPr="009B04D7" w:rsidTr="004C558A">
        <w:trPr>
          <w:tblHeader/>
        </w:trPr>
        <w:tc>
          <w:tcPr>
            <w:tcW w:w="827" w:type="dxa"/>
            <w:vMerge w:val="restart"/>
          </w:tcPr>
          <w:p w:rsidR="00C17872" w:rsidRPr="009B04D7" w:rsidRDefault="00086B1E" w:rsidP="00561703">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w:t>
            </w:r>
            <w:r w:rsidR="00C17872" w:rsidRPr="009B04D7">
              <w:rPr>
                <w:rFonts w:ascii="Times New Roman CYR" w:eastAsiaTheme="minorEastAsia" w:hAnsi="Times New Roman CYR" w:cs="Times New Roman CYR"/>
                <w:sz w:val="24"/>
                <w:szCs w:val="24"/>
                <w:lang w:eastAsia="ru-RU"/>
              </w:rPr>
              <w:br/>
              <w:t>п/п</w:t>
            </w:r>
          </w:p>
        </w:tc>
        <w:tc>
          <w:tcPr>
            <w:tcW w:w="3411" w:type="dxa"/>
            <w:vMerge w:val="restart"/>
          </w:tcPr>
          <w:p w:rsidR="00C17872" w:rsidRPr="009B04D7" w:rsidRDefault="00C17872" w:rsidP="00561703">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Наименование целевого показателя (индикатора) муниципальной программы</w:t>
            </w:r>
          </w:p>
        </w:tc>
        <w:tc>
          <w:tcPr>
            <w:tcW w:w="789" w:type="dxa"/>
            <w:vMerge w:val="restart"/>
          </w:tcPr>
          <w:p w:rsidR="00C17872" w:rsidRPr="009B04D7" w:rsidRDefault="00C17872" w:rsidP="00561703">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Ед. измерения</w:t>
            </w:r>
          </w:p>
        </w:tc>
        <w:tc>
          <w:tcPr>
            <w:tcW w:w="6025" w:type="dxa"/>
            <w:gridSpan w:val="4"/>
          </w:tcPr>
          <w:p w:rsidR="00F44003" w:rsidRDefault="00C17872" w:rsidP="00F44003">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 xml:space="preserve">Значение показателя (индикатора) </w:t>
            </w:r>
          </w:p>
          <w:p w:rsidR="00C17872" w:rsidRPr="009B04D7" w:rsidRDefault="00C17872" w:rsidP="00F44003">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муницип</w:t>
            </w:r>
            <w:r w:rsidR="00F44003">
              <w:rPr>
                <w:rFonts w:ascii="Times New Roman CYR" w:eastAsiaTheme="minorEastAsia" w:hAnsi="Times New Roman CYR" w:cs="Times New Roman CYR"/>
                <w:sz w:val="24"/>
                <w:szCs w:val="24"/>
                <w:lang w:eastAsia="ru-RU"/>
              </w:rPr>
              <w:t>альной программы</w:t>
            </w:r>
          </w:p>
        </w:tc>
        <w:tc>
          <w:tcPr>
            <w:tcW w:w="4106" w:type="dxa"/>
            <w:vMerge w:val="restart"/>
          </w:tcPr>
          <w:p w:rsidR="00C17872" w:rsidRPr="009B04D7" w:rsidRDefault="00C17872" w:rsidP="00F44003">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Обоснование отклонения значения показателя (индик</w:t>
            </w:r>
            <w:r w:rsidR="00F44003">
              <w:rPr>
                <w:rFonts w:ascii="Times New Roman CYR" w:eastAsiaTheme="minorEastAsia" w:hAnsi="Times New Roman CYR" w:cs="Times New Roman CYR"/>
                <w:sz w:val="24"/>
                <w:szCs w:val="24"/>
                <w:lang w:eastAsia="ru-RU"/>
              </w:rPr>
              <w:t>атора) на конец отчетного года</w:t>
            </w:r>
          </w:p>
        </w:tc>
      </w:tr>
      <w:tr w:rsidR="00C17872" w:rsidRPr="009B04D7" w:rsidTr="004C558A">
        <w:trPr>
          <w:tblHeader/>
        </w:trPr>
        <w:tc>
          <w:tcPr>
            <w:tcW w:w="827" w:type="dxa"/>
            <w:vMerge/>
          </w:tcPr>
          <w:p w:rsidR="00C17872" w:rsidRPr="009B04D7" w:rsidRDefault="00C17872" w:rsidP="00561703">
            <w:pPr>
              <w:widowControl w:val="0"/>
              <w:autoSpaceDE w:val="0"/>
              <w:autoSpaceDN w:val="0"/>
              <w:adjustRightInd w:val="0"/>
              <w:jc w:val="center"/>
              <w:rPr>
                <w:rFonts w:ascii="Times New Roman CYR" w:eastAsiaTheme="minorEastAsia" w:hAnsi="Times New Roman CYR" w:cs="Times New Roman CYR"/>
                <w:sz w:val="24"/>
                <w:szCs w:val="24"/>
                <w:lang w:eastAsia="ru-RU"/>
              </w:rPr>
            </w:pPr>
          </w:p>
        </w:tc>
        <w:tc>
          <w:tcPr>
            <w:tcW w:w="3411" w:type="dxa"/>
            <w:vMerge/>
          </w:tcPr>
          <w:p w:rsidR="00C17872" w:rsidRPr="009B04D7" w:rsidRDefault="00C17872" w:rsidP="00561703">
            <w:pPr>
              <w:widowControl w:val="0"/>
              <w:autoSpaceDE w:val="0"/>
              <w:autoSpaceDN w:val="0"/>
              <w:adjustRightInd w:val="0"/>
              <w:jc w:val="center"/>
              <w:rPr>
                <w:rFonts w:ascii="Times New Roman CYR" w:eastAsiaTheme="minorEastAsia" w:hAnsi="Times New Roman CYR" w:cs="Times New Roman CYR"/>
                <w:sz w:val="24"/>
                <w:szCs w:val="24"/>
                <w:lang w:eastAsia="ru-RU"/>
              </w:rPr>
            </w:pPr>
          </w:p>
        </w:tc>
        <w:tc>
          <w:tcPr>
            <w:tcW w:w="789" w:type="dxa"/>
            <w:vMerge/>
          </w:tcPr>
          <w:p w:rsidR="00C17872" w:rsidRPr="009B04D7" w:rsidRDefault="00C17872" w:rsidP="00561703">
            <w:pPr>
              <w:widowControl w:val="0"/>
              <w:autoSpaceDE w:val="0"/>
              <w:autoSpaceDN w:val="0"/>
              <w:adjustRightInd w:val="0"/>
              <w:jc w:val="center"/>
              <w:rPr>
                <w:rFonts w:ascii="Times New Roman CYR" w:eastAsiaTheme="minorEastAsia" w:hAnsi="Times New Roman CYR" w:cs="Times New Roman CYR"/>
                <w:sz w:val="24"/>
                <w:szCs w:val="24"/>
                <w:lang w:eastAsia="ru-RU"/>
              </w:rPr>
            </w:pPr>
          </w:p>
        </w:tc>
        <w:tc>
          <w:tcPr>
            <w:tcW w:w="1631" w:type="dxa"/>
            <w:vMerge w:val="restart"/>
          </w:tcPr>
          <w:p w:rsidR="00C17872" w:rsidRPr="009B04D7" w:rsidRDefault="00C17872" w:rsidP="004D444E">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год, предшествующий отчетному</w:t>
            </w:r>
            <w:r w:rsidR="00291E18" w:rsidRPr="009B04D7">
              <w:rPr>
                <w:rFonts w:ascii="Times New Roman CYR" w:eastAsiaTheme="minorEastAsia" w:hAnsi="Times New Roman CYR" w:cs="Times New Roman CYR"/>
                <w:sz w:val="24"/>
                <w:szCs w:val="24"/>
                <w:lang w:eastAsia="ru-RU"/>
              </w:rPr>
              <w:t xml:space="preserve"> </w:t>
            </w:r>
            <w:r w:rsidRPr="009B04D7">
              <w:rPr>
                <w:rFonts w:ascii="Times New Roman CYR" w:eastAsiaTheme="minorEastAsia" w:hAnsi="Times New Roman CYR" w:cs="Times New Roman CYR"/>
                <w:color w:val="000000" w:themeColor="text1"/>
                <w:sz w:val="24"/>
                <w:szCs w:val="24"/>
                <w:lang w:eastAsia="ru-RU"/>
              </w:rPr>
              <w:t>(2021)</w:t>
            </w:r>
            <w:r w:rsidR="004D444E" w:rsidRPr="009B04D7">
              <w:rPr>
                <w:rFonts w:ascii="Times New Roman" w:hAnsi="Times New Roman" w:cs="Times New Roman"/>
                <w:sz w:val="24"/>
                <w:szCs w:val="24"/>
              </w:rPr>
              <w:t xml:space="preserve"> *</w:t>
            </w:r>
          </w:p>
        </w:tc>
        <w:tc>
          <w:tcPr>
            <w:tcW w:w="4394" w:type="dxa"/>
            <w:gridSpan w:val="3"/>
          </w:tcPr>
          <w:p w:rsidR="00C17872" w:rsidRPr="009B04D7" w:rsidRDefault="00F86B57" w:rsidP="002C34DC">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Отчетный год</w:t>
            </w:r>
          </w:p>
          <w:p w:rsidR="00C17872" w:rsidRPr="009B04D7" w:rsidRDefault="00C17872" w:rsidP="00561703">
            <w:pPr>
              <w:widowControl w:val="0"/>
              <w:autoSpaceDE w:val="0"/>
              <w:autoSpaceDN w:val="0"/>
              <w:adjustRightInd w:val="0"/>
              <w:jc w:val="center"/>
              <w:rPr>
                <w:rFonts w:ascii="Times New Roman CYR" w:eastAsiaTheme="minorEastAsia" w:hAnsi="Times New Roman CYR" w:cs="Times New Roman CYR"/>
                <w:sz w:val="24"/>
                <w:szCs w:val="24"/>
                <w:lang w:eastAsia="ru-RU"/>
              </w:rPr>
            </w:pPr>
          </w:p>
        </w:tc>
        <w:tc>
          <w:tcPr>
            <w:tcW w:w="4106" w:type="dxa"/>
            <w:vMerge/>
          </w:tcPr>
          <w:p w:rsidR="00C17872" w:rsidRPr="009B04D7" w:rsidRDefault="00C17872" w:rsidP="00561703">
            <w:pPr>
              <w:widowControl w:val="0"/>
              <w:autoSpaceDE w:val="0"/>
              <w:autoSpaceDN w:val="0"/>
              <w:adjustRightInd w:val="0"/>
              <w:jc w:val="center"/>
              <w:rPr>
                <w:rFonts w:ascii="Times New Roman CYR" w:eastAsiaTheme="minorEastAsia" w:hAnsi="Times New Roman CYR" w:cs="Times New Roman CYR"/>
                <w:sz w:val="24"/>
                <w:szCs w:val="24"/>
                <w:lang w:eastAsia="ru-RU"/>
              </w:rPr>
            </w:pPr>
          </w:p>
        </w:tc>
      </w:tr>
      <w:tr w:rsidR="00FB0FB8" w:rsidRPr="009B04D7" w:rsidTr="004C558A">
        <w:trPr>
          <w:tblHeader/>
        </w:trPr>
        <w:tc>
          <w:tcPr>
            <w:tcW w:w="827" w:type="dxa"/>
            <w:vMerge/>
          </w:tcPr>
          <w:p w:rsidR="00C17872" w:rsidRPr="009B04D7" w:rsidRDefault="00C17872" w:rsidP="007147B9">
            <w:pPr>
              <w:widowControl w:val="0"/>
              <w:autoSpaceDE w:val="0"/>
              <w:autoSpaceDN w:val="0"/>
              <w:adjustRightInd w:val="0"/>
              <w:jc w:val="center"/>
              <w:rPr>
                <w:rFonts w:ascii="Times New Roman CYR" w:eastAsiaTheme="minorEastAsia" w:hAnsi="Times New Roman CYR" w:cs="Times New Roman CYR"/>
                <w:sz w:val="24"/>
                <w:szCs w:val="24"/>
                <w:lang w:eastAsia="ru-RU"/>
              </w:rPr>
            </w:pPr>
          </w:p>
        </w:tc>
        <w:tc>
          <w:tcPr>
            <w:tcW w:w="3411" w:type="dxa"/>
            <w:vMerge/>
          </w:tcPr>
          <w:p w:rsidR="00C17872" w:rsidRPr="009B04D7" w:rsidRDefault="00C17872" w:rsidP="007147B9">
            <w:pPr>
              <w:widowControl w:val="0"/>
              <w:autoSpaceDE w:val="0"/>
              <w:autoSpaceDN w:val="0"/>
              <w:adjustRightInd w:val="0"/>
              <w:jc w:val="center"/>
              <w:rPr>
                <w:rFonts w:ascii="Times New Roman CYR" w:eastAsiaTheme="minorEastAsia" w:hAnsi="Times New Roman CYR" w:cs="Times New Roman CYR"/>
                <w:sz w:val="24"/>
                <w:szCs w:val="24"/>
                <w:lang w:eastAsia="ru-RU"/>
              </w:rPr>
            </w:pPr>
          </w:p>
        </w:tc>
        <w:tc>
          <w:tcPr>
            <w:tcW w:w="789" w:type="dxa"/>
            <w:vMerge/>
          </w:tcPr>
          <w:p w:rsidR="00C17872" w:rsidRPr="009B04D7" w:rsidRDefault="00C17872" w:rsidP="007147B9">
            <w:pPr>
              <w:widowControl w:val="0"/>
              <w:autoSpaceDE w:val="0"/>
              <w:autoSpaceDN w:val="0"/>
              <w:adjustRightInd w:val="0"/>
              <w:jc w:val="center"/>
              <w:rPr>
                <w:rFonts w:ascii="Times New Roman CYR" w:eastAsiaTheme="minorEastAsia" w:hAnsi="Times New Roman CYR" w:cs="Times New Roman CYR"/>
                <w:sz w:val="24"/>
                <w:szCs w:val="24"/>
                <w:lang w:eastAsia="ru-RU"/>
              </w:rPr>
            </w:pPr>
          </w:p>
        </w:tc>
        <w:tc>
          <w:tcPr>
            <w:tcW w:w="1631" w:type="dxa"/>
            <w:vMerge/>
          </w:tcPr>
          <w:p w:rsidR="00C17872" w:rsidRPr="009B04D7" w:rsidRDefault="00C17872" w:rsidP="007147B9">
            <w:pPr>
              <w:widowControl w:val="0"/>
              <w:autoSpaceDE w:val="0"/>
              <w:autoSpaceDN w:val="0"/>
              <w:adjustRightInd w:val="0"/>
              <w:jc w:val="center"/>
              <w:rPr>
                <w:rFonts w:ascii="Times New Roman CYR" w:eastAsiaTheme="minorEastAsia" w:hAnsi="Times New Roman CYR" w:cs="Times New Roman CYR"/>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17872" w:rsidRPr="009B04D7" w:rsidRDefault="00C17872" w:rsidP="007147B9">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План на 2022 год</w:t>
            </w:r>
          </w:p>
        </w:tc>
        <w:tc>
          <w:tcPr>
            <w:tcW w:w="1559" w:type="dxa"/>
            <w:tcBorders>
              <w:top w:val="single" w:sz="4" w:space="0" w:color="auto"/>
              <w:left w:val="single" w:sz="4" w:space="0" w:color="auto"/>
              <w:bottom w:val="single" w:sz="4" w:space="0" w:color="auto"/>
              <w:right w:val="single" w:sz="4" w:space="0" w:color="auto"/>
            </w:tcBorders>
          </w:tcPr>
          <w:p w:rsidR="00C17872" w:rsidRPr="009B04D7" w:rsidRDefault="00C17872" w:rsidP="007147B9">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 xml:space="preserve">факт по состоянию на </w:t>
            </w:r>
            <w:r w:rsidR="00F86B57" w:rsidRPr="009B04D7">
              <w:rPr>
                <w:rFonts w:ascii="Times New Roman CYR" w:eastAsiaTheme="minorEastAsia" w:hAnsi="Times New Roman CYR" w:cs="Times New Roman CYR"/>
                <w:sz w:val="24"/>
                <w:szCs w:val="24"/>
                <w:lang w:eastAsia="ru-RU"/>
              </w:rPr>
              <w:t>31 декабря 2022 года</w:t>
            </w:r>
          </w:p>
        </w:tc>
        <w:tc>
          <w:tcPr>
            <w:tcW w:w="1418" w:type="dxa"/>
            <w:tcBorders>
              <w:top w:val="single" w:sz="4" w:space="0" w:color="auto"/>
              <w:left w:val="single" w:sz="4" w:space="0" w:color="auto"/>
              <w:bottom w:val="single" w:sz="4" w:space="0" w:color="auto"/>
              <w:right w:val="single" w:sz="4" w:space="0" w:color="auto"/>
            </w:tcBorders>
          </w:tcPr>
          <w:p w:rsidR="00C17872" w:rsidRPr="009B04D7" w:rsidRDefault="00F86B57" w:rsidP="007147B9">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 исполнения</w:t>
            </w:r>
          </w:p>
        </w:tc>
        <w:tc>
          <w:tcPr>
            <w:tcW w:w="4106" w:type="dxa"/>
            <w:vMerge/>
          </w:tcPr>
          <w:p w:rsidR="00C17872" w:rsidRPr="009B04D7" w:rsidRDefault="00C17872" w:rsidP="007147B9">
            <w:pPr>
              <w:widowControl w:val="0"/>
              <w:autoSpaceDE w:val="0"/>
              <w:autoSpaceDN w:val="0"/>
              <w:adjustRightInd w:val="0"/>
              <w:jc w:val="center"/>
              <w:rPr>
                <w:rFonts w:ascii="Times New Roman CYR" w:eastAsiaTheme="minorEastAsia" w:hAnsi="Times New Roman CYR" w:cs="Times New Roman CYR"/>
                <w:sz w:val="24"/>
                <w:szCs w:val="24"/>
                <w:lang w:eastAsia="ru-RU"/>
              </w:rPr>
            </w:pPr>
          </w:p>
        </w:tc>
      </w:tr>
      <w:tr w:rsidR="00FB0FB8" w:rsidRPr="009B04D7" w:rsidTr="004C558A">
        <w:trPr>
          <w:tblHeader/>
        </w:trPr>
        <w:tc>
          <w:tcPr>
            <w:tcW w:w="827" w:type="dxa"/>
          </w:tcPr>
          <w:p w:rsidR="007147B9" w:rsidRPr="009B04D7" w:rsidRDefault="007147B9" w:rsidP="007147B9">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w:t>
            </w:r>
          </w:p>
        </w:tc>
        <w:tc>
          <w:tcPr>
            <w:tcW w:w="3411" w:type="dxa"/>
          </w:tcPr>
          <w:p w:rsidR="007147B9" w:rsidRPr="009B04D7" w:rsidRDefault="007147B9" w:rsidP="007147B9">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2</w:t>
            </w:r>
          </w:p>
        </w:tc>
        <w:tc>
          <w:tcPr>
            <w:tcW w:w="789" w:type="dxa"/>
          </w:tcPr>
          <w:p w:rsidR="007147B9" w:rsidRPr="009B04D7" w:rsidRDefault="007147B9" w:rsidP="007147B9">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3</w:t>
            </w:r>
          </w:p>
        </w:tc>
        <w:tc>
          <w:tcPr>
            <w:tcW w:w="1631" w:type="dxa"/>
          </w:tcPr>
          <w:p w:rsidR="007147B9" w:rsidRPr="009B04D7" w:rsidRDefault="007147B9" w:rsidP="007147B9">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4</w:t>
            </w:r>
          </w:p>
        </w:tc>
        <w:tc>
          <w:tcPr>
            <w:tcW w:w="1417" w:type="dxa"/>
          </w:tcPr>
          <w:p w:rsidR="007147B9" w:rsidRPr="009B04D7" w:rsidRDefault="007147B9" w:rsidP="007147B9">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5</w:t>
            </w:r>
          </w:p>
        </w:tc>
        <w:tc>
          <w:tcPr>
            <w:tcW w:w="1559" w:type="dxa"/>
          </w:tcPr>
          <w:p w:rsidR="007147B9" w:rsidRPr="009B04D7" w:rsidRDefault="007147B9" w:rsidP="007147B9">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6</w:t>
            </w:r>
          </w:p>
        </w:tc>
        <w:tc>
          <w:tcPr>
            <w:tcW w:w="1418" w:type="dxa"/>
          </w:tcPr>
          <w:p w:rsidR="007147B9" w:rsidRPr="009B04D7" w:rsidRDefault="007147B9" w:rsidP="007147B9">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7</w:t>
            </w:r>
          </w:p>
        </w:tc>
        <w:tc>
          <w:tcPr>
            <w:tcW w:w="4106" w:type="dxa"/>
          </w:tcPr>
          <w:p w:rsidR="007147B9" w:rsidRPr="009B04D7" w:rsidRDefault="007147B9" w:rsidP="007147B9">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8</w:t>
            </w:r>
          </w:p>
        </w:tc>
      </w:tr>
      <w:tr w:rsidR="00C17872" w:rsidRPr="009B04D7" w:rsidTr="008C7475">
        <w:tc>
          <w:tcPr>
            <w:tcW w:w="15158" w:type="dxa"/>
            <w:gridSpan w:val="8"/>
            <w:tcBorders>
              <w:top w:val="single" w:sz="4" w:space="0" w:color="auto"/>
              <w:bottom w:val="single" w:sz="4" w:space="0" w:color="auto"/>
              <w:right w:val="single" w:sz="4" w:space="0" w:color="auto"/>
            </w:tcBorders>
          </w:tcPr>
          <w:p w:rsidR="00C17872" w:rsidRPr="009B04D7" w:rsidRDefault="00C17872" w:rsidP="00C17872">
            <w:pPr>
              <w:widowControl w:val="0"/>
              <w:autoSpaceDE w:val="0"/>
              <w:autoSpaceDN w:val="0"/>
              <w:adjustRightInd w:val="0"/>
              <w:jc w:val="both"/>
              <w:rPr>
                <w:rFonts w:ascii="Times New Roman" w:hAnsi="Times New Roman" w:cs="Times New Roman"/>
                <w:sz w:val="24"/>
                <w:szCs w:val="24"/>
              </w:rPr>
            </w:pPr>
            <w:r w:rsidRPr="009B04D7">
              <w:rPr>
                <w:rFonts w:ascii="Times New Roman CYR" w:eastAsiaTheme="minorEastAsia" w:hAnsi="Times New Roman CYR" w:cs="Times New Roman CYR"/>
                <w:sz w:val="24"/>
                <w:szCs w:val="24"/>
                <w:lang w:eastAsia="ru-RU"/>
              </w:rPr>
              <w:t xml:space="preserve">Муниципальная программа </w:t>
            </w:r>
            <w:r w:rsidRPr="009B04D7">
              <w:rPr>
                <w:rFonts w:ascii="Times New Roman" w:hAnsi="Times New Roman" w:cs="Times New Roman"/>
                <w:noProof/>
                <w:sz w:val="24"/>
                <w:szCs w:val="24"/>
                <w:lang w:eastAsia="ru-RU"/>
              </w:rPr>
              <w:drawing>
                <wp:inline distT="0" distB="0" distL="0" distR="0" wp14:anchorId="5BA8F210" wp14:editId="7B5B4812">
                  <wp:extent cx="9145" cy="15241"/>
                  <wp:effectExtent l="0" t="0" r="0" b="0"/>
                  <wp:docPr id="1" name="Picture 468"/>
                  <wp:cNvGraphicFramePr/>
                  <a:graphic xmlns:a="http://schemas.openxmlformats.org/drawingml/2006/main">
                    <a:graphicData uri="http://schemas.openxmlformats.org/drawingml/2006/picture">
                      <pic:pic xmlns:pic="http://schemas.openxmlformats.org/drawingml/2006/picture">
                        <pic:nvPicPr>
                          <pic:cNvPr id="468" name="Picture 468"/>
                          <pic:cNvPicPr/>
                        </pic:nvPicPr>
                        <pic:blipFill>
                          <a:blip r:embed="rId17"/>
                          <a:stretch>
                            <a:fillRect/>
                          </a:stretch>
                        </pic:blipFill>
                        <pic:spPr>
                          <a:xfrm>
                            <a:off x="0" y="0"/>
                            <a:ext cx="9145" cy="15241"/>
                          </a:xfrm>
                          <a:prstGeom prst="rect">
                            <a:avLst/>
                          </a:prstGeom>
                        </pic:spPr>
                      </pic:pic>
                    </a:graphicData>
                  </a:graphic>
                </wp:inline>
              </w:drawing>
            </w:r>
            <w:r w:rsidRPr="009B04D7">
              <w:rPr>
                <w:rFonts w:ascii="Times New Roman" w:hAnsi="Times New Roman" w:cs="Times New Roman"/>
                <w:sz w:val="24"/>
                <w:szCs w:val="24"/>
              </w:rPr>
              <w:t>«Поддержка и развитие малого и среднего предпринимательства, повышение инвестиционной и туристической привлекательности на 2022-2026 годы»</w:t>
            </w:r>
          </w:p>
          <w:p w:rsidR="00C17872" w:rsidRPr="009B04D7" w:rsidRDefault="00C17872" w:rsidP="00C17872">
            <w:pPr>
              <w:widowControl w:val="0"/>
              <w:autoSpaceDE w:val="0"/>
              <w:autoSpaceDN w:val="0"/>
              <w:adjustRightInd w:val="0"/>
              <w:jc w:val="center"/>
              <w:rPr>
                <w:rFonts w:ascii="Times New Roman CYR" w:eastAsiaTheme="minorEastAsia" w:hAnsi="Times New Roman CYR" w:cs="Times New Roman CYR"/>
                <w:sz w:val="24"/>
                <w:szCs w:val="24"/>
                <w:lang w:eastAsia="ru-RU"/>
              </w:rPr>
            </w:pPr>
          </w:p>
        </w:tc>
      </w:tr>
      <w:tr w:rsidR="00653332" w:rsidRPr="009B04D7" w:rsidTr="004C558A">
        <w:tc>
          <w:tcPr>
            <w:tcW w:w="827" w:type="dxa"/>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w:t>
            </w:r>
          </w:p>
        </w:tc>
        <w:tc>
          <w:tcPr>
            <w:tcW w:w="3411"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w:hAnsi="Times New Roman" w:cs="Times New Roman"/>
                <w:sz w:val="24"/>
                <w:szCs w:val="24"/>
              </w:rPr>
              <w:t xml:space="preserve"> Количество мероприятий, направленных на развитие предпринимательства, инвестиционного и туристического потенциала</w:t>
            </w:r>
          </w:p>
        </w:tc>
        <w:tc>
          <w:tcPr>
            <w:tcW w:w="78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w:hAnsi="Times New Roman" w:cs="Times New Roman"/>
                <w:sz w:val="24"/>
                <w:szCs w:val="24"/>
              </w:rPr>
              <w:t>Ед.</w:t>
            </w:r>
          </w:p>
        </w:tc>
        <w:tc>
          <w:tcPr>
            <w:tcW w:w="1631" w:type="dxa"/>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w:hAnsi="Times New Roman" w:cs="Times New Roman"/>
                <w:sz w:val="24"/>
                <w:szCs w:val="24"/>
              </w:rPr>
              <w:t>690**</w:t>
            </w:r>
          </w:p>
        </w:tc>
        <w:tc>
          <w:tcPr>
            <w:tcW w:w="1417"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Не менее 350</w:t>
            </w:r>
          </w:p>
        </w:tc>
        <w:tc>
          <w:tcPr>
            <w:tcW w:w="155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379</w:t>
            </w:r>
          </w:p>
        </w:tc>
        <w:tc>
          <w:tcPr>
            <w:tcW w:w="1418"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108,3</w:t>
            </w:r>
          </w:p>
        </w:tc>
        <w:tc>
          <w:tcPr>
            <w:tcW w:w="4106" w:type="dxa"/>
            <w:tcBorders>
              <w:top w:val="single" w:sz="4" w:space="0" w:color="auto"/>
              <w:left w:val="single" w:sz="4" w:space="0" w:color="auto"/>
              <w:bottom w:val="single" w:sz="4" w:space="0" w:color="auto"/>
              <w:right w:val="single" w:sz="4" w:space="0" w:color="auto"/>
            </w:tcBorders>
            <w:vAlign w:val="center"/>
          </w:tcPr>
          <w:p w:rsidR="00653332" w:rsidRPr="00653332" w:rsidRDefault="004C558A" w:rsidP="00653332">
            <w:pPr>
              <w:widowControl w:val="0"/>
              <w:autoSpaceDE w:val="0"/>
              <w:autoSpaceDN w:val="0"/>
              <w:adjustRightInd w:val="0"/>
              <w:jc w:val="both"/>
              <w:rPr>
                <w:rFonts w:ascii="Times New Roman" w:hAnsi="Times New Roman" w:cs="Times New Roman"/>
                <w:sz w:val="24"/>
                <w:szCs w:val="24"/>
              </w:rPr>
            </w:pPr>
            <w:r w:rsidRPr="004C558A">
              <w:rPr>
                <w:rFonts w:ascii="Times New Roman" w:hAnsi="Times New Roman" w:cs="Times New Roman"/>
                <w:sz w:val="24"/>
                <w:szCs w:val="24"/>
              </w:rPr>
              <w:t>Перевыполнение показателя связано с организацией большего количества мероприятий, чем запланировано</w:t>
            </w:r>
          </w:p>
        </w:tc>
      </w:tr>
      <w:tr w:rsidR="00653332" w:rsidRPr="009B04D7" w:rsidTr="004C558A">
        <w:tc>
          <w:tcPr>
            <w:tcW w:w="827" w:type="dxa"/>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2</w:t>
            </w:r>
          </w:p>
        </w:tc>
        <w:tc>
          <w:tcPr>
            <w:tcW w:w="3411"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w:hAnsi="Times New Roman" w:cs="Times New Roman"/>
                <w:sz w:val="24"/>
                <w:szCs w:val="24"/>
              </w:rPr>
              <w:t>Количество участников мероприятий, направленных на развитие предпринимательства. инвестиционного и туристического потенциала</w:t>
            </w:r>
          </w:p>
        </w:tc>
        <w:tc>
          <w:tcPr>
            <w:tcW w:w="78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w:hAnsi="Times New Roman" w:cs="Times New Roman"/>
                <w:sz w:val="24"/>
                <w:szCs w:val="24"/>
              </w:rPr>
            </w:pPr>
            <w:r w:rsidRPr="009B04D7">
              <w:rPr>
                <w:rFonts w:ascii="Times New Roman" w:hAnsi="Times New Roman" w:cs="Times New Roman"/>
                <w:sz w:val="24"/>
                <w:szCs w:val="24"/>
              </w:rPr>
              <w:t>Чел.</w:t>
            </w:r>
          </w:p>
        </w:tc>
        <w:tc>
          <w:tcPr>
            <w:tcW w:w="1631" w:type="dxa"/>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w:hAnsi="Times New Roman" w:cs="Times New Roman"/>
                <w:sz w:val="24"/>
                <w:szCs w:val="24"/>
              </w:rPr>
              <w:t>2 761**</w:t>
            </w:r>
          </w:p>
        </w:tc>
        <w:tc>
          <w:tcPr>
            <w:tcW w:w="1417" w:type="dxa"/>
            <w:tcBorders>
              <w:top w:val="single" w:sz="4" w:space="0" w:color="auto"/>
              <w:left w:val="single" w:sz="4" w:space="0" w:color="auto"/>
              <w:bottom w:val="single" w:sz="4" w:space="0" w:color="auto"/>
              <w:right w:val="single" w:sz="4" w:space="0" w:color="auto"/>
            </w:tcBorders>
            <w:vAlign w:val="center"/>
          </w:tcPr>
          <w:p w:rsidR="00653332"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 xml:space="preserve">Не менее </w:t>
            </w:r>
          </w:p>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2 000</w:t>
            </w:r>
          </w:p>
        </w:tc>
        <w:tc>
          <w:tcPr>
            <w:tcW w:w="155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2 481</w:t>
            </w:r>
          </w:p>
        </w:tc>
        <w:tc>
          <w:tcPr>
            <w:tcW w:w="1418"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124,1</w:t>
            </w:r>
          </w:p>
        </w:tc>
        <w:tc>
          <w:tcPr>
            <w:tcW w:w="4106" w:type="dxa"/>
            <w:tcBorders>
              <w:top w:val="single" w:sz="4" w:space="0" w:color="auto"/>
              <w:left w:val="single" w:sz="4" w:space="0" w:color="auto"/>
              <w:bottom w:val="single" w:sz="4" w:space="0" w:color="auto"/>
              <w:right w:val="single" w:sz="4" w:space="0" w:color="auto"/>
            </w:tcBorders>
            <w:vAlign w:val="center"/>
          </w:tcPr>
          <w:p w:rsidR="00653332" w:rsidRPr="00653332" w:rsidRDefault="004C558A" w:rsidP="00653332">
            <w:pPr>
              <w:widowControl w:val="0"/>
              <w:autoSpaceDE w:val="0"/>
              <w:autoSpaceDN w:val="0"/>
              <w:adjustRightInd w:val="0"/>
              <w:jc w:val="both"/>
              <w:rPr>
                <w:rFonts w:ascii="Times New Roman" w:hAnsi="Times New Roman" w:cs="Times New Roman"/>
                <w:sz w:val="24"/>
                <w:szCs w:val="24"/>
              </w:rPr>
            </w:pPr>
            <w:r w:rsidRPr="004C558A">
              <w:rPr>
                <w:rFonts w:ascii="Times New Roman" w:hAnsi="Times New Roman" w:cs="Times New Roman"/>
                <w:sz w:val="24"/>
                <w:szCs w:val="24"/>
              </w:rPr>
              <w:t>Перевыполнение показателя связано с организацией большего количества мероприятий, чем запланировано</w:t>
            </w:r>
          </w:p>
        </w:tc>
      </w:tr>
      <w:tr w:rsidR="00653332" w:rsidRPr="009B04D7" w:rsidTr="004C558A">
        <w:tc>
          <w:tcPr>
            <w:tcW w:w="827" w:type="dxa"/>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3</w:t>
            </w:r>
          </w:p>
        </w:tc>
        <w:tc>
          <w:tcPr>
            <w:tcW w:w="3411"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w:hAnsi="Times New Roman" w:cs="Times New Roman"/>
                <w:sz w:val="24"/>
                <w:szCs w:val="24"/>
              </w:rPr>
              <w:t>Количество оказанных консультаций и услуг</w:t>
            </w:r>
            <w:r w:rsidRPr="009B04D7">
              <w:rPr>
                <w:rFonts w:ascii="Times New Roman" w:hAnsi="Times New Roman" w:cs="Times New Roman"/>
                <w:b/>
                <w:bCs/>
                <w:sz w:val="24"/>
                <w:szCs w:val="24"/>
              </w:rPr>
              <w:t xml:space="preserve">, </w:t>
            </w:r>
            <w:r w:rsidRPr="009B04D7">
              <w:rPr>
                <w:rFonts w:ascii="Times New Roman" w:hAnsi="Times New Roman" w:cs="Times New Roman"/>
                <w:sz w:val="24"/>
                <w:szCs w:val="24"/>
              </w:rPr>
              <w:t>в том числе для туристов</w:t>
            </w:r>
          </w:p>
        </w:tc>
        <w:tc>
          <w:tcPr>
            <w:tcW w:w="78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w:hAnsi="Times New Roman" w:cs="Times New Roman"/>
                <w:sz w:val="24"/>
                <w:szCs w:val="24"/>
              </w:rPr>
            </w:pPr>
            <w:r w:rsidRPr="009B04D7">
              <w:rPr>
                <w:rFonts w:ascii="Times New Roman" w:hAnsi="Times New Roman" w:cs="Times New Roman"/>
                <w:sz w:val="24"/>
                <w:szCs w:val="24"/>
              </w:rPr>
              <w:t>Ед.</w:t>
            </w:r>
          </w:p>
        </w:tc>
        <w:tc>
          <w:tcPr>
            <w:tcW w:w="1631" w:type="dxa"/>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w:hAnsi="Times New Roman" w:cs="Times New Roman"/>
                <w:sz w:val="24"/>
                <w:szCs w:val="24"/>
              </w:rPr>
              <w:t>3 135***</w:t>
            </w:r>
          </w:p>
        </w:tc>
        <w:tc>
          <w:tcPr>
            <w:tcW w:w="1417"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 xml:space="preserve">Не менее </w:t>
            </w:r>
          </w:p>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2 960, в т.ч. 500</w:t>
            </w:r>
          </w:p>
        </w:tc>
        <w:tc>
          <w:tcPr>
            <w:tcW w:w="155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3 728, в</w:t>
            </w:r>
            <w:r w:rsidRPr="009B04D7">
              <w:rPr>
                <w:rFonts w:ascii="Times New Roman CYR" w:eastAsiaTheme="minorEastAsia" w:hAnsi="Times New Roman CYR" w:cs="Times New Roman CYR"/>
                <w:sz w:val="24"/>
                <w:szCs w:val="24"/>
                <w:lang w:val="en-US" w:eastAsia="ru-RU"/>
              </w:rPr>
              <w:t xml:space="preserve"> </w:t>
            </w:r>
            <w:r w:rsidRPr="009B04D7">
              <w:rPr>
                <w:rFonts w:ascii="Times New Roman CYR" w:eastAsiaTheme="minorEastAsia" w:hAnsi="Times New Roman CYR" w:cs="Times New Roman CYR"/>
                <w:sz w:val="24"/>
                <w:szCs w:val="24"/>
                <w:lang w:eastAsia="ru-RU"/>
              </w:rPr>
              <w:t>т.ч. 516</w:t>
            </w:r>
          </w:p>
        </w:tc>
        <w:tc>
          <w:tcPr>
            <w:tcW w:w="1418"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125,9 в т.ч. 103,2</w:t>
            </w:r>
          </w:p>
        </w:tc>
        <w:tc>
          <w:tcPr>
            <w:tcW w:w="4106" w:type="dxa"/>
            <w:tcBorders>
              <w:top w:val="single" w:sz="4" w:space="0" w:color="auto"/>
              <w:left w:val="single" w:sz="4" w:space="0" w:color="auto"/>
              <w:bottom w:val="single" w:sz="4" w:space="0" w:color="auto"/>
              <w:right w:val="single" w:sz="4" w:space="0" w:color="auto"/>
            </w:tcBorders>
            <w:vAlign w:val="center"/>
          </w:tcPr>
          <w:p w:rsidR="00653332" w:rsidRPr="00653332" w:rsidRDefault="004C558A" w:rsidP="00653332">
            <w:pPr>
              <w:widowControl w:val="0"/>
              <w:autoSpaceDE w:val="0"/>
              <w:autoSpaceDN w:val="0"/>
              <w:adjustRightInd w:val="0"/>
              <w:jc w:val="both"/>
              <w:rPr>
                <w:rFonts w:ascii="Times New Roman" w:hAnsi="Times New Roman" w:cs="Times New Roman"/>
                <w:sz w:val="24"/>
                <w:szCs w:val="24"/>
              </w:rPr>
            </w:pPr>
            <w:r w:rsidRPr="004C558A">
              <w:rPr>
                <w:rFonts w:ascii="Times New Roman" w:hAnsi="Times New Roman" w:cs="Times New Roman"/>
                <w:sz w:val="24"/>
                <w:szCs w:val="24"/>
              </w:rPr>
              <w:t>Перевыполнение показателя связано с большим количеством обратившихся за консультацией</w:t>
            </w:r>
          </w:p>
        </w:tc>
      </w:tr>
      <w:tr w:rsidR="00653332" w:rsidRPr="009B04D7" w:rsidTr="004C558A">
        <w:tc>
          <w:tcPr>
            <w:tcW w:w="827" w:type="dxa"/>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4</w:t>
            </w:r>
          </w:p>
        </w:tc>
        <w:tc>
          <w:tcPr>
            <w:tcW w:w="3411"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w:hAnsi="Times New Roman" w:cs="Times New Roman"/>
                <w:sz w:val="24"/>
                <w:szCs w:val="24"/>
              </w:rPr>
              <w:t>Количество новых субъектов МСП, зарегистрированных гражданами, получившими поддержку</w:t>
            </w:r>
          </w:p>
        </w:tc>
        <w:tc>
          <w:tcPr>
            <w:tcW w:w="78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w:hAnsi="Times New Roman" w:cs="Times New Roman"/>
                <w:sz w:val="24"/>
                <w:szCs w:val="24"/>
              </w:rPr>
            </w:pPr>
            <w:r w:rsidRPr="009B04D7">
              <w:rPr>
                <w:rFonts w:ascii="Times New Roman" w:hAnsi="Times New Roman" w:cs="Times New Roman"/>
                <w:sz w:val="24"/>
                <w:szCs w:val="24"/>
              </w:rPr>
              <w:t>Ед.</w:t>
            </w:r>
          </w:p>
        </w:tc>
        <w:tc>
          <w:tcPr>
            <w:tcW w:w="1631" w:type="dxa"/>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w:hAnsi="Times New Roman" w:cs="Times New Roman"/>
                <w:sz w:val="24"/>
                <w:szCs w:val="24"/>
              </w:rPr>
              <w:t>96</w:t>
            </w:r>
          </w:p>
        </w:tc>
        <w:tc>
          <w:tcPr>
            <w:tcW w:w="1417"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120</w:t>
            </w:r>
          </w:p>
        </w:tc>
        <w:tc>
          <w:tcPr>
            <w:tcW w:w="155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120,8</w:t>
            </w:r>
          </w:p>
        </w:tc>
        <w:tc>
          <w:tcPr>
            <w:tcW w:w="4106" w:type="dxa"/>
            <w:tcBorders>
              <w:top w:val="single" w:sz="4" w:space="0" w:color="auto"/>
              <w:left w:val="single" w:sz="4" w:space="0" w:color="auto"/>
              <w:bottom w:val="single" w:sz="4" w:space="0" w:color="auto"/>
              <w:right w:val="single" w:sz="4" w:space="0" w:color="auto"/>
            </w:tcBorders>
            <w:vAlign w:val="center"/>
          </w:tcPr>
          <w:p w:rsidR="00653332" w:rsidRPr="00653332" w:rsidRDefault="004C558A" w:rsidP="00653332">
            <w:pPr>
              <w:widowControl w:val="0"/>
              <w:autoSpaceDE w:val="0"/>
              <w:autoSpaceDN w:val="0"/>
              <w:adjustRightInd w:val="0"/>
              <w:jc w:val="both"/>
              <w:rPr>
                <w:rFonts w:ascii="Times New Roman" w:hAnsi="Times New Roman" w:cs="Times New Roman"/>
                <w:sz w:val="24"/>
                <w:szCs w:val="24"/>
              </w:rPr>
            </w:pPr>
            <w:r w:rsidRPr="004C558A">
              <w:rPr>
                <w:rFonts w:ascii="Times New Roman" w:hAnsi="Times New Roman" w:cs="Times New Roman"/>
                <w:sz w:val="24"/>
                <w:szCs w:val="24"/>
              </w:rPr>
              <w:t xml:space="preserve">Перевыполнение связано с регистрацией субъектов МСП и </w:t>
            </w:r>
            <w:proofErr w:type="spellStart"/>
            <w:r w:rsidRPr="004C558A">
              <w:rPr>
                <w:rFonts w:ascii="Times New Roman" w:hAnsi="Times New Roman" w:cs="Times New Roman"/>
                <w:sz w:val="24"/>
                <w:szCs w:val="24"/>
              </w:rPr>
              <w:t>самозанятых</w:t>
            </w:r>
            <w:proofErr w:type="spellEnd"/>
            <w:r w:rsidRPr="004C558A">
              <w:rPr>
                <w:rFonts w:ascii="Times New Roman" w:hAnsi="Times New Roman" w:cs="Times New Roman"/>
                <w:sz w:val="24"/>
                <w:szCs w:val="24"/>
              </w:rPr>
              <w:t xml:space="preserve"> граждан в большем количестве, чем запланирован</w:t>
            </w:r>
          </w:p>
        </w:tc>
      </w:tr>
      <w:tr w:rsidR="00653332" w:rsidRPr="009B04D7" w:rsidTr="004C558A">
        <w:tc>
          <w:tcPr>
            <w:tcW w:w="827" w:type="dxa"/>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5</w:t>
            </w:r>
          </w:p>
        </w:tc>
        <w:tc>
          <w:tcPr>
            <w:tcW w:w="3411" w:type="dxa"/>
            <w:tcBorders>
              <w:top w:val="single" w:sz="4" w:space="0" w:color="auto"/>
              <w:left w:val="single" w:sz="4" w:space="0" w:color="auto"/>
              <w:bottom w:val="single" w:sz="4" w:space="0" w:color="auto"/>
              <w:right w:val="single" w:sz="4" w:space="0" w:color="auto"/>
            </w:tcBorders>
          </w:tcPr>
          <w:p w:rsidR="00653332" w:rsidRPr="009B04D7" w:rsidRDefault="00653332" w:rsidP="00653332">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w:hAnsi="Times New Roman" w:cs="Times New Roman"/>
                <w:sz w:val="24"/>
                <w:szCs w:val="24"/>
              </w:rPr>
              <w:t xml:space="preserve">Количество информационных сообщений в СМИ о мероприятиях органов местного самоуправления г. Череповца по развитию МСП, туристической </w:t>
            </w:r>
            <w:r w:rsidRPr="009B04D7">
              <w:rPr>
                <w:rFonts w:ascii="Times New Roman" w:hAnsi="Times New Roman" w:cs="Times New Roman"/>
                <w:sz w:val="24"/>
                <w:szCs w:val="24"/>
              </w:rPr>
              <w:lastRenderedPageBreak/>
              <w:t>и инвестиционной привлекательности</w:t>
            </w:r>
          </w:p>
        </w:tc>
        <w:tc>
          <w:tcPr>
            <w:tcW w:w="78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w:hAnsi="Times New Roman" w:cs="Times New Roman"/>
                <w:sz w:val="24"/>
                <w:szCs w:val="24"/>
              </w:rPr>
            </w:pPr>
            <w:r w:rsidRPr="009B04D7">
              <w:rPr>
                <w:rFonts w:ascii="Times New Roman" w:hAnsi="Times New Roman" w:cs="Times New Roman"/>
                <w:sz w:val="24"/>
                <w:szCs w:val="24"/>
              </w:rPr>
              <w:lastRenderedPageBreak/>
              <w:t>Ед.</w:t>
            </w:r>
          </w:p>
        </w:tc>
        <w:tc>
          <w:tcPr>
            <w:tcW w:w="1631" w:type="dxa"/>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1 277</w:t>
            </w:r>
          </w:p>
        </w:tc>
        <w:tc>
          <w:tcPr>
            <w:tcW w:w="1417"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 xml:space="preserve">Не менее </w:t>
            </w:r>
          </w:p>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1 500</w:t>
            </w:r>
          </w:p>
        </w:tc>
        <w:tc>
          <w:tcPr>
            <w:tcW w:w="155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3 773</w:t>
            </w:r>
          </w:p>
        </w:tc>
        <w:tc>
          <w:tcPr>
            <w:tcW w:w="1418"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251,5</w:t>
            </w:r>
          </w:p>
        </w:tc>
        <w:tc>
          <w:tcPr>
            <w:tcW w:w="4106" w:type="dxa"/>
            <w:tcBorders>
              <w:top w:val="single" w:sz="4" w:space="0" w:color="auto"/>
              <w:left w:val="single" w:sz="4" w:space="0" w:color="auto"/>
              <w:bottom w:val="single" w:sz="4" w:space="0" w:color="auto"/>
              <w:right w:val="single" w:sz="4" w:space="0" w:color="auto"/>
            </w:tcBorders>
            <w:vAlign w:val="center"/>
          </w:tcPr>
          <w:p w:rsidR="00653332" w:rsidRPr="004C558A" w:rsidRDefault="004C558A" w:rsidP="004C558A">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4C558A">
              <w:rPr>
                <w:rFonts w:ascii="Times New Roman CYR" w:eastAsiaTheme="minorEastAsia" w:hAnsi="Times New Roman CYR" w:cs="Times New Roman CYR"/>
                <w:sz w:val="24"/>
                <w:szCs w:val="24"/>
                <w:lang w:eastAsia="ru-RU"/>
              </w:rPr>
              <w:t>Перевыполнение связано с большим количеством информационных поводов</w:t>
            </w:r>
          </w:p>
        </w:tc>
      </w:tr>
      <w:tr w:rsidR="00653332" w:rsidRPr="009B04D7" w:rsidTr="004C558A">
        <w:tc>
          <w:tcPr>
            <w:tcW w:w="827" w:type="dxa"/>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6</w:t>
            </w:r>
          </w:p>
        </w:tc>
        <w:tc>
          <w:tcPr>
            <w:tcW w:w="3411"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w:hAnsi="Times New Roman" w:cs="Times New Roman"/>
                <w:sz w:val="24"/>
                <w:szCs w:val="24"/>
              </w:rPr>
              <w:t>Объем инвестиций</w:t>
            </w:r>
          </w:p>
        </w:tc>
        <w:tc>
          <w:tcPr>
            <w:tcW w:w="78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w:hAnsi="Times New Roman" w:cs="Times New Roman"/>
                <w:sz w:val="24"/>
                <w:szCs w:val="24"/>
              </w:rPr>
            </w:pPr>
            <w:r w:rsidRPr="009B04D7">
              <w:rPr>
                <w:rFonts w:ascii="Times New Roman" w:hAnsi="Times New Roman" w:cs="Times New Roman"/>
                <w:sz w:val="24"/>
                <w:szCs w:val="24"/>
              </w:rPr>
              <w:t>Млн руб.</w:t>
            </w:r>
          </w:p>
        </w:tc>
        <w:tc>
          <w:tcPr>
            <w:tcW w:w="1631" w:type="dxa"/>
            <w:shd w:val="clear" w:color="auto" w:fill="auto"/>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w:hAnsi="Times New Roman" w:cs="Times New Roman"/>
                <w:sz w:val="24"/>
                <w:szCs w:val="24"/>
              </w:rPr>
              <w:t>1 575,14</w:t>
            </w:r>
          </w:p>
        </w:tc>
        <w:tc>
          <w:tcPr>
            <w:tcW w:w="1417"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1 800</w:t>
            </w:r>
          </w:p>
        </w:tc>
        <w:tc>
          <w:tcPr>
            <w:tcW w:w="155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1 805,137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100,3</w:t>
            </w:r>
          </w:p>
        </w:tc>
        <w:tc>
          <w:tcPr>
            <w:tcW w:w="4106" w:type="dxa"/>
            <w:tcBorders>
              <w:top w:val="single" w:sz="4" w:space="0" w:color="auto"/>
              <w:left w:val="single" w:sz="4" w:space="0" w:color="auto"/>
              <w:bottom w:val="single" w:sz="4" w:space="0" w:color="auto"/>
              <w:right w:val="single" w:sz="4" w:space="0" w:color="auto"/>
            </w:tcBorders>
            <w:vAlign w:val="center"/>
          </w:tcPr>
          <w:p w:rsidR="00653332" w:rsidRPr="00653332" w:rsidRDefault="004C558A" w:rsidP="00653332">
            <w:pPr>
              <w:widowControl w:val="0"/>
              <w:autoSpaceDE w:val="0"/>
              <w:autoSpaceDN w:val="0"/>
              <w:adjustRightInd w:val="0"/>
              <w:jc w:val="both"/>
              <w:rPr>
                <w:rFonts w:ascii="Times New Roman" w:hAnsi="Times New Roman" w:cs="Times New Roman"/>
                <w:sz w:val="24"/>
                <w:szCs w:val="24"/>
              </w:rPr>
            </w:pPr>
            <w:r w:rsidRPr="004C558A">
              <w:rPr>
                <w:rFonts w:ascii="Times New Roman" w:hAnsi="Times New Roman" w:cs="Times New Roman"/>
                <w:sz w:val="24"/>
                <w:szCs w:val="24"/>
              </w:rPr>
              <w:t>Заявленный инвесторами объем инвестиций превысил плановое значение</w:t>
            </w:r>
          </w:p>
        </w:tc>
      </w:tr>
      <w:tr w:rsidR="00653332" w:rsidRPr="009B04D7" w:rsidTr="004C558A">
        <w:tc>
          <w:tcPr>
            <w:tcW w:w="827" w:type="dxa"/>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7</w:t>
            </w:r>
          </w:p>
        </w:tc>
        <w:tc>
          <w:tcPr>
            <w:tcW w:w="3411"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w:hAnsi="Times New Roman" w:cs="Times New Roman"/>
                <w:sz w:val="24"/>
                <w:szCs w:val="24"/>
              </w:rPr>
              <w:t>Количество резидентов ТОСЭР</w:t>
            </w:r>
          </w:p>
        </w:tc>
        <w:tc>
          <w:tcPr>
            <w:tcW w:w="78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w:hAnsi="Times New Roman" w:cs="Times New Roman"/>
                <w:sz w:val="24"/>
                <w:szCs w:val="24"/>
              </w:rPr>
            </w:pPr>
            <w:r w:rsidRPr="009B04D7">
              <w:rPr>
                <w:rFonts w:ascii="Times New Roman" w:hAnsi="Times New Roman" w:cs="Times New Roman"/>
                <w:sz w:val="24"/>
                <w:szCs w:val="24"/>
              </w:rPr>
              <w:t>Ед.</w:t>
            </w:r>
          </w:p>
        </w:tc>
        <w:tc>
          <w:tcPr>
            <w:tcW w:w="1631" w:type="dxa"/>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16</w:t>
            </w:r>
          </w:p>
        </w:tc>
        <w:tc>
          <w:tcPr>
            <w:tcW w:w="1417"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28</w:t>
            </w:r>
          </w:p>
        </w:tc>
        <w:tc>
          <w:tcPr>
            <w:tcW w:w="155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53,6</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rsidR="004C558A" w:rsidRPr="004C558A" w:rsidRDefault="004C558A" w:rsidP="004C558A">
            <w:pPr>
              <w:widowControl w:val="0"/>
              <w:autoSpaceDE w:val="0"/>
              <w:autoSpaceDN w:val="0"/>
              <w:adjustRightInd w:val="0"/>
              <w:jc w:val="both"/>
              <w:rPr>
                <w:rFonts w:ascii="Times New Roman" w:hAnsi="Times New Roman" w:cs="Times New Roman"/>
                <w:sz w:val="24"/>
                <w:szCs w:val="24"/>
              </w:rPr>
            </w:pPr>
            <w:r w:rsidRPr="004C558A">
              <w:rPr>
                <w:rFonts w:ascii="Times New Roman" w:hAnsi="Times New Roman" w:cs="Times New Roman"/>
                <w:sz w:val="24"/>
                <w:szCs w:val="24"/>
              </w:rPr>
              <w:t>Введение с 2020 года ограничительных мероприятий (COVID-19) отразилось на текущей финансовой деятельности предприятий и повлияло на их экономическую активность при принятии решений по реализации инвестиционных проектов.</w:t>
            </w:r>
          </w:p>
          <w:p w:rsidR="00653332" w:rsidRPr="00653332" w:rsidRDefault="004C558A" w:rsidP="004C558A">
            <w:pPr>
              <w:widowControl w:val="0"/>
              <w:autoSpaceDE w:val="0"/>
              <w:autoSpaceDN w:val="0"/>
              <w:adjustRightInd w:val="0"/>
              <w:jc w:val="both"/>
              <w:rPr>
                <w:rFonts w:ascii="Times New Roman" w:hAnsi="Times New Roman" w:cs="Times New Roman"/>
                <w:sz w:val="24"/>
                <w:szCs w:val="24"/>
              </w:rPr>
            </w:pPr>
            <w:r w:rsidRPr="004C558A">
              <w:rPr>
                <w:rFonts w:ascii="Times New Roman" w:hAnsi="Times New Roman" w:cs="Times New Roman"/>
                <w:sz w:val="24"/>
                <w:szCs w:val="24"/>
              </w:rPr>
              <w:t>Кроме того, с августа 2020 года перестал действовать льготный режим по отчислениям во внебюджетные фонды для предприятий-резидентов ТОСЭР.</w:t>
            </w:r>
          </w:p>
        </w:tc>
      </w:tr>
      <w:tr w:rsidR="00653332" w:rsidRPr="009B04D7" w:rsidTr="004C558A">
        <w:tc>
          <w:tcPr>
            <w:tcW w:w="827" w:type="dxa"/>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8</w:t>
            </w:r>
          </w:p>
        </w:tc>
        <w:tc>
          <w:tcPr>
            <w:tcW w:w="3411"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w:hAnsi="Times New Roman" w:cs="Times New Roman"/>
                <w:sz w:val="24"/>
                <w:szCs w:val="24"/>
              </w:rPr>
              <w:t>Количество инвестиционных проектов, принятых к реализации на инвестиционном совете мэрии города Череповца</w:t>
            </w:r>
          </w:p>
        </w:tc>
        <w:tc>
          <w:tcPr>
            <w:tcW w:w="78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w:hAnsi="Times New Roman" w:cs="Times New Roman"/>
                <w:sz w:val="24"/>
                <w:szCs w:val="24"/>
              </w:rPr>
            </w:pPr>
            <w:r w:rsidRPr="009B04D7">
              <w:rPr>
                <w:rFonts w:ascii="Times New Roman" w:hAnsi="Times New Roman" w:cs="Times New Roman"/>
                <w:sz w:val="24"/>
                <w:szCs w:val="24"/>
              </w:rPr>
              <w:t>Ед.</w:t>
            </w:r>
          </w:p>
        </w:tc>
        <w:tc>
          <w:tcPr>
            <w:tcW w:w="1631" w:type="dxa"/>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53</w:t>
            </w:r>
          </w:p>
        </w:tc>
        <w:tc>
          <w:tcPr>
            <w:tcW w:w="1417"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56</w:t>
            </w:r>
          </w:p>
        </w:tc>
        <w:tc>
          <w:tcPr>
            <w:tcW w:w="155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101,8</w:t>
            </w:r>
          </w:p>
        </w:tc>
        <w:tc>
          <w:tcPr>
            <w:tcW w:w="4106" w:type="dxa"/>
            <w:tcBorders>
              <w:top w:val="single" w:sz="4" w:space="0" w:color="auto"/>
              <w:left w:val="single" w:sz="4" w:space="0" w:color="auto"/>
              <w:bottom w:val="single" w:sz="4" w:space="0" w:color="auto"/>
              <w:right w:val="single" w:sz="4" w:space="0" w:color="auto"/>
            </w:tcBorders>
            <w:vAlign w:val="center"/>
          </w:tcPr>
          <w:p w:rsidR="00653332" w:rsidRPr="00653332" w:rsidRDefault="004C558A" w:rsidP="00653332">
            <w:pPr>
              <w:widowControl w:val="0"/>
              <w:autoSpaceDE w:val="0"/>
              <w:autoSpaceDN w:val="0"/>
              <w:adjustRightInd w:val="0"/>
              <w:jc w:val="both"/>
              <w:rPr>
                <w:rFonts w:ascii="Times New Roman" w:hAnsi="Times New Roman" w:cs="Times New Roman"/>
                <w:sz w:val="24"/>
                <w:szCs w:val="24"/>
              </w:rPr>
            </w:pPr>
            <w:r w:rsidRPr="004C558A">
              <w:rPr>
                <w:rFonts w:ascii="Times New Roman" w:hAnsi="Times New Roman" w:cs="Times New Roman"/>
                <w:bCs/>
                <w:sz w:val="24"/>
                <w:szCs w:val="24"/>
              </w:rPr>
              <w:t xml:space="preserve">Перевыполнение показателя связано с появлением дополнительного проекта по строительству комплекса по обслуживанию </w:t>
            </w:r>
            <w:proofErr w:type="spellStart"/>
            <w:r w:rsidRPr="004C558A">
              <w:rPr>
                <w:rFonts w:ascii="Times New Roman" w:hAnsi="Times New Roman" w:cs="Times New Roman"/>
                <w:bCs/>
                <w:sz w:val="24"/>
                <w:szCs w:val="24"/>
              </w:rPr>
              <w:t>большегрузов</w:t>
            </w:r>
            <w:proofErr w:type="spellEnd"/>
          </w:p>
        </w:tc>
      </w:tr>
      <w:tr w:rsidR="00653332" w:rsidRPr="009B04D7" w:rsidTr="004C558A">
        <w:tc>
          <w:tcPr>
            <w:tcW w:w="827" w:type="dxa"/>
            <w:tcBorders>
              <w:bottom w:val="single" w:sz="4" w:space="0" w:color="auto"/>
            </w:tcBorders>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9</w:t>
            </w:r>
          </w:p>
        </w:tc>
        <w:tc>
          <w:tcPr>
            <w:tcW w:w="3411"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w:hAnsi="Times New Roman" w:cs="Times New Roman"/>
                <w:sz w:val="24"/>
                <w:szCs w:val="24"/>
              </w:rPr>
              <w:t>Количество предлагаемых городом инвестиционных площадок</w:t>
            </w:r>
          </w:p>
        </w:tc>
        <w:tc>
          <w:tcPr>
            <w:tcW w:w="78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w:hAnsi="Times New Roman" w:cs="Times New Roman"/>
                <w:sz w:val="24"/>
                <w:szCs w:val="24"/>
              </w:rPr>
            </w:pPr>
            <w:r w:rsidRPr="009B04D7">
              <w:rPr>
                <w:rFonts w:ascii="Times New Roman" w:hAnsi="Times New Roman" w:cs="Times New Roman"/>
                <w:sz w:val="24"/>
                <w:szCs w:val="24"/>
              </w:rPr>
              <w:t>Ед.</w:t>
            </w:r>
          </w:p>
        </w:tc>
        <w:tc>
          <w:tcPr>
            <w:tcW w:w="1631" w:type="dxa"/>
            <w:tcBorders>
              <w:bottom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50</w:t>
            </w:r>
          </w:p>
        </w:tc>
        <w:tc>
          <w:tcPr>
            <w:tcW w:w="1417"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100,0</w:t>
            </w:r>
          </w:p>
        </w:tc>
        <w:tc>
          <w:tcPr>
            <w:tcW w:w="4106" w:type="dxa"/>
            <w:tcBorders>
              <w:top w:val="single" w:sz="4" w:space="0" w:color="auto"/>
              <w:left w:val="single" w:sz="4" w:space="0" w:color="auto"/>
              <w:bottom w:val="single" w:sz="4" w:space="0" w:color="auto"/>
              <w:right w:val="single" w:sz="4" w:space="0" w:color="auto"/>
            </w:tcBorders>
            <w:vAlign w:val="center"/>
          </w:tcPr>
          <w:p w:rsidR="00653332" w:rsidRPr="00653332" w:rsidRDefault="004C558A" w:rsidP="0065333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Показатель выполнен в полном объеме</w:t>
            </w:r>
          </w:p>
        </w:tc>
      </w:tr>
      <w:tr w:rsidR="00653332" w:rsidRPr="009B04D7" w:rsidTr="004C558A">
        <w:tc>
          <w:tcPr>
            <w:tcW w:w="827" w:type="dxa"/>
            <w:tcBorders>
              <w:bottom w:val="single" w:sz="4" w:space="0" w:color="auto"/>
            </w:tcBorders>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10</w:t>
            </w:r>
          </w:p>
        </w:tc>
        <w:tc>
          <w:tcPr>
            <w:tcW w:w="3411" w:type="dxa"/>
            <w:tcBorders>
              <w:top w:val="single" w:sz="4" w:space="0" w:color="auto"/>
              <w:left w:val="single" w:sz="4" w:space="0" w:color="auto"/>
              <w:bottom w:val="single" w:sz="4" w:space="0" w:color="auto"/>
              <w:right w:val="single" w:sz="4" w:space="0" w:color="auto"/>
            </w:tcBorders>
            <w:shd w:val="clear" w:color="auto" w:fill="auto"/>
            <w:vAlign w:val="center"/>
          </w:tcPr>
          <w:p w:rsidR="00653332" w:rsidRPr="009B04D7" w:rsidRDefault="00653332" w:rsidP="00653332">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w:hAnsi="Times New Roman" w:cs="Times New Roman"/>
                <w:sz w:val="24"/>
                <w:szCs w:val="24"/>
              </w:rPr>
              <w:t>Количество вновь созданных рабочих мест</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653332" w:rsidRPr="009B04D7" w:rsidRDefault="00653332" w:rsidP="00653332">
            <w:pPr>
              <w:widowControl w:val="0"/>
              <w:autoSpaceDE w:val="0"/>
              <w:autoSpaceDN w:val="0"/>
              <w:adjustRightInd w:val="0"/>
              <w:jc w:val="center"/>
              <w:rPr>
                <w:rFonts w:ascii="Times New Roman" w:hAnsi="Times New Roman" w:cs="Times New Roman"/>
                <w:sz w:val="24"/>
                <w:szCs w:val="24"/>
              </w:rPr>
            </w:pPr>
            <w:r w:rsidRPr="009B04D7">
              <w:rPr>
                <w:rFonts w:ascii="Times New Roman" w:hAnsi="Times New Roman" w:cs="Times New Roman"/>
                <w:sz w:val="24"/>
                <w:szCs w:val="24"/>
              </w:rPr>
              <w:t>Ед.</w:t>
            </w:r>
          </w:p>
        </w:tc>
        <w:tc>
          <w:tcPr>
            <w:tcW w:w="1631" w:type="dxa"/>
            <w:tcBorders>
              <w:bottom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476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446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347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77,8</w:t>
            </w:r>
          </w:p>
        </w:tc>
        <w:tc>
          <w:tcPr>
            <w:tcW w:w="4106" w:type="dxa"/>
            <w:tcBorders>
              <w:top w:val="single" w:sz="4" w:space="0" w:color="auto"/>
              <w:left w:val="single" w:sz="4" w:space="0" w:color="auto"/>
              <w:bottom w:val="single" w:sz="4" w:space="0" w:color="auto"/>
              <w:right w:val="single" w:sz="6" w:space="0" w:color="auto"/>
            </w:tcBorders>
            <w:shd w:val="clear" w:color="auto" w:fill="auto"/>
            <w:vAlign w:val="center"/>
          </w:tcPr>
          <w:p w:rsidR="004C558A" w:rsidRPr="004C558A" w:rsidRDefault="004C558A" w:rsidP="004C558A">
            <w:pPr>
              <w:widowControl w:val="0"/>
              <w:autoSpaceDE w:val="0"/>
              <w:autoSpaceDN w:val="0"/>
              <w:adjustRightInd w:val="0"/>
              <w:jc w:val="both"/>
              <w:rPr>
                <w:rFonts w:ascii="Times New Roman" w:hAnsi="Times New Roman" w:cs="Times New Roman"/>
                <w:sz w:val="24"/>
                <w:szCs w:val="24"/>
              </w:rPr>
            </w:pPr>
            <w:r w:rsidRPr="004C558A">
              <w:rPr>
                <w:rFonts w:ascii="Times New Roman" w:hAnsi="Times New Roman" w:cs="Times New Roman"/>
                <w:sz w:val="24"/>
                <w:szCs w:val="24"/>
              </w:rPr>
              <w:t xml:space="preserve">Показатель не достигнут, так как количество резидентов ТОСЭР ниже </w:t>
            </w:r>
            <w:r w:rsidRPr="004C558A">
              <w:rPr>
                <w:rFonts w:ascii="Times New Roman" w:hAnsi="Times New Roman" w:cs="Times New Roman"/>
                <w:sz w:val="24"/>
                <w:szCs w:val="24"/>
              </w:rPr>
              <w:lastRenderedPageBreak/>
              <w:t>планового в связи с:</w:t>
            </w:r>
          </w:p>
          <w:p w:rsidR="004C558A" w:rsidRPr="004C558A" w:rsidRDefault="004C558A" w:rsidP="004C558A">
            <w:pPr>
              <w:widowControl w:val="0"/>
              <w:autoSpaceDE w:val="0"/>
              <w:autoSpaceDN w:val="0"/>
              <w:adjustRightInd w:val="0"/>
              <w:jc w:val="both"/>
              <w:rPr>
                <w:rFonts w:ascii="Times New Roman" w:hAnsi="Times New Roman" w:cs="Times New Roman"/>
                <w:sz w:val="24"/>
                <w:szCs w:val="24"/>
              </w:rPr>
            </w:pPr>
            <w:r w:rsidRPr="004C558A">
              <w:rPr>
                <w:rFonts w:ascii="Times New Roman" w:hAnsi="Times New Roman" w:cs="Times New Roman"/>
                <w:sz w:val="24"/>
                <w:szCs w:val="24"/>
              </w:rPr>
              <w:t>- введением с 2020 года ограничительных мероприятий (COVID-19), которые отразились на текущей финансовой деятельности предприятий и повлияли на их экономическую активность при принятии решений по реализации инвестиционных проектов;</w:t>
            </w:r>
          </w:p>
          <w:p w:rsidR="00653332" w:rsidRPr="00653332" w:rsidRDefault="004C558A" w:rsidP="004C558A">
            <w:pPr>
              <w:widowControl w:val="0"/>
              <w:autoSpaceDE w:val="0"/>
              <w:autoSpaceDN w:val="0"/>
              <w:adjustRightInd w:val="0"/>
              <w:jc w:val="both"/>
              <w:rPr>
                <w:rFonts w:ascii="Times New Roman" w:hAnsi="Times New Roman" w:cs="Times New Roman"/>
                <w:sz w:val="24"/>
                <w:szCs w:val="24"/>
              </w:rPr>
            </w:pPr>
            <w:r w:rsidRPr="004C558A">
              <w:rPr>
                <w:rFonts w:ascii="Times New Roman" w:hAnsi="Times New Roman" w:cs="Times New Roman"/>
                <w:sz w:val="24"/>
                <w:szCs w:val="24"/>
              </w:rPr>
              <w:t>- прекращением действия с августа 2020 года льготного режима по отчислениям во внебюджетные фонды для предприятий-резидентов ТОСЭР.</w:t>
            </w:r>
          </w:p>
        </w:tc>
      </w:tr>
      <w:tr w:rsidR="00653332" w:rsidRPr="009B04D7" w:rsidTr="004C558A">
        <w:tc>
          <w:tcPr>
            <w:tcW w:w="827" w:type="dxa"/>
            <w:tcBorders>
              <w:top w:val="single" w:sz="4" w:space="0" w:color="auto"/>
            </w:tcBorders>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lastRenderedPageBreak/>
              <w:t>11</w:t>
            </w:r>
          </w:p>
        </w:tc>
        <w:tc>
          <w:tcPr>
            <w:tcW w:w="3411"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w:hAnsi="Times New Roman" w:cs="Times New Roman"/>
                <w:sz w:val="24"/>
                <w:szCs w:val="24"/>
              </w:rPr>
              <w:t>Оценка субъектами МСП комфортности ведения бизнеса в городе</w:t>
            </w:r>
          </w:p>
        </w:tc>
        <w:tc>
          <w:tcPr>
            <w:tcW w:w="78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w:hAnsi="Times New Roman" w:cs="Times New Roman"/>
                <w:sz w:val="24"/>
                <w:szCs w:val="24"/>
              </w:rPr>
            </w:pPr>
            <w:r w:rsidRPr="009B04D7">
              <w:rPr>
                <w:rFonts w:ascii="Times New Roman" w:hAnsi="Times New Roman" w:cs="Times New Roman"/>
                <w:sz w:val="24"/>
                <w:szCs w:val="24"/>
              </w:rPr>
              <w:t>Балл</w:t>
            </w:r>
          </w:p>
        </w:tc>
        <w:tc>
          <w:tcPr>
            <w:tcW w:w="1631" w:type="dxa"/>
            <w:tcBorders>
              <w:top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47,2</w:t>
            </w:r>
          </w:p>
        </w:tc>
        <w:tc>
          <w:tcPr>
            <w:tcW w:w="1417" w:type="dxa"/>
            <w:tcBorders>
              <w:top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Не менее 55</w:t>
            </w:r>
          </w:p>
        </w:tc>
        <w:tc>
          <w:tcPr>
            <w:tcW w:w="1559" w:type="dxa"/>
            <w:tcBorders>
              <w:top w:val="single" w:sz="4" w:space="0" w:color="auto"/>
              <w:left w:val="single" w:sz="4" w:space="0" w:color="auto"/>
              <w:bottom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53,2</w:t>
            </w:r>
          </w:p>
        </w:tc>
        <w:tc>
          <w:tcPr>
            <w:tcW w:w="1418"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96,7</w:t>
            </w:r>
          </w:p>
        </w:tc>
        <w:tc>
          <w:tcPr>
            <w:tcW w:w="4106" w:type="dxa"/>
            <w:tcBorders>
              <w:top w:val="single" w:sz="4" w:space="0" w:color="auto"/>
              <w:left w:val="single" w:sz="4" w:space="0" w:color="auto"/>
              <w:bottom w:val="single" w:sz="4" w:space="0" w:color="auto"/>
              <w:right w:val="single" w:sz="4" w:space="0" w:color="auto"/>
            </w:tcBorders>
            <w:vAlign w:val="center"/>
          </w:tcPr>
          <w:p w:rsidR="00653332" w:rsidRPr="00653332" w:rsidRDefault="004C558A" w:rsidP="00653332">
            <w:pPr>
              <w:widowControl w:val="0"/>
              <w:autoSpaceDE w:val="0"/>
              <w:autoSpaceDN w:val="0"/>
              <w:adjustRightInd w:val="0"/>
              <w:jc w:val="both"/>
              <w:rPr>
                <w:rFonts w:ascii="Times New Roman" w:hAnsi="Times New Roman" w:cs="Times New Roman"/>
                <w:sz w:val="24"/>
                <w:szCs w:val="24"/>
              </w:rPr>
            </w:pPr>
            <w:r w:rsidRPr="004C558A">
              <w:rPr>
                <w:rFonts w:ascii="Times New Roman" w:hAnsi="Times New Roman" w:cs="Times New Roman"/>
                <w:sz w:val="24"/>
                <w:szCs w:val="24"/>
              </w:rPr>
              <w:t>Значение показателя складывается исходя из независимой оценки, проводимой ИМА «Череповец» среди субъектов МСП, на которую напрямую повлиять органы мэрии, а также АНО АГР не могут: незначительное недовыполнение показателя связано с тем, что по ряду показателей опроса оценка ниже средней (например, самый низкий показатель – оценка субъектами МСП доступности получения кредитных средств на развитие бизнеса под приемлемый процент).</w:t>
            </w:r>
          </w:p>
        </w:tc>
      </w:tr>
      <w:tr w:rsidR="00653332" w:rsidRPr="009B04D7" w:rsidTr="004C558A">
        <w:tc>
          <w:tcPr>
            <w:tcW w:w="827" w:type="dxa"/>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lastRenderedPageBreak/>
              <w:t>12</w:t>
            </w:r>
          </w:p>
        </w:tc>
        <w:tc>
          <w:tcPr>
            <w:tcW w:w="3411" w:type="dxa"/>
            <w:tcBorders>
              <w:top w:val="single" w:sz="4" w:space="0" w:color="auto"/>
              <w:left w:val="single" w:sz="4" w:space="0" w:color="auto"/>
              <w:bottom w:val="single" w:sz="4" w:space="0" w:color="auto"/>
              <w:right w:val="single" w:sz="4" w:space="0" w:color="auto"/>
            </w:tcBorders>
          </w:tcPr>
          <w:p w:rsidR="00653332" w:rsidRPr="009B04D7" w:rsidRDefault="00653332" w:rsidP="00653332">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w:hAnsi="Times New Roman" w:cs="Times New Roman"/>
                <w:sz w:val="24"/>
                <w:szCs w:val="24"/>
              </w:rPr>
              <w:t>Увеличение количества объектов имущества, земельных участков в Перечне муниципального имущества, предназначенного для предоставления субъектам МСП, физическим лицам, не являющимся индивидуальными предпринимателями и применяющим специальный налоговый режим «Налог на профессиональный доход», а также организациям, образующим инфраструктуру поддержки субъектов МСП</w:t>
            </w:r>
          </w:p>
        </w:tc>
        <w:tc>
          <w:tcPr>
            <w:tcW w:w="78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w:hAnsi="Times New Roman" w:cs="Times New Roman"/>
                <w:sz w:val="24"/>
                <w:szCs w:val="24"/>
              </w:rPr>
            </w:pPr>
            <w:r w:rsidRPr="009B04D7">
              <w:rPr>
                <w:rFonts w:ascii="Times New Roman" w:hAnsi="Times New Roman" w:cs="Times New Roman"/>
                <w:sz w:val="24"/>
                <w:szCs w:val="24"/>
              </w:rPr>
              <w:t>Процент</w:t>
            </w:r>
          </w:p>
        </w:tc>
        <w:tc>
          <w:tcPr>
            <w:tcW w:w="1631" w:type="dxa"/>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10</w:t>
            </w:r>
          </w:p>
        </w:tc>
        <w:tc>
          <w:tcPr>
            <w:tcW w:w="1417" w:type="dxa"/>
            <w:tcBorders>
              <w:top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Не менее 10</w:t>
            </w:r>
          </w:p>
        </w:tc>
        <w:tc>
          <w:tcPr>
            <w:tcW w:w="1559" w:type="dxa"/>
            <w:tcBorders>
              <w:top w:val="single" w:sz="4" w:space="0" w:color="auto"/>
              <w:left w:val="single" w:sz="4" w:space="0" w:color="auto"/>
              <w:bottom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100,0</w:t>
            </w:r>
          </w:p>
        </w:tc>
        <w:tc>
          <w:tcPr>
            <w:tcW w:w="4106" w:type="dxa"/>
            <w:tcBorders>
              <w:top w:val="single" w:sz="4" w:space="0" w:color="auto"/>
              <w:left w:val="single" w:sz="4" w:space="0" w:color="auto"/>
              <w:bottom w:val="single" w:sz="4" w:space="0" w:color="auto"/>
              <w:right w:val="single" w:sz="4" w:space="0" w:color="auto"/>
            </w:tcBorders>
            <w:vAlign w:val="center"/>
          </w:tcPr>
          <w:p w:rsidR="00653332" w:rsidRPr="00653332" w:rsidRDefault="004C558A" w:rsidP="0065333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Показатель выполнен в полном объеме</w:t>
            </w:r>
          </w:p>
        </w:tc>
      </w:tr>
      <w:tr w:rsidR="00653332" w:rsidRPr="009B04D7" w:rsidTr="004C558A">
        <w:tc>
          <w:tcPr>
            <w:tcW w:w="827" w:type="dxa"/>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13</w:t>
            </w:r>
          </w:p>
        </w:tc>
        <w:tc>
          <w:tcPr>
            <w:tcW w:w="3411" w:type="dxa"/>
            <w:tcBorders>
              <w:top w:val="single" w:sz="4" w:space="0" w:color="auto"/>
              <w:bottom w:val="single" w:sz="4" w:space="0" w:color="auto"/>
              <w:right w:val="single" w:sz="4" w:space="0" w:color="auto"/>
            </w:tcBorders>
          </w:tcPr>
          <w:p w:rsidR="00653332" w:rsidRPr="009B04D7" w:rsidRDefault="00653332" w:rsidP="00653332">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w:hAnsi="Times New Roman" w:cs="Times New Roman"/>
                <w:sz w:val="24"/>
                <w:szCs w:val="24"/>
              </w:rPr>
              <w:t xml:space="preserve">Место в рейтинге муниципальных образований Вологодской области по качеству проведения ОРВ и экспертизы МПА </w:t>
            </w:r>
          </w:p>
        </w:tc>
        <w:tc>
          <w:tcPr>
            <w:tcW w:w="78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w:hAnsi="Times New Roman" w:cs="Times New Roman"/>
                <w:sz w:val="24"/>
                <w:szCs w:val="24"/>
              </w:rPr>
            </w:pPr>
            <w:r w:rsidRPr="009B04D7">
              <w:rPr>
                <w:rFonts w:ascii="Times New Roman" w:hAnsi="Times New Roman" w:cs="Times New Roman"/>
                <w:sz w:val="24"/>
                <w:szCs w:val="24"/>
              </w:rPr>
              <w:t>Ед.</w:t>
            </w:r>
          </w:p>
        </w:tc>
        <w:tc>
          <w:tcPr>
            <w:tcW w:w="1631" w:type="dxa"/>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w:t>
            </w:r>
          </w:p>
        </w:tc>
        <w:tc>
          <w:tcPr>
            <w:tcW w:w="1417" w:type="dxa"/>
            <w:tcBorders>
              <w:top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Не ниже 2</w:t>
            </w:r>
          </w:p>
        </w:tc>
        <w:tc>
          <w:tcPr>
            <w:tcW w:w="1559" w:type="dxa"/>
            <w:tcBorders>
              <w:top w:val="single" w:sz="4" w:space="0" w:color="auto"/>
              <w:left w:val="single" w:sz="4" w:space="0" w:color="auto"/>
              <w:bottom w:val="single" w:sz="4" w:space="0" w:color="auto"/>
            </w:tcBorders>
            <w:vAlign w:val="center"/>
          </w:tcPr>
          <w:p w:rsidR="00653332" w:rsidRPr="009B04D7" w:rsidRDefault="00F755B8"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rsidR="00653332" w:rsidRPr="009B04D7" w:rsidRDefault="00F755B8"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100,0</w:t>
            </w:r>
          </w:p>
        </w:tc>
        <w:tc>
          <w:tcPr>
            <w:tcW w:w="4106" w:type="dxa"/>
            <w:tcBorders>
              <w:top w:val="single" w:sz="4" w:space="0" w:color="auto"/>
              <w:left w:val="single" w:sz="4" w:space="0" w:color="auto"/>
              <w:bottom w:val="single" w:sz="4" w:space="0" w:color="auto"/>
              <w:right w:val="single" w:sz="4" w:space="0" w:color="auto"/>
            </w:tcBorders>
            <w:vAlign w:val="center"/>
          </w:tcPr>
          <w:p w:rsidR="00653332" w:rsidRPr="00653332" w:rsidRDefault="00F755B8" w:rsidP="00127933">
            <w:pPr>
              <w:widowControl w:val="0"/>
              <w:autoSpaceDE w:val="0"/>
              <w:autoSpaceDN w:val="0"/>
              <w:adjustRightInd w:val="0"/>
              <w:jc w:val="both"/>
              <w:rPr>
                <w:rFonts w:ascii="Times New Roman" w:hAnsi="Times New Roman" w:cs="Times New Roman"/>
                <w:sz w:val="24"/>
                <w:szCs w:val="24"/>
              </w:rPr>
            </w:pPr>
            <w:r w:rsidRPr="00F755B8">
              <w:rPr>
                <w:rFonts w:ascii="Times New Roman" w:hAnsi="Times New Roman" w:cs="Times New Roman"/>
                <w:sz w:val="24"/>
                <w:szCs w:val="24"/>
              </w:rPr>
              <w:t>Показатель выполнен в полном объеме</w:t>
            </w:r>
          </w:p>
        </w:tc>
      </w:tr>
      <w:tr w:rsidR="00653332" w:rsidRPr="009B04D7" w:rsidTr="004C558A">
        <w:tc>
          <w:tcPr>
            <w:tcW w:w="827" w:type="dxa"/>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14</w:t>
            </w:r>
          </w:p>
        </w:tc>
        <w:tc>
          <w:tcPr>
            <w:tcW w:w="3411" w:type="dxa"/>
            <w:tcBorders>
              <w:top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w:hAnsi="Times New Roman" w:cs="Times New Roman"/>
                <w:sz w:val="24"/>
                <w:szCs w:val="24"/>
              </w:rPr>
              <w:t>Количество баз данных, используемых для проведения аналитической работы и формирования прогнозов в сфере развития малого и среднего предпринимательства и инвестиционного потенциала</w:t>
            </w:r>
          </w:p>
        </w:tc>
        <w:tc>
          <w:tcPr>
            <w:tcW w:w="78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w:hAnsi="Times New Roman" w:cs="Times New Roman"/>
                <w:sz w:val="24"/>
                <w:szCs w:val="24"/>
              </w:rPr>
            </w:pPr>
            <w:r w:rsidRPr="009B04D7">
              <w:rPr>
                <w:rFonts w:ascii="Times New Roman" w:hAnsi="Times New Roman" w:cs="Times New Roman"/>
                <w:sz w:val="24"/>
                <w:szCs w:val="24"/>
              </w:rPr>
              <w:t>Ед.</w:t>
            </w:r>
          </w:p>
        </w:tc>
        <w:tc>
          <w:tcPr>
            <w:tcW w:w="1631" w:type="dxa"/>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100,0</w:t>
            </w:r>
          </w:p>
        </w:tc>
        <w:tc>
          <w:tcPr>
            <w:tcW w:w="4106" w:type="dxa"/>
            <w:tcBorders>
              <w:top w:val="single" w:sz="4" w:space="0" w:color="auto"/>
              <w:left w:val="single" w:sz="4" w:space="0" w:color="auto"/>
              <w:bottom w:val="single" w:sz="4" w:space="0" w:color="auto"/>
              <w:right w:val="single" w:sz="4" w:space="0" w:color="auto"/>
            </w:tcBorders>
            <w:vAlign w:val="center"/>
          </w:tcPr>
          <w:p w:rsidR="00653332" w:rsidRPr="00653332" w:rsidRDefault="004C558A" w:rsidP="0065333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Показатель выполнен в полном объеме</w:t>
            </w:r>
          </w:p>
        </w:tc>
      </w:tr>
      <w:tr w:rsidR="00653332" w:rsidRPr="009B04D7" w:rsidTr="004C558A">
        <w:tc>
          <w:tcPr>
            <w:tcW w:w="827" w:type="dxa"/>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lastRenderedPageBreak/>
              <w:t>15</w:t>
            </w:r>
          </w:p>
        </w:tc>
        <w:tc>
          <w:tcPr>
            <w:tcW w:w="3411" w:type="dxa"/>
            <w:tcBorders>
              <w:top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w:hAnsi="Times New Roman" w:cs="Times New Roman"/>
                <w:sz w:val="24"/>
                <w:szCs w:val="24"/>
              </w:rPr>
              <w:t>Количество туристов, посетивших город</w:t>
            </w:r>
          </w:p>
        </w:tc>
        <w:tc>
          <w:tcPr>
            <w:tcW w:w="78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w:hAnsi="Times New Roman" w:cs="Times New Roman"/>
                <w:sz w:val="24"/>
                <w:szCs w:val="24"/>
              </w:rPr>
            </w:pPr>
            <w:r w:rsidRPr="009B04D7">
              <w:rPr>
                <w:rFonts w:ascii="Times New Roman" w:hAnsi="Times New Roman" w:cs="Times New Roman"/>
                <w:sz w:val="24"/>
                <w:szCs w:val="24"/>
              </w:rPr>
              <w:t>Тыс. ед.</w:t>
            </w:r>
          </w:p>
        </w:tc>
        <w:tc>
          <w:tcPr>
            <w:tcW w:w="1631" w:type="dxa"/>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85</w:t>
            </w:r>
          </w:p>
        </w:tc>
        <w:tc>
          <w:tcPr>
            <w:tcW w:w="1559" w:type="dxa"/>
            <w:tcBorders>
              <w:top w:val="single" w:sz="4" w:space="0" w:color="auto"/>
              <w:left w:val="single" w:sz="4" w:space="0" w:color="auto"/>
              <w:bottom w:val="single" w:sz="4" w:space="0" w:color="auto"/>
              <w:right w:val="single" w:sz="4" w:space="0" w:color="auto"/>
            </w:tcBorders>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99,916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53332" w:rsidRPr="009B04D7" w:rsidRDefault="00653332" w:rsidP="00653332">
            <w:pPr>
              <w:widowControl w:val="0"/>
              <w:autoSpaceDE w:val="0"/>
              <w:autoSpaceDN w:val="0"/>
              <w:adjustRightInd w:val="0"/>
              <w:jc w:val="center"/>
              <w:rPr>
                <w:rFonts w:ascii="Times New Roman CYR" w:eastAsiaTheme="minorEastAsia" w:hAnsi="Times New Roman CYR" w:cs="Times New Roman CYR"/>
                <w:sz w:val="24"/>
                <w:szCs w:val="24"/>
                <w:lang w:val="en-US" w:eastAsia="ru-RU"/>
              </w:rPr>
            </w:pPr>
            <w:r w:rsidRPr="009B04D7">
              <w:rPr>
                <w:rFonts w:ascii="Times New Roman CYR" w:eastAsiaTheme="minorEastAsia" w:hAnsi="Times New Roman CYR" w:cs="Times New Roman CYR"/>
                <w:sz w:val="24"/>
                <w:szCs w:val="24"/>
                <w:lang w:eastAsia="ru-RU"/>
              </w:rPr>
              <w:t>117,5</w:t>
            </w:r>
          </w:p>
        </w:tc>
        <w:tc>
          <w:tcPr>
            <w:tcW w:w="4106" w:type="dxa"/>
            <w:tcBorders>
              <w:top w:val="single" w:sz="4" w:space="0" w:color="auto"/>
              <w:left w:val="single" w:sz="4" w:space="0" w:color="auto"/>
              <w:bottom w:val="single" w:sz="4" w:space="0" w:color="auto"/>
              <w:right w:val="single" w:sz="4" w:space="0" w:color="auto"/>
            </w:tcBorders>
            <w:vAlign w:val="center"/>
          </w:tcPr>
          <w:p w:rsidR="00653332" w:rsidRPr="004C558A" w:rsidRDefault="004C558A" w:rsidP="004C558A">
            <w:pPr>
              <w:widowControl w:val="0"/>
              <w:autoSpaceDE w:val="0"/>
              <w:autoSpaceDN w:val="0"/>
              <w:adjustRightInd w:val="0"/>
              <w:jc w:val="both"/>
              <w:rPr>
                <w:rFonts w:ascii="Times New Roman" w:hAnsi="Times New Roman" w:cs="Times New Roman"/>
                <w:sz w:val="24"/>
                <w:szCs w:val="24"/>
              </w:rPr>
            </w:pPr>
            <w:r w:rsidRPr="004C558A">
              <w:rPr>
                <w:rFonts w:ascii="Times New Roman" w:hAnsi="Times New Roman" w:cs="Times New Roman"/>
                <w:sz w:val="24"/>
                <w:szCs w:val="24"/>
              </w:rPr>
              <w:t>Перевыполнение показателя связано с реализацией в Вологодской области первого этапа пилотного проекта бесплатных туристских поездок для учащихся школ за счет средств социальных сертификатов (Пушкинская карта)</w:t>
            </w:r>
          </w:p>
        </w:tc>
      </w:tr>
    </w:tbl>
    <w:p w:rsidR="00F50794" w:rsidRPr="009B04D7" w:rsidRDefault="00F50794" w:rsidP="004D444E">
      <w:pPr>
        <w:spacing w:after="0" w:line="240" w:lineRule="auto"/>
        <w:rPr>
          <w:rFonts w:ascii="Times New Roman" w:hAnsi="Times New Roman" w:cs="Times New Roman"/>
          <w:sz w:val="24"/>
          <w:szCs w:val="24"/>
        </w:rPr>
      </w:pPr>
    </w:p>
    <w:p w:rsidR="004D444E" w:rsidRPr="009B04D7" w:rsidRDefault="004D444E" w:rsidP="00F50794">
      <w:pPr>
        <w:tabs>
          <w:tab w:val="left" w:pos="284"/>
        </w:tabs>
        <w:spacing w:after="0" w:line="240" w:lineRule="auto"/>
        <w:jc w:val="both"/>
        <w:rPr>
          <w:rFonts w:ascii="Times New Roman" w:eastAsia="Calibri" w:hAnsi="Times New Roman" w:cs="Times New Roman"/>
          <w:color w:val="000000"/>
          <w:sz w:val="24"/>
          <w:szCs w:val="24"/>
        </w:rPr>
      </w:pPr>
      <w:r w:rsidRPr="009B04D7">
        <w:rPr>
          <w:rFonts w:ascii="Times New Roman" w:hAnsi="Times New Roman" w:cs="Times New Roman"/>
          <w:sz w:val="24"/>
          <w:szCs w:val="24"/>
        </w:rPr>
        <w:t>*</w:t>
      </w:r>
      <w:r w:rsidR="00F50794" w:rsidRPr="009B04D7">
        <w:rPr>
          <w:rFonts w:ascii="Times New Roman" w:hAnsi="Times New Roman" w:cs="Times New Roman"/>
          <w:sz w:val="24"/>
          <w:szCs w:val="24"/>
        </w:rPr>
        <w:t xml:space="preserve"> </w:t>
      </w:r>
      <w:r w:rsidRPr="009B04D7">
        <w:rPr>
          <w:rFonts w:ascii="Times New Roman" w:hAnsi="Times New Roman" w:cs="Times New Roman"/>
          <w:sz w:val="24"/>
          <w:szCs w:val="24"/>
        </w:rPr>
        <w:t xml:space="preserve">Фактические данные показателей за 2021 год представлены из отчетной информации по муниципальной программе </w:t>
      </w:r>
      <w:r w:rsidR="00F50794" w:rsidRPr="009B04D7">
        <w:rPr>
          <w:rFonts w:ascii="Times New Roman" w:hAnsi="Times New Roman" w:cs="Times New Roman"/>
          <w:sz w:val="24"/>
          <w:szCs w:val="24"/>
        </w:rPr>
        <w:t>«Поддержка и развитие малого и среднего предпринимательства, повышение инвестиционной привлекательности города Череповца» на 2020−2024 годы, утвержденной постановлением мэрии от 14.10.2019 № 4879.</w:t>
      </w:r>
    </w:p>
    <w:p w:rsidR="00B718A5" w:rsidRPr="009B04D7" w:rsidRDefault="00B718A5" w:rsidP="00F50794">
      <w:pPr>
        <w:tabs>
          <w:tab w:val="left" w:pos="284"/>
        </w:tabs>
        <w:spacing w:after="0" w:line="240" w:lineRule="auto"/>
        <w:rPr>
          <w:rFonts w:ascii="Times New Roman" w:eastAsia="Calibri" w:hAnsi="Times New Roman" w:cs="Times New Roman"/>
          <w:color w:val="000000"/>
          <w:sz w:val="24"/>
          <w:szCs w:val="24"/>
        </w:rPr>
      </w:pPr>
      <w:r w:rsidRPr="009B04D7">
        <w:rPr>
          <w:rFonts w:ascii="Times New Roman" w:eastAsia="Calibri" w:hAnsi="Times New Roman" w:cs="Times New Roman"/>
          <w:color w:val="000000"/>
          <w:sz w:val="24"/>
          <w:szCs w:val="24"/>
        </w:rPr>
        <w:t>*</w:t>
      </w:r>
      <w:r w:rsidR="004D444E" w:rsidRPr="009B04D7">
        <w:rPr>
          <w:rFonts w:ascii="Times New Roman" w:hAnsi="Times New Roman" w:cs="Times New Roman"/>
          <w:sz w:val="24"/>
          <w:szCs w:val="24"/>
        </w:rPr>
        <w:t>*</w:t>
      </w:r>
      <w:r w:rsidR="00F50794" w:rsidRPr="009B04D7">
        <w:rPr>
          <w:rFonts w:ascii="Times New Roman" w:hAnsi="Times New Roman" w:cs="Times New Roman"/>
          <w:sz w:val="24"/>
          <w:szCs w:val="24"/>
        </w:rPr>
        <w:t xml:space="preserve"> </w:t>
      </w:r>
      <w:r w:rsidRPr="009B04D7">
        <w:rPr>
          <w:rFonts w:ascii="Times New Roman" w:eastAsia="Calibri" w:hAnsi="Times New Roman" w:cs="Times New Roman"/>
          <w:color w:val="000000"/>
          <w:sz w:val="24"/>
          <w:szCs w:val="24"/>
        </w:rPr>
        <w:t>Без учета туристического потенциала</w:t>
      </w:r>
      <w:r w:rsidR="004D444E" w:rsidRPr="009B04D7">
        <w:rPr>
          <w:rFonts w:ascii="Times New Roman" w:eastAsia="Calibri" w:hAnsi="Times New Roman" w:cs="Times New Roman"/>
          <w:color w:val="000000"/>
          <w:sz w:val="24"/>
          <w:szCs w:val="24"/>
        </w:rPr>
        <w:t>.</w:t>
      </w:r>
    </w:p>
    <w:p w:rsidR="00291E18" w:rsidRPr="009B04D7" w:rsidRDefault="00B718A5" w:rsidP="00B85EF9">
      <w:pPr>
        <w:tabs>
          <w:tab w:val="left" w:pos="284"/>
        </w:tabs>
        <w:spacing w:after="0" w:line="240" w:lineRule="auto"/>
        <w:rPr>
          <w:rFonts w:ascii="Times New Roman" w:hAnsi="Times New Roman" w:cs="Times New Roman"/>
          <w:sz w:val="26"/>
          <w:szCs w:val="26"/>
        </w:rPr>
        <w:sectPr w:rsidR="00291E18" w:rsidRPr="009B04D7" w:rsidSect="00E94629">
          <w:pgSz w:w="16838" w:h="11906" w:orient="landscape"/>
          <w:pgMar w:top="709" w:right="536" w:bottom="284" w:left="1134" w:header="709" w:footer="709" w:gutter="0"/>
          <w:cols w:space="708"/>
          <w:titlePg/>
          <w:docGrid w:linePitch="360"/>
        </w:sectPr>
      </w:pPr>
      <w:r w:rsidRPr="009B04D7">
        <w:rPr>
          <w:rFonts w:ascii="Times New Roman" w:eastAsia="Calibri" w:hAnsi="Times New Roman" w:cs="Times New Roman"/>
          <w:color w:val="000000"/>
          <w:sz w:val="24"/>
          <w:szCs w:val="24"/>
        </w:rPr>
        <w:t>*</w:t>
      </w:r>
      <w:r w:rsidR="004D444E" w:rsidRPr="009B04D7">
        <w:rPr>
          <w:rFonts w:ascii="Times New Roman" w:hAnsi="Times New Roman" w:cs="Times New Roman"/>
          <w:sz w:val="24"/>
          <w:szCs w:val="24"/>
        </w:rPr>
        <w:t>*</w:t>
      </w:r>
      <w:r w:rsidRPr="009B04D7">
        <w:rPr>
          <w:rFonts w:ascii="Times New Roman" w:eastAsia="Calibri" w:hAnsi="Times New Roman" w:cs="Times New Roman"/>
          <w:color w:val="000000"/>
          <w:sz w:val="24"/>
          <w:szCs w:val="24"/>
        </w:rPr>
        <w:t>*</w:t>
      </w:r>
      <w:r w:rsidR="00F50794" w:rsidRPr="009B04D7">
        <w:rPr>
          <w:rFonts w:ascii="Times New Roman" w:eastAsia="Calibri" w:hAnsi="Times New Roman" w:cs="Times New Roman"/>
          <w:color w:val="000000"/>
          <w:sz w:val="24"/>
          <w:szCs w:val="24"/>
        </w:rPr>
        <w:t xml:space="preserve"> </w:t>
      </w:r>
      <w:r w:rsidRPr="009B04D7">
        <w:rPr>
          <w:rFonts w:ascii="Times New Roman" w:eastAsia="Calibri" w:hAnsi="Times New Roman" w:cs="Times New Roman"/>
          <w:color w:val="000000"/>
          <w:sz w:val="24"/>
          <w:szCs w:val="24"/>
        </w:rPr>
        <w:t>Без учета консультаций для туристо</w:t>
      </w:r>
      <w:r w:rsidR="002F7AAD" w:rsidRPr="009B04D7">
        <w:rPr>
          <w:rFonts w:ascii="Times New Roman" w:eastAsia="Calibri" w:hAnsi="Times New Roman" w:cs="Times New Roman"/>
          <w:color w:val="000000"/>
          <w:sz w:val="24"/>
          <w:szCs w:val="24"/>
        </w:rPr>
        <w:t>в</w:t>
      </w:r>
      <w:r w:rsidR="004D444E" w:rsidRPr="009B04D7">
        <w:rPr>
          <w:rFonts w:ascii="Times New Roman" w:eastAsia="Calibri" w:hAnsi="Times New Roman" w:cs="Times New Roman"/>
          <w:color w:val="000000"/>
          <w:sz w:val="24"/>
          <w:szCs w:val="24"/>
        </w:rPr>
        <w:t>.</w:t>
      </w:r>
    </w:p>
    <w:p w:rsidR="00561703" w:rsidRPr="009B04D7" w:rsidRDefault="00FE3E99" w:rsidP="00D06177">
      <w:pPr>
        <w:widowControl w:val="0"/>
        <w:autoSpaceDE w:val="0"/>
        <w:autoSpaceDN w:val="0"/>
        <w:adjustRightInd w:val="0"/>
        <w:spacing w:after="0"/>
        <w:ind w:firstLine="426"/>
        <w:jc w:val="right"/>
        <w:rPr>
          <w:rFonts w:ascii="Times New Roman" w:hAnsi="Times New Roman" w:cs="Times New Roman"/>
          <w:sz w:val="26"/>
          <w:szCs w:val="26"/>
        </w:rPr>
      </w:pPr>
      <w:r w:rsidRPr="009B04D7">
        <w:rPr>
          <w:rFonts w:ascii="Times New Roman" w:hAnsi="Times New Roman" w:cs="Times New Roman"/>
          <w:sz w:val="26"/>
          <w:szCs w:val="26"/>
        </w:rPr>
        <w:lastRenderedPageBreak/>
        <w:t>П</w:t>
      </w:r>
      <w:r w:rsidR="00EF2C31" w:rsidRPr="009B04D7">
        <w:rPr>
          <w:rFonts w:ascii="Times New Roman" w:hAnsi="Times New Roman" w:cs="Times New Roman"/>
          <w:sz w:val="26"/>
          <w:szCs w:val="26"/>
        </w:rPr>
        <w:t>риложение</w:t>
      </w:r>
      <w:r w:rsidR="00D06177" w:rsidRPr="009B04D7">
        <w:rPr>
          <w:rFonts w:ascii="Times New Roman" w:hAnsi="Times New Roman" w:cs="Times New Roman"/>
          <w:sz w:val="26"/>
          <w:szCs w:val="26"/>
        </w:rPr>
        <w:t xml:space="preserve"> 2</w:t>
      </w:r>
    </w:p>
    <w:p w:rsidR="004C558A" w:rsidRDefault="004C558A" w:rsidP="004138B3">
      <w:pPr>
        <w:widowControl w:val="0"/>
        <w:autoSpaceDE w:val="0"/>
        <w:autoSpaceDN w:val="0"/>
        <w:adjustRightInd w:val="0"/>
        <w:spacing w:after="0" w:line="240" w:lineRule="auto"/>
        <w:ind w:firstLine="567"/>
        <w:jc w:val="center"/>
        <w:rPr>
          <w:rFonts w:ascii="Times New Roman" w:eastAsiaTheme="minorEastAsia" w:hAnsi="Times New Roman"/>
          <w:bCs/>
          <w:sz w:val="26"/>
          <w:szCs w:val="26"/>
          <w:lang w:eastAsia="ru-RU"/>
        </w:rPr>
      </w:pPr>
    </w:p>
    <w:p w:rsidR="00C9272F" w:rsidRPr="009B04D7" w:rsidRDefault="00C9272F" w:rsidP="004138B3">
      <w:pPr>
        <w:widowControl w:val="0"/>
        <w:autoSpaceDE w:val="0"/>
        <w:autoSpaceDN w:val="0"/>
        <w:adjustRightInd w:val="0"/>
        <w:spacing w:after="0" w:line="240" w:lineRule="auto"/>
        <w:ind w:firstLine="567"/>
        <w:jc w:val="center"/>
        <w:rPr>
          <w:rFonts w:ascii="Times New Roman" w:eastAsiaTheme="minorEastAsia" w:hAnsi="Times New Roman"/>
          <w:bCs/>
          <w:sz w:val="26"/>
          <w:szCs w:val="26"/>
          <w:lang w:eastAsia="ru-RU"/>
        </w:rPr>
      </w:pPr>
      <w:r w:rsidRPr="009B04D7">
        <w:rPr>
          <w:rFonts w:ascii="Times New Roman" w:eastAsiaTheme="minorEastAsia" w:hAnsi="Times New Roman"/>
          <w:bCs/>
          <w:sz w:val="26"/>
          <w:szCs w:val="26"/>
          <w:lang w:eastAsia="ru-RU"/>
        </w:rPr>
        <w:t>Сведения о порядке сбора информации и методике расчета</w:t>
      </w:r>
      <w:r w:rsidR="004803C0" w:rsidRPr="009B04D7">
        <w:rPr>
          <w:rFonts w:ascii="Times New Roman" w:eastAsiaTheme="minorEastAsia" w:hAnsi="Times New Roman"/>
          <w:bCs/>
          <w:sz w:val="26"/>
          <w:szCs w:val="26"/>
          <w:lang w:eastAsia="ru-RU"/>
        </w:rPr>
        <w:t xml:space="preserve"> значений</w:t>
      </w:r>
      <w:r w:rsidRPr="009B04D7">
        <w:rPr>
          <w:rFonts w:ascii="Times New Roman" w:eastAsiaTheme="minorEastAsia" w:hAnsi="Times New Roman"/>
          <w:bCs/>
          <w:sz w:val="26"/>
          <w:szCs w:val="26"/>
          <w:lang w:eastAsia="ru-RU"/>
        </w:rPr>
        <w:t xml:space="preserve"> целевых показателей (индикаторов)</w:t>
      </w:r>
    </w:p>
    <w:p w:rsidR="004803C0" w:rsidRPr="009B04D7" w:rsidRDefault="00C9272F" w:rsidP="004138B3">
      <w:pPr>
        <w:widowControl w:val="0"/>
        <w:tabs>
          <w:tab w:val="center" w:pos="7568"/>
          <w:tab w:val="left" w:pos="9900"/>
        </w:tabs>
        <w:autoSpaceDE w:val="0"/>
        <w:autoSpaceDN w:val="0"/>
        <w:adjustRightInd w:val="0"/>
        <w:spacing w:after="0" w:line="240" w:lineRule="auto"/>
        <w:ind w:firstLine="567"/>
        <w:rPr>
          <w:rFonts w:ascii="Times New Roman" w:eastAsiaTheme="minorEastAsia" w:hAnsi="Times New Roman"/>
          <w:bCs/>
          <w:sz w:val="26"/>
          <w:szCs w:val="26"/>
          <w:lang w:eastAsia="ru-RU"/>
        </w:rPr>
      </w:pPr>
      <w:r w:rsidRPr="009B04D7">
        <w:rPr>
          <w:rFonts w:ascii="Times New Roman" w:eastAsiaTheme="minorEastAsia" w:hAnsi="Times New Roman"/>
          <w:bCs/>
          <w:sz w:val="26"/>
          <w:szCs w:val="26"/>
          <w:lang w:eastAsia="ru-RU"/>
        </w:rPr>
        <w:tab/>
        <w:t xml:space="preserve"> муниципальной программы</w:t>
      </w:r>
    </w:p>
    <w:p w:rsidR="00C9272F" w:rsidRPr="009B04D7" w:rsidRDefault="00C9272F" w:rsidP="004138B3">
      <w:pPr>
        <w:widowControl w:val="0"/>
        <w:tabs>
          <w:tab w:val="center" w:pos="7568"/>
          <w:tab w:val="left" w:pos="9900"/>
        </w:tabs>
        <w:autoSpaceDE w:val="0"/>
        <w:autoSpaceDN w:val="0"/>
        <w:adjustRightInd w:val="0"/>
        <w:spacing w:after="0" w:line="240" w:lineRule="auto"/>
        <w:ind w:firstLine="567"/>
        <w:rPr>
          <w:rFonts w:ascii="Times New Roman" w:eastAsiaTheme="minorEastAsia" w:hAnsi="Times New Roman"/>
          <w:bCs/>
          <w:sz w:val="26"/>
          <w:szCs w:val="26"/>
          <w:lang w:eastAsia="ru-RU"/>
        </w:rPr>
      </w:pPr>
      <w:r w:rsidRPr="009B04D7">
        <w:rPr>
          <w:rFonts w:ascii="Times New Roman" w:eastAsiaTheme="minorEastAsia" w:hAnsi="Times New Roman"/>
          <w:bCs/>
          <w:sz w:val="26"/>
          <w:szCs w:val="26"/>
          <w:lang w:eastAsia="ru-RU"/>
        </w:rPr>
        <w:tab/>
      </w:r>
    </w:p>
    <w:tbl>
      <w:tblPr>
        <w:tblStyle w:val="ab"/>
        <w:tblW w:w="15304" w:type="dxa"/>
        <w:tblLayout w:type="fixed"/>
        <w:tblLook w:val="04A0" w:firstRow="1" w:lastRow="0" w:firstColumn="1" w:lastColumn="0" w:noHBand="0" w:noVBand="1"/>
      </w:tblPr>
      <w:tblGrid>
        <w:gridCol w:w="675"/>
        <w:gridCol w:w="1872"/>
        <w:gridCol w:w="821"/>
        <w:gridCol w:w="2297"/>
        <w:gridCol w:w="1701"/>
        <w:gridCol w:w="2835"/>
        <w:gridCol w:w="993"/>
        <w:gridCol w:w="1275"/>
        <w:gridCol w:w="1560"/>
        <w:gridCol w:w="1275"/>
      </w:tblGrid>
      <w:tr w:rsidR="00C9272F" w:rsidRPr="009B04D7" w:rsidTr="008C7475">
        <w:trPr>
          <w:tblHeader/>
        </w:trPr>
        <w:tc>
          <w:tcPr>
            <w:tcW w:w="675" w:type="dxa"/>
            <w:shd w:val="clear" w:color="auto" w:fill="auto"/>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w:t>
            </w:r>
            <w:r w:rsidRPr="009B04D7">
              <w:rPr>
                <w:rFonts w:ascii="Times New Roman" w:hAnsi="Times New Roman"/>
                <w:color w:val="000000"/>
                <w:sz w:val="24"/>
                <w:szCs w:val="24"/>
                <w:lang w:val="en-US"/>
              </w:rPr>
              <w:t xml:space="preserve"> </w:t>
            </w:r>
            <w:r w:rsidRPr="009B04D7">
              <w:rPr>
                <w:rFonts w:ascii="Times New Roman" w:hAnsi="Times New Roman"/>
                <w:color w:val="000000"/>
                <w:sz w:val="24"/>
                <w:szCs w:val="24"/>
              </w:rPr>
              <w:t>п</w:t>
            </w:r>
            <w:r w:rsidRPr="009B04D7">
              <w:rPr>
                <w:rFonts w:ascii="Times New Roman" w:hAnsi="Times New Roman"/>
                <w:color w:val="000000"/>
                <w:sz w:val="24"/>
                <w:szCs w:val="24"/>
                <w:lang w:val="en-US"/>
              </w:rPr>
              <w:t>/</w:t>
            </w:r>
            <w:r w:rsidRPr="009B04D7">
              <w:rPr>
                <w:rFonts w:ascii="Times New Roman" w:hAnsi="Times New Roman"/>
                <w:color w:val="000000"/>
                <w:sz w:val="24"/>
                <w:szCs w:val="24"/>
              </w:rPr>
              <w:t>п</w:t>
            </w:r>
          </w:p>
        </w:tc>
        <w:tc>
          <w:tcPr>
            <w:tcW w:w="1872"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Наименование целевого показателя (индикатора)</w:t>
            </w:r>
          </w:p>
        </w:tc>
        <w:tc>
          <w:tcPr>
            <w:tcW w:w="821"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Единица</w:t>
            </w:r>
          </w:p>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измерения</w:t>
            </w:r>
          </w:p>
        </w:tc>
        <w:tc>
          <w:tcPr>
            <w:tcW w:w="2297"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Определение целевого показателя (индикатора)</w:t>
            </w:r>
          </w:p>
        </w:tc>
        <w:tc>
          <w:tcPr>
            <w:tcW w:w="1701"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Временные характеристики целевого показателя (индикатора)</w:t>
            </w:r>
          </w:p>
        </w:tc>
        <w:tc>
          <w:tcPr>
            <w:tcW w:w="2835" w:type="dxa"/>
          </w:tcPr>
          <w:p w:rsidR="00C9272F" w:rsidRPr="009B04D7" w:rsidRDefault="00E5555E"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Алгоритм формирования (формула) и методологические пояснения к целевому показателю (индикатору)</w:t>
            </w:r>
            <w:r w:rsidR="00E3667F" w:rsidRPr="009B04D7">
              <w:rPr>
                <w:rFonts w:ascii="Times New Roman" w:hAnsi="Times New Roman"/>
                <w:color w:val="000000"/>
                <w:sz w:val="24"/>
                <w:szCs w:val="24"/>
              </w:rPr>
              <w:t xml:space="preserve"> </w:t>
            </w:r>
          </w:p>
        </w:tc>
        <w:tc>
          <w:tcPr>
            <w:tcW w:w="993"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Показатели, используемые в формуле</w:t>
            </w:r>
          </w:p>
        </w:tc>
        <w:tc>
          <w:tcPr>
            <w:tcW w:w="1275"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Метод сбора информации, индекс формы отчетности</w:t>
            </w:r>
          </w:p>
        </w:tc>
        <w:tc>
          <w:tcPr>
            <w:tcW w:w="1560"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Источник получения данных для расчета показателя (индикатора)</w:t>
            </w:r>
          </w:p>
        </w:tc>
        <w:tc>
          <w:tcPr>
            <w:tcW w:w="1275"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Ответственный за сбор данных по целевому показателю (индикатору)</w:t>
            </w:r>
          </w:p>
        </w:tc>
      </w:tr>
      <w:tr w:rsidR="003F047A" w:rsidRPr="009B04D7" w:rsidTr="008C7475">
        <w:trPr>
          <w:tblHeader/>
        </w:trPr>
        <w:tc>
          <w:tcPr>
            <w:tcW w:w="675" w:type="dxa"/>
            <w:shd w:val="clear" w:color="auto" w:fill="auto"/>
          </w:tcPr>
          <w:p w:rsidR="003F047A" w:rsidRPr="009B04D7" w:rsidRDefault="003F047A"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1</w:t>
            </w:r>
          </w:p>
        </w:tc>
        <w:tc>
          <w:tcPr>
            <w:tcW w:w="1872" w:type="dxa"/>
          </w:tcPr>
          <w:p w:rsidR="003F047A" w:rsidRPr="009B04D7" w:rsidRDefault="003F047A"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2</w:t>
            </w:r>
          </w:p>
        </w:tc>
        <w:tc>
          <w:tcPr>
            <w:tcW w:w="821" w:type="dxa"/>
          </w:tcPr>
          <w:p w:rsidR="003F047A" w:rsidRPr="009B04D7" w:rsidRDefault="003F047A"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3</w:t>
            </w:r>
          </w:p>
        </w:tc>
        <w:tc>
          <w:tcPr>
            <w:tcW w:w="2297" w:type="dxa"/>
          </w:tcPr>
          <w:p w:rsidR="003F047A" w:rsidRPr="009B04D7" w:rsidRDefault="003F047A"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4</w:t>
            </w:r>
          </w:p>
        </w:tc>
        <w:tc>
          <w:tcPr>
            <w:tcW w:w="1701" w:type="dxa"/>
          </w:tcPr>
          <w:p w:rsidR="003F047A" w:rsidRPr="009B04D7" w:rsidRDefault="003F047A"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5</w:t>
            </w:r>
          </w:p>
        </w:tc>
        <w:tc>
          <w:tcPr>
            <w:tcW w:w="2835" w:type="dxa"/>
          </w:tcPr>
          <w:p w:rsidR="003F047A" w:rsidRPr="009B04D7" w:rsidRDefault="003F047A"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6</w:t>
            </w:r>
          </w:p>
        </w:tc>
        <w:tc>
          <w:tcPr>
            <w:tcW w:w="993" w:type="dxa"/>
          </w:tcPr>
          <w:p w:rsidR="003F047A" w:rsidRPr="009B04D7" w:rsidRDefault="003F047A"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7</w:t>
            </w:r>
          </w:p>
        </w:tc>
        <w:tc>
          <w:tcPr>
            <w:tcW w:w="1275" w:type="dxa"/>
          </w:tcPr>
          <w:p w:rsidR="003F047A" w:rsidRPr="009B04D7" w:rsidRDefault="003F047A"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8</w:t>
            </w:r>
          </w:p>
        </w:tc>
        <w:tc>
          <w:tcPr>
            <w:tcW w:w="1560" w:type="dxa"/>
          </w:tcPr>
          <w:p w:rsidR="003F047A" w:rsidRPr="009B04D7" w:rsidRDefault="003F047A"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9</w:t>
            </w:r>
          </w:p>
        </w:tc>
        <w:tc>
          <w:tcPr>
            <w:tcW w:w="1275" w:type="dxa"/>
          </w:tcPr>
          <w:p w:rsidR="003F047A" w:rsidRPr="009B04D7" w:rsidRDefault="003F047A"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10</w:t>
            </w:r>
          </w:p>
        </w:tc>
      </w:tr>
      <w:tr w:rsidR="00C9272F" w:rsidRPr="009B04D7" w:rsidTr="00E35ACF">
        <w:tc>
          <w:tcPr>
            <w:tcW w:w="675" w:type="dxa"/>
            <w:shd w:val="clear" w:color="auto" w:fill="auto"/>
          </w:tcPr>
          <w:p w:rsidR="00C9272F" w:rsidRPr="009B04D7" w:rsidRDefault="00C9272F" w:rsidP="007C047D">
            <w:pPr>
              <w:pStyle w:val="a5"/>
              <w:numPr>
                <w:ilvl w:val="0"/>
                <w:numId w:val="3"/>
              </w:numPr>
              <w:autoSpaceDE w:val="0"/>
              <w:autoSpaceDN w:val="0"/>
              <w:adjustRightInd w:val="0"/>
              <w:jc w:val="center"/>
              <w:rPr>
                <w:rFonts w:ascii="Times New Roman" w:hAnsi="Times New Roman"/>
                <w:color w:val="000000"/>
                <w:sz w:val="24"/>
                <w:szCs w:val="24"/>
              </w:rPr>
            </w:pPr>
          </w:p>
        </w:tc>
        <w:tc>
          <w:tcPr>
            <w:tcW w:w="1872" w:type="dxa"/>
          </w:tcPr>
          <w:p w:rsidR="00C9272F" w:rsidRPr="009B04D7" w:rsidRDefault="00C9272F" w:rsidP="007C047D">
            <w:pPr>
              <w:jc w:val="both"/>
              <w:rPr>
                <w:rFonts w:ascii="Times New Roman" w:hAnsi="Times New Roman"/>
                <w:color w:val="000000"/>
                <w:sz w:val="24"/>
                <w:szCs w:val="24"/>
              </w:rPr>
            </w:pPr>
            <w:r w:rsidRPr="009B04D7">
              <w:rPr>
                <w:rFonts w:ascii="Times New Roman" w:hAnsi="Times New Roman" w:cs="Times New Roman"/>
                <w:sz w:val="24"/>
                <w:szCs w:val="24"/>
              </w:rPr>
              <w:t xml:space="preserve">Количество мероприятий, направленных на развитие предпринимательства, инвестиционного и туристического потенциала </w:t>
            </w:r>
          </w:p>
        </w:tc>
        <w:tc>
          <w:tcPr>
            <w:tcW w:w="821"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s="Times New Roman"/>
                <w:sz w:val="24"/>
                <w:szCs w:val="24"/>
              </w:rPr>
              <w:t>Ед.</w:t>
            </w:r>
          </w:p>
        </w:tc>
        <w:tc>
          <w:tcPr>
            <w:tcW w:w="2297"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olor w:val="000000"/>
                <w:sz w:val="24"/>
                <w:szCs w:val="24"/>
              </w:rPr>
              <w:t>Мероприятия для субъектов МСП, НКО, ведущих или планирующих вести коммерческую деятельность, граждан, желающих создать свое дело, физических лиц, применяющих специальный налоговый режим «Налог на профессиональный доход», направленные на создание и развитие малого и среднего предпринимательства, самозанятости, продвижение инвестиционного имиджа города; развитие внутреннего</w:t>
            </w:r>
            <w:r w:rsidRPr="009B04D7">
              <w:rPr>
                <w:sz w:val="24"/>
                <w:szCs w:val="24"/>
              </w:rPr>
              <w:t xml:space="preserve"> </w:t>
            </w:r>
            <w:r w:rsidRPr="009B04D7">
              <w:rPr>
                <w:rFonts w:ascii="Times New Roman" w:hAnsi="Times New Roman"/>
                <w:color w:val="000000"/>
                <w:sz w:val="24"/>
                <w:szCs w:val="24"/>
              </w:rPr>
              <w:t>и въездного туризма</w:t>
            </w:r>
          </w:p>
        </w:tc>
        <w:tc>
          <w:tcPr>
            <w:tcW w:w="1701"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eastAsia="Times New Roman" w:hAnsi="Times New Roman"/>
                <w:color w:val="000000"/>
                <w:sz w:val="24"/>
                <w:szCs w:val="24"/>
              </w:rPr>
              <w:t>Ежеквартально по состоянию на 1 число месяца, следующего за отчетным кварталом</w:t>
            </w:r>
          </w:p>
        </w:tc>
        <w:tc>
          <w:tcPr>
            <w:tcW w:w="2835" w:type="dxa"/>
          </w:tcPr>
          <w:p w:rsidR="00C9272F" w:rsidRPr="009B04D7" w:rsidRDefault="00C9272F" w:rsidP="007C047D">
            <w:pPr>
              <w:jc w:val="both"/>
              <w:rPr>
                <w:rFonts w:ascii="Times New Roman" w:hAnsi="Times New Roman"/>
                <w:color w:val="000000"/>
                <w:sz w:val="24"/>
                <w:szCs w:val="24"/>
              </w:rPr>
            </w:pPr>
            <w:r w:rsidRPr="009B04D7">
              <w:rPr>
                <w:rFonts w:ascii="Times New Roman" w:hAnsi="Times New Roman"/>
                <w:color w:val="000000"/>
                <w:sz w:val="24"/>
                <w:szCs w:val="24"/>
              </w:rPr>
              <w:t xml:space="preserve">Суммарное количество проведенных мероприятий за отчетный период нарастающим итогом </w:t>
            </w:r>
            <w:r w:rsidR="004669A3" w:rsidRPr="009B04D7">
              <w:rPr>
                <w:rFonts w:ascii="Times New Roman" w:hAnsi="Times New Roman"/>
                <w:color w:val="000000"/>
                <w:sz w:val="24"/>
                <w:szCs w:val="24"/>
              </w:rPr>
              <w:t>(</w:t>
            </w:r>
            <w:r w:rsidR="005D437C" w:rsidRPr="009B04D7">
              <w:rPr>
                <w:rFonts w:ascii="Times New Roman" w:hAnsi="Times New Roman"/>
                <w:color w:val="000000"/>
                <w:sz w:val="24"/>
                <w:szCs w:val="24"/>
              </w:rPr>
              <w:t>379</w:t>
            </w:r>
            <w:r w:rsidR="004669A3" w:rsidRPr="009B04D7">
              <w:rPr>
                <w:rFonts w:ascii="Times New Roman" w:hAnsi="Times New Roman"/>
                <w:color w:val="000000"/>
                <w:sz w:val="24"/>
                <w:szCs w:val="24"/>
              </w:rPr>
              <w:t>)</w:t>
            </w:r>
          </w:p>
          <w:p w:rsidR="00C9272F" w:rsidRPr="009B04D7" w:rsidRDefault="00C9272F" w:rsidP="007C047D">
            <w:pPr>
              <w:ind w:firstLine="720"/>
              <w:jc w:val="both"/>
              <w:rPr>
                <w:rFonts w:ascii="Times New Roman" w:hAnsi="Times New Roman"/>
                <w:color w:val="000000"/>
                <w:sz w:val="24"/>
                <w:szCs w:val="24"/>
              </w:rPr>
            </w:pPr>
          </w:p>
          <w:p w:rsidR="00C9272F" w:rsidRPr="009B04D7" w:rsidRDefault="00C9272F" w:rsidP="007C047D">
            <w:pPr>
              <w:ind w:firstLine="720"/>
              <w:jc w:val="both"/>
              <w:rPr>
                <w:rFonts w:ascii="Times New Roman" w:hAnsi="Times New Roman"/>
                <w:color w:val="000000"/>
                <w:sz w:val="24"/>
                <w:szCs w:val="24"/>
              </w:rPr>
            </w:pPr>
          </w:p>
          <w:p w:rsidR="00C9272F" w:rsidRPr="009B04D7" w:rsidRDefault="00C9272F" w:rsidP="007C047D">
            <w:pPr>
              <w:widowControl w:val="0"/>
              <w:jc w:val="both"/>
              <w:rPr>
                <w:rFonts w:ascii="Times New Roman" w:hAnsi="Times New Roman"/>
                <w:color w:val="000000"/>
                <w:sz w:val="24"/>
                <w:szCs w:val="24"/>
              </w:rPr>
            </w:pPr>
          </w:p>
          <w:p w:rsidR="00C9272F" w:rsidRPr="009B04D7" w:rsidRDefault="00C9272F" w:rsidP="007C047D">
            <w:pPr>
              <w:ind w:firstLine="720"/>
              <w:jc w:val="both"/>
              <w:rPr>
                <w:rFonts w:ascii="Times New Roman" w:hAnsi="Times New Roman"/>
                <w:color w:val="000000"/>
                <w:sz w:val="24"/>
                <w:szCs w:val="24"/>
              </w:rPr>
            </w:pPr>
          </w:p>
        </w:tc>
        <w:tc>
          <w:tcPr>
            <w:tcW w:w="993" w:type="dxa"/>
          </w:tcPr>
          <w:p w:rsidR="00C9272F" w:rsidRPr="009B04D7" w:rsidRDefault="00C9272F" w:rsidP="007C047D">
            <w:pPr>
              <w:jc w:val="center"/>
              <w:rPr>
                <w:rFonts w:ascii="Times New Roman" w:hAnsi="Times New Roman"/>
                <w:color w:val="000000"/>
                <w:sz w:val="24"/>
                <w:szCs w:val="24"/>
              </w:rPr>
            </w:pPr>
            <w:r w:rsidRPr="009B04D7">
              <w:rPr>
                <w:rFonts w:ascii="Times New Roman" w:hAnsi="Times New Roman"/>
                <w:color w:val="000000"/>
                <w:sz w:val="24"/>
                <w:szCs w:val="24"/>
              </w:rPr>
              <w:t>--</w:t>
            </w:r>
          </w:p>
          <w:p w:rsidR="00C9272F" w:rsidRPr="009B04D7" w:rsidRDefault="00C9272F" w:rsidP="007C047D">
            <w:pPr>
              <w:autoSpaceDE w:val="0"/>
              <w:autoSpaceDN w:val="0"/>
              <w:adjustRightInd w:val="0"/>
              <w:jc w:val="both"/>
              <w:rPr>
                <w:rFonts w:ascii="Times New Roman" w:hAnsi="Times New Roman"/>
                <w:color w:val="000000"/>
                <w:sz w:val="24"/>
                <w:szCs w:val="24"/>
              </w:rPr>
            </w:pPr>
          </w:p>
        </w:tc>
        <w:tc>
          <w:tcPr>
            <w:tcW w:w="1275"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3</w:t>
            </w:r>
          </w:p>
        </w:tc>
        <w:tc>
          <w:tcPr>
            <w:tcW w:w="1560" w:type="dxa"/>
          </w:tcPr>
          <w:p w:rsidR="00C9272F" w:rsidRPr="009B04D7" w:rsidRDefault="00C9272F" w:rsidP="007C047D">
            <w:pPr>
              <w:jc w:val="center"/>
              <w:rPr>
                <w:rFonts w:ascii="Times New Roman" w:hAnsi="Times New Roman"/>
                <w:color w:val="000000"/>
                <w:sz w:val="24"/>
                <w:szCs w:val="24"/>
              </w:rPr>
            </w:pPr>
            <w:r w:rsidRPr="009B04D7">
              <w:rPr>
                <w:rFonts w:ascii="Times New Roman" w:hAnsi="Times New Roman"/>
                <w:color w:val="000000"/>
                <w:sz w:val="24"/>
                <w:szCs w:val="24"/>
              </w:rPr>
              <w:t>Отчет АНО АГР</w:t>
            </w:r>
          </w:p>
        </w:tc>
        <w:tc>
          <w:tcPr>
            <w:tcW w:w="1275"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olor w:val="000000"/>
                <w:sz w:val="24"/>
                <w:szCs w:val="24"/>
              </w:rPr>
              <w:t>АНО АГР</w:t>
            </w:r>
          </w:p>
        </w:tc>
      </w:tr>
      <w:tr w:rsidR="00C9272F" w:rsidRPr="009B04D7" w:rsidTr="00E35ACF">
        <w:tc>
          <w:tcPr>
            <w:tcW w:w="675" w:type="dxa"/>
            <w:shd w:val="clear" w:color="auto" w:fill="auto"/>
          </w:tcPr>
          <w:p w:rsidR="00C9272F" w:rsidRPr="009B04D7" w:rsidRDefault="00C9272F" w:rsidP="007C047D">
            <w:pPr>
              <w:pStyle w:val="a5"/>
              <w:numPr>
                <w:ilvl w:val="0"/>
                <w:numId w:val="3"/>
              </w:numPr>
              <w:autoSpaceDE w:val="0"/>
              <w:autoSpaceDN w:val="0"/>
              <w:adjustRightInd w:val="0"/>
              <w:jc w:val="center"/>
              <w:rPr>
                <w:rFonts w:ascii="Times New Roman" w:hAnsi="Times New Roman"/>
                <w:color w:val="000000"/>
                <w:sz w:val="24"/>
                <w:szCs w:val="24"/>
              </w:rPr>
            </w:pPr>
          </w:p>
        </w:tc>
        <w:tc>
          <w:tcPr>
            <w:tcW w:w="1872" w:type="dxa"/>
          </w:tcPr>
          <w:p w:rsidR="00C9272F" w:rsidRPr="009B04D7" w:rsidRDefault="00C9272F" w:rsidP="007C047D">
            <w:pPr>
              <w:jc w:val="both"/>
              <w:rPr>
                <w:rFonts w:ascii="Times New Roman" w:hAnsi="Times New Roman"/>
                <w:color w:val="000000"/>
                <w:sz w:val="24"/>
                <w:szCs w:val="24"/>
              </w:rPr>
            </w:pPr>
            <w:r w:rsidRPr="009B04D7">
              <w:rPr>
                <w:rFonts w:ascii="Times New Roman" w:hAnsi="Times New Roman" w:cs="Times New Roman"/>
                <w:sz w:val="24"/>
                <w:szCs w:val="24"/>
              </w:rPr>
              <w:t xml:space="preserve">Количество участников мероприятий, направленных на развитие предпринимательства, инвестиционного и туристического потенциала </w:t>
            </w:r>
          </w:p>
        </w:tc>
        <w:tc>
          <w:tcPr>
            <w:tcW w:w="821"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s="Times New Roman"/>
                <w:sz w:val="24"/>
                <w:szCs w:val="24"/>
              </w:rPr>
              <w:t>Чел.</w:t>
            </w:r>
          </w:p>
        </w:tc>
        <w:tc>
          <w:tcPr>
            <w:tcW w:w="2297" w:type="dxa"/>
          </w:tcPr>
          <w:p w:rsidR="00C9272F" w:rsidRPr="009B04D7" w:rsidRDefault="00C9272F" w:rsidP="007C047D">
            <w:pPr>
              <w:widowControl w:val="0"/>
              <w:jc w:val="both"/>
              <w:rPr>
                <w:rFonts w:ascii="Times New Roman" w:hAnsi="Times New Roman"/>
                <w:color w:val="000000"/>
                <w:sz w:val="24"/>
                <w:szCs w:val="24"/>
              </w:rPr>
            </w:pPr>
            <w:r w:rsidRPr="009B04D7">
              <w:rPr>
                <w:rFonts w:ascii="Times New Roman" w:hAnsi="Times New Roman"/>
                <w:color w:val="000000"/>
                <w:sz w:val="24"/>
                <w:szCs w:val="24"/>
              </w:rPr>
              <w:t xml:space="preserve">Количество участников мероприятий для субъектов МСП, НКО, ведущих или планирующих вести коммерческую деятельность, граждан, желающих создать свое дело, физических лиц, применяющих специальный налоговый режим «Налог на профессиональный доход», направленные на создание и развитие малого и среднего предпринимательства, самозанятости, продвижение инвестиционного имиджа города; развитие внутреннего и </w:t>
            </w:r>
            <w:r w:rsidRPr="009B04D7">
              <w:rPr>
                <w:rFonts w:ascii="Times New Roman" w:hAnsi="Times New Roman"/>
                <w:color w:val="000000"/>
                <w:sz w:val="24"/>
                <w:szCs w:val="24"/>
              </w:rPr>
              <w:lastRenderedPageBreak/>
              <w:t>въездного туризма</w:t>
            </w:r>
          </w:p>
        </w:tc>
        <w:tc>
          <w:tcPr>
            <w:tcW w:w="1701"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olor w:val="000000"/>
                <w:sz w:val="24"/>
                <w:szCs w:val="24"/>
              </w:rPr>
              <w:lastRenderedPageBreak/>
              <w:t>Ежеквартально по состоянию на 1 число месяца, следующего за отчетным кварталом</w:t>
            </w:r>
          </w:p>
        </w:tc>
        <w:tc>
          <w:tcPr>
            <w:tcW w:w="2835"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olor w:val="000000"/>
                <w:sz w:val="24"/>
                <w:szCs w:val="24"/>
              </w:rPr>
              <w:t>Суммарное количество участников за отчетный период нарастающим итогом в течение года.</w:t>
            </w:r>
          </w:p>
          <w:p w:rsidR="00DB72C3"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olor w:val="000000"/>
                <w:sz w:val="24"/>
                <w:szCs w:val="24"/>
              </w:rPr>
              <w:t>К участникам относятся представители субъектов МСП, физические лица, заинтересованные в создании бизнеса, физические лица, применяющие специальный налоговый режим «Налог на профессиональный доход», представители общественных объединений предпринимателей, представители НКО, ведущих или планирующих вести предпринимательскую деятельность, зарегистрированные в городе Череповце, инвесторы. При участии от одного</w:t>
            </w:r>
          </w:p>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olor w:val="000000"/>
                <w:sz w:val="24"/>
                <w:szCs w:val="24"/>
              </w:rPr>
              <w:lastRenderedPageBreak/>
              <w:t xml:space="preserve"> субъекта МСП нескольких представителей, в расчет показателя включается количество представителей.</w:t>
            </w:r>
          </w:p>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olor w:val="000000"/>
                <w:sz w:val="24"/>
                <w:szCs w:val="24"/>
              </w:rPr>
              <w:t>В расчет показателей не входят представители органов власти, инфраструктуры поддержки МСП.</w:t>
            </w:r>
          </w:p>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olor w:val="000000"/>
                <w:sz w:val="24"/>
                <w:szCs w:val="24"/>
              </w:rPr>
              <w:t>При организации мероприятий, направленных на развитие внутреннего и въездного туризма, могут быть учтены представители юридических лиц, НКО, органов власти, инфраструктуры поддержки МСП и пр., в т.ч. незарегистрированные в городе Череповце</w:t>
            </w:r>
            <w:r w:rsidR="004669A3" w:rsidRPr="009B04D7">
              <w:rPr>
                <w:rFonts w:ascii="Times New Roman" w:hAnsi="Times New Roman"/>
                <w:color w:val="000000"/>
                <w:sz w:val="24"/>
                <w:szCs w:val="24"/>
              </w:rPr>
              <w:t xml:space="preserve"> (</w:t>
            </w:r>
            <w:r w:rsidR="005D437C" w:rsidRPr="009B04D7">
              <w:rPr>
                <w:rFonts w:ascii="Times New Roman" w:hAnsi="Times New Roman"/>
                <w:color w:val="000000"/>
                <w:sz w:val="24"/>
                <w:szCs w:val="24"/>
              </w:rPr>
              <w:t>2481</w:t>
            </w:r>
            <w:r w:rsidR="004669A3" w:rsidRPr="009B04D7">
              <w:rPr>
                <w:rFonts w:ascii="Times New Roman" w:hAnsi="Times New Roman"/>
                <w:color w:val="000000"/>
                <w:sz w:val="24"/>
                <w:szCs w:val="24"/>
              </w:rPr>
              <w:t>)</w:t>
            </w:r>
          </w:p>
        </w:tc>
        <w:tc>
          <w:tcPr>
            <w:tcW w:w="993"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lastRenderedPageBreak/>
              <w:t>--</w:t>
            </w:r>
          </w:p>
        </w:tc>
        <w:tc>
          <w:tcPr>
            <w:tcW w:w="1275"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3</w:t>
            </w:r>
          </w:p>
        </w:tc>
        <w:tc>
          <w:tcPr>
            <w:tcW w:w="1560" w:type="dxa"/>
          </w:tcPr>
          <w:p w:rsidR="00C9272F" w:rsidRPr="009B04D7" w:rsidRDefault="00C9272F" w:rsidP="007C047D">
            <w:pPr>
              <w:tabs>
                <w:tab w:val="left" w:pos="0"/>
                <w:tab w:val="left" w:pos="1080"/>
              </w:tabs>
              <w:jc w:val="center"/>
              <w:rPr>
                <w:rFonts w:ascii="Times New Roman" w:eastAsia="Times New Roman" w:hAnsi="Times New Roman"/>
                <w:color w:val="000000"/>
                <w:sz w:val="24"/>
                <w:szCs w:val="24"/>
              </w:rPr>
            </w:pPr>
            <w:r w:rsidRPr="009B04D7">
              <w:rPr>
                <w:rFonts w:ascii="Times New Roman" w:hAnsi="Times New Roman"/>
                <w:color w:val="000000"/>
                <w:sz w:val="24"/>
                <w:szCs w:val="24"/>
              </w:rPr>
              <w:t>Отчет АНО АГР</w:t>
            </w:r>
          </w:p>
        </w:tc>
        <w:tc>
          <w:tcPr>
            <w:tcW w:w="1275"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olor w:val="000000"/>
                <w:sz w:val="24"/>
                <w:szCs w:val="24"/>
              </w:rPr>
              <w:t>АНО АГР</w:t>
            </w:r>
          </w:p>
        </w:tc>
      </w:tr>
      <w:tr w:rsidR="00C9272F" w:rsidRPr="009B04D7" w:rsidTr="00E35ACF">
        <w:tc>
          <w:tcPr>
            <w:tcW w:w="675" w:type="dxa"/>
            <w:shd w:val="clear" w:color="auto" w:fill="auto"/>
          </w:tcPr>
          <w:p w:rsidR="00C9272F" w:rsidRPr="009B04D7" w:rsidRDefault="00C9272F" w:rsidP="007C047D">
            <w:pPr>
              <w:pStyle w:val="a5"/>
              <w:numPr>
                <w:ilvl w:val="0"/>
                <w:numId w:val="3"/>
              </w:numPr>
              <w:autoSpaceDE w:val="0"/>
              <w:autoSpaceDN w:val="0"/>
              <w:adjustRightInd w:val="0"/>
              <w:jc w:val="center"/>
              <w:rPr>
                <w:rFonts w:ascii="Times New Roman" w:hAnsi="Times New Roman"/>
                <w:color w:val="000000"/>
                <w:sz w:val="24"/>
                <w:szCs w:val="24"/>
              </w:rPr>
            </w:pPr>
          </w:p>
        </w:tc>
        <w:tc>
          <w:tcPr>
            <w:tcW w:w="1872" w:type="dxa"/>
          </w:tcPr>
          <w:p w:rsidR="00C9272F" w:rsidRPr="009B04D7" w:rsidRDefault="00C9272F" w:rsidP="007C047D">
            <w:pPr>
              <w:jc w:val="both"/>
              <w:rPr>
                <w:rFonts w:ascii="Times New Roman" w:hAnsi="Times New Roman"/>
                <w:color w:val="000000"/>
                <w:sz w:val="24"/>
                <w:szCs w:val="24"/>
              </w:rPr>
            </w:pPr>
            <w:r w:rsidRPr="009B04D7">
              <w:rPr>
                <w:rFonts w:ascii="Times New Roman" w:hAnsi="Times New Roman" w:cs="Times New Roman"/>
                <w:sz w:val="24"/>
                <w:szCs w:val="24"/>
              </w:rPr>
              <w:t xml:space="preserve">Количество оказанных консультаций и </w:t>
            </w:r>
            <w:r w:rsidRPr="009B04D7">
              <w:rPr>
                <w:rFonts w:ascii="Times New Roman" w:hAnsi="Times New Roman" w:cs="Times New Roman"/>
                <w:sz w:val="24"/>
                <w:szCs w:val="24"/>
              </w:rPr>
              <w:lastRenderedPageBreak/>
              <w:t>услуг, в том числе для туристов</w:t>
            </w:r>
          </w:p>
        </w:tc>
        <w:tc>
          <w:tcPr>
            <w:tcW w:w="821"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s="Times New Roman"/>
                <w:sz w:val="24"/>
                <w:szCs w:val="24"/>
              </w:rPr>
              <w:lastRenderedPageBreak/>
              <w:t>Ед.</w:t>
            </w:r>
          </w:p>
        </w:tc>
        <w:tc>
          <w:tcPr>
            <w:tcW w:w="2297" w:type="dxa"/>
          </w:tcPr>
          <w:p w:rsidR="00C9272F" w:rsidRPr="009B04D7" w:rsidRDefault="00C9272F" w:rsidP="007C047D">
            <w:pPr>
              <w:jc w:val="both"/>
              <w:rPr>
                <w:rFonts w:ascii="Times New Roman" w:hAnsi="Times New Roman"/>
                <w:color w:val="000000"/>
                <w:sz w:val="24"/>
                <w:szCs w:val="24"/>
              </w:rPr>
            </w:pPr>
            <w:r w:rsidRPr="009B04D7">
              <w:rPr>
                <w:rFonts w:ascii="Times New Roman" w:hAnsi="Times New Roman"/>
                <w:color w:val="000000"/>
                <w:sz w:val="24"/>
                <w:szCs w:val="24"/>
              </w:rPr>
              <w:t xml:space="preserve">Количество проведенных АНО АГР в течение отчетного </w:t>
            </w:r>
            <w:r w:rsidRPr="009B04D7">
              <w:rPr>
                <w:rFonts w:ascii="Times New Roman" w:hAnsi="Times New Roman"/>
                <w:color w:val="000000"/>
                <w:sz w:val="24"/>
                <w:szCs w:val="24"/>
              </w:rPr>
              <w:lastRenderedPageBreak/>
              <w:t>периода консультаций и оказанных услуг по созданию и ведению собственного дела, по программам поддержки МСП, реализации инвестиционного проекта, стадии реализации инвестиционного проекта и т.п., по вопросам туристического профиля, подтвержденных хотя бы одним из документов: договор, карточка регистрации обращения, скриншоты, иные документы</w:t>
            </w:r>
          </w:p>
        </w:tc>
        <w:tc>
          <w:tcPr>
            <w:tcW w:w="1701"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olor w:val="000000"/>
                <w:sz w:val="24"/>
                <w:szCs w:val="24"/>
              </w:rPr>
              <w:lastRenderedPageBreak/>
              <w:t xml:space="preserve">Ежеквартально по состоянию на 1 </w:t>
            </w:r>
            <w:r w:rsidRPr="009B04D7">
              <w:rPr>
                <w:rFonts w:ascii="Times New Roman" w:hAnsi="Times New Roman"/>
                <w:color w:val="000000"/>
                <w:sz w:val="24"/>
                <w:szCs w:val="24"/>
              </w:rPr>
              <w:lastRenderedPageBreak/>
              <w:t>число месяца, следующего за отчетным кварталом</w:t>
            </w:r>
          </w:p>
        </w:tc>
        <w:tc>
          <w:tcPr>
            <w:tcW w:w="2835" w:type="dxa"/>
          </w:tcPr>
          <w:p w:rsidR="00C9272F" w:rsidRPr="009B04D7" w:rsidRDefault="00C9272F" w:rsidP="007C047D">
            <w:pPr>
              <w:jc w:val="both"/>
              <w:rPr>
                <w:rFonts w:ascii="Times New Roman" w:hAnsi="Times New Roman"/>
                <w:color w:val="000000"/>
                <w:sz w:val="24"/>
                <w:szCs w:val="24"/>
              </w:rPr>
            </w:pPr>
            <w:r w:rsidRPr="009B04D7">
              <w:rPr>
                <w:rFonts w:ascii="Times New Roman" w:hAnsi="Times New Roman"/>
                <w:color w:val="000000"/>
                <w:sz w:val="24"/>
                <w:szCs w:val="24"/>
              </w:rPr>
              <w:lastRenderedPageBreak/>
              <w:t xml:space="preserve">Суммарное количество проведенных консультаций и оказанных услуг за </w:t>
            </w:r>
            <w:r w:rsidRPr="009B04D7">
              <w:rPr>
                <w:rFonts w:ascii="Times New Roman" w:hAnsi="Times New Roman"/>
                <w:color w:val="000000"/>
                <w:sz w:val="24"/>
                <w:szCs w:val="24"/>
              </w:rPr>
              <w:lastRenderedPageBreak/>
              <w:t>отчетный период, с выделением</w:t>
            </w:r>
            <w:r w:rsidRPr="009B04D7">
              <w:rPr>
                <w:sz w:val="24"/>
                <w:szCs w:val="24"/>
              </w:rPr>
              <w:t xml:space="preserve"> </w:t>
            </w:r>
            <w:r w:rsidRPr="009B04D7">
              <w:rPr>
                <w:rFonts w:ascii="Times New Roman" w:hAnsi="Times New Roman"/>
                <w:color w:val="000000"/>
                <w:sz w:val="24"/>
                <w:szCs w:val="24"/>
              </w:rPr>
              <w:t xml:space="preserve">том числе количества консультаций и услуг туристического профиля, нарастающим итогом в течение года. </w:t>
            </w:r>
          </w:p>
          <w:p w:rsidR="003444F6" w:rsidRPr="009B04D7" w:rsidRDefault="00C9272F" w:rsidP="007C047D">
            <w:pPr>
              <w:jc w:val="both"/>
              <w:rPr>
                <w:rFonts w:ascii="Times New Roman" w:hAnsi="Times New Roman"/>
                <w:color w:val="000000"/>
                <w:sz w:val="24"/>
                <w:szCs w:val="24"/>
              </w:rPr>
            </w:pPr>
            <w:r w:rsidRPr="009B04D7">
              <w:rPr>
                <w:rFonts w:ascii="Times New Roman" w:hAnsi="Times New Roman"/>
                <w:color w:val="000000"/>
                <w:sz w:val="24"/>
                <w:szCs w:val="24"/>
              </w:rPr>
              <w:t xml:space="preserve">Получателями консультаций и услуг могут быть зарегистрированные в городе Череповце субъекты МСП, НКО, физические лица, обратившиеся по вопросам создания собственного дела и деятельности АНО АГР, физические лица, применяющие специальный налоговый режим «Налог на профессиональный доход», инвесторы (в т.ч. не зарегистрированные в городе Череповце). Также получателями консультаций и </w:t>
            </w:r>
            <w:r w:rsidRPr="009B04D7">
              <w:rPr>
                <w:rFonts w:ascii="Times New Roman" w:hAnsi="Times New Roman"/>
                <w:color w:val="000000"/>
                <w:sz w:val="24"/>
                <w:szCs w:val="24"/>
              </w:rPr>
              <w:lastRenderedPageBreak/>
              <w:t>услуг могут быть физические и юридические лица, НКО, обратившиеся по вопросам туристического профиля в туристско-информационный центр (независимо от места регистрации)</w:t>
            </w:r>
            <w:r w:rsidR="003444F6" w:rsidRPr="009B04D7">
              <w:rPr>
                <w:rFonts w:ascii="Times New Roman" w:hAnsi="Times New Roman"/>
                <w:color w:val="000000"/>
                <w:sz w:val="24"/>
                <w:szCs w:val="24"/>
              </w:rPr>
              <w:t xml:space="preserve"> </w:t>
            </w:r>
          </w:p>
          <w:p w:rsidR="00C9272F" w:rsidRPr="009B04D7" w:rsidRDefault="003444F6" w:rsidP="007C047D">
            <w:pPr>
              <w:jc w:val="both"/>
              <w:rPr>
                <w:rFonts w:ascii="Times New Roman" w:hAnsi="Times New Roman"/>
                <w:color w:val="000000"/>
                <w:sz w:val="24"/>
                <w:szCs w:val="24"/>
              </w:rPr>
            </w:pPr>
            <w:r w:rsidRPr="009B04D7">
              <w:rPr>
                <w:rFonts w:ascii="Times New Roman" w:hAnsi="Times New Roman"/>
                <w:color w:val="000000"/>
                <w:sz w:val="24"/>
                <w:szCs w:val="24"/>
              </w:rPr>
              <w:t>(</w:t>
            </w:r>
            <w:r w:rsidR="005D437C" w:rsidRPr="009B04D7">
              <w:rPr>
                <w:rFonts w:ascii="Times New Roman" w:hAnsi="Times New Roman"/>
                <w:color w:val="000000"/>
                <w:sz w:val="24"/>
                <w:szCs w:val="24"/>
              </w:rPr>
              <w:t>3728</w:t>
            </w:r>
            <w:r w:rsidR="004C558A">
              <w:rPr>
                <w:rFonts w:ascii="Times New Roman" w:hAnsi="Times New Roman"/>
                <w:color w:val="000000"/>
                <w:sz w:val="24"/>
                <w:szCs w:val="24"/>
              </w:rPr>
              <w:t>,</w:t>
            </w:r>
            <w:r w:rsidRPr="009B04D7">
              <w:rPr>
                <w:rFonts w:ascii="Times New Roman" w:hAnsi="Times New Roman"/>
                <w:color w:val="000000"/>
                <w:sz w:val="24"/>
                <w:szCs w:val="24"/>
              </w:rPr>
              <w:t xml:space="preserve"> в </w:t>
            </w:r>
            <w:proofErr w:type="spellStart"/>
            <w:r w:rsidRPr="009B04D7">
              <w:rPr>
                <w:rFonts w:ascii="Times New Roman" w:hAnsi="Times New Roman"/>
                <w:color w:val="000000"/>
                <w:sz w:val="24"/>
                <w:szCs w:val="24"/>
              </w:rPr>
              <w:t>т.ч</w:t>
            </w:r>
            <w:proofErr w:type="spellEnd"/>
            <w:r w:rsidRPr="009B04D7">
              <w:rPr>
                <w:rFonts w:ascii="Times New Roman" w:hAnsi="Times New Roman"/>
                <w:color w:val="000000"/>
                <w:sz w:val="24"/>
                <w:szCs w:val="24"/>
              </w:rPr>
              <w:t xml:space="preserve">. </w:t>
            </w:r>
            <w:r w:rsidR="005D437C" w:rsidRPr="009B04D7">
              <w:rPr>
                <w:rFonts w:ascii="Times New Roman" w:hAnsi="Times New Roman"/>
                <w:color w:val="000000"/>
                <w:sz w:val="24"/>
                <w:szCs w:val="24"/>
              </w:rPr>
              <w:t>516</w:t>
            </w:r>
            <w:r w:rsidRPr="009B04D7">
              <w:rPr>
                <w:rFonts w:ascii="Times New Roman" w:hAnsi="Times New Roman"/>
                <w:color w:val="000000"/>
                <w:sz w:val="24"/>
                <w:szCs w:val="24"/>
              </w:rPr>
              <w:t>)</w:t>
            </w:r>
          </w:p>
        </w:tc>
        <w:tc>
          <w:tcPr>
            <w:tcW w:w="993"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lastRenderedPageBreak/>
              <w:t>--</w:t>
            </w:r>
          </w:p>
        </w:tc>
        <w:tc>
          <w:tcPr>
            <w:tcW w:w="1275"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3</w:t>
            </w:r>
          </w:p>
        </w:tc>
        <w:tc>
          <w:tcPr>
            <w:tcW w:w="1560" w:type="dxa"/>
          </w:tcPr>
          <w:p w:rsidR="00C9272F" w:rsidRPr="009B04D7" w:rsidRDefault="00C9272F" w:rsidP="007C047D">
            <w:pPr>
              <w:tabs>
                <w:tab w:val="left" w:pos="0"/>
                <w:tab w:val="left" w:pos="1080"/>
              </w:tabs>
              <w:jc w:val="center"/>
              <w:rPr>
                <w:rFonts w:ascii="Times New Roman" w:eastAsia="Times New Roman" w:hAnsi="Times New Roman"/>
                <w:color w:val="000000"/>
                <w:sz w:val="24"/>
                <w:szCs w:val="24"/>
              </w:rPr>
            </w:pPr>
            <w:r w:rsidRPr="009B04D7">
              <w:rPr>
                <w:rFonts w:ascii="Times New Roman" w:hAnsi="Times New Roman"/>
                <w:color w:val="000000"/>
                <w:sz w:val="24"/>
                <w:szCs w:val="24"/>
              </w:rPr>
              <w:t>Отчет АНО АГР</w:t>
            </w:r>
          </w:p>
        </w:tc>
        <w:tc>
          <w:tcPr>
            <w:tcW w:w="1275"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olor w:val="000000"/>
                <w:sz w:val="24"/>
                <w:szCs w:val="24"/>
              </w:rPr>
              <w:t>АНО АГР</w:t>
            </w:r>
          </w:p>
        </w:tc>
      </w:tr>
      <w:tr w:rsidR="00C9272F" w:rsidRPr="009B04D7" w:rsidTr="00E35ACF">
        <w:tc>
          <w:tcPr>
            <w:tcW w:w="675" w:type="dxa"/>
            <w:shd w:val="clear" w:color="auto" w:fill="auto"/>
          </w:tcPr>
          <w:p w:rsidR="00C9272F" w:rsidRPr="009B04D7" w:rsidRDefault="00C9272F" w:rsidP="007C047D">
            <w:pPr>
              <w:pStyle w:val="a5"/>
              <w:numPr>
                <w:ilvl w:val="0"/>
                <w:numId w:val="3"/>
              </w:numPr>
              <w:autoSpaceDE w:val="0"/>
              <w:autoSpaceDN w:val="0"/>
              <w:adjustRightInd w:val="0"/>
              <w:jc w:val="center"/>
              <w:rPr>
                <w:rFonts w:ascii="Times New Roman" w:hAnsi="Times New Roman"/>
                <w:color w:val="000000"/>
                <w:sz w:val="24"/>
                <w:szCs w:val="24"/>
              </w:rPr>
            </w:pPr>
          </w:p>
        </w:tc>
        <w:tc>
          <w:tcPr>
            <w:tcW w:w="1872"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s="Times New Roman"/>
                <w:sz w:val="24"/>
                <w:szCs w:val="24"/>
              </w:rPr>
              <w:t>Количество новых субъектов МСП, зарегистрированных гражданами, получившими поддержку</w:t>
            </w:r>
          </w:p>
        </w:tc>
        <w:tc>
          <w:tcPr>
            <w:tcW w:w="821"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s="Times New Roman"/>
                <w:sz w:val="24"/>
                <w:szCs w:val="24"/>
              </w:rPr>
              <w:t>Ед.</w:t>
            </w:r>
          </w:p>
        </w:tc>
        <w:tc>
          <w:tcPr>
            <w:tcW w:w="2297"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olor w:val="000000"/>
                <w:sz w:val="24"/>
                <w:szCs w:val="24"/>
              </w:rPr>
              <w:t xml:space="preserve">Количество новых субъектов МСП, зарегистрированных гражданами, прошедшими обучение на образовательных мероприятиях или принявшими участие в других мероприятиях, направленных на вовлечение в предпринимательскую деятельность, организованных АНО АГР или с </w:t>
            </w:r>
            <w:r w:rsidRPr="009B04D7">
              <w:rPr>
                <w:rFonts w:ascii="Times New Roman" w:hAnsi="Times New Roman"/>
                <w:color w:val="000000"/>
                <w:sz w:val="24"/>
                <w:szCs w:val="24"/>
              </w:rPr>
              <w:lastRenderedPageBreak/>
              <w:t>участием АНО АГР в качестве организаторов в партнерстве с другими организациями, получивших консультационное сопровождение по вопросам создания собственного бизнеса</w:t>
            </w:r>
          </w:p>
        </w:tc>
        <w:tc>
          <w:tcPr>
            <w:tcW w:w="1701"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olor w:val="000000"/>
                <w:sz w:val="24"/>
                <w:szCs w:val="24"/>
              </w:rPr>
              <w:lastRenderedPageBreak/>
              <w:t>Ежеквартально по состоянию на 1 число месяца, следующего за отчетным кварталом</w:t>
            </w:r>
          </w:p>
        </w:tc>
        <w:tc>
          <w:tcPr>
            <w:tcW w:w="2835"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olor w:val="000000"/>
                <w:sz w:val="24"/>
                <w:szCs w:val="24"/>
              </w:rPr>
              <w:t xml:space="preserve">Считается нарастающий итог, прибавленный к результату за 2021 год (на основании фактического значения, отраженного в отчете по муниципальной программе «Поддержка и развитие малого и среднего предпринимательства, инвестиционной привлекательности в городе Череповце на 2020 - 2024 годы»). Учитывается количество зарегистрированных на </w:t>
            </w:r>
            <w:r w:rsidRPr="009B04D7">
              <w:rPr>
                <w:rFonts w:ascii="Times New Roman" w:hAnsi="Times New Roman"/>
                <w:color w:val="000000"/>
                <w:sz w:val="24"/>
                <w:szCs w:val="24"/>
              </w:rPr>
              <w:lastRenderedPageBreak/>
              <w:t>территории города Череповца субъектов МСП и самозанятых граждан из числа участников мероприятий, обучившихся или проконсультированных не ранее 2020 года в АНО АГР</w:t>
            </w:r>
            <w:r w:rsidR="0002518A" w:rsidRPr="009B04D7">
              <w:rPr>
                <w:rFonts w:ascii="Times New Roman" w:hAnsi="Times New Roman"/>
                <w:color w:val="000000"/>
                <w:sz w:val="24"/>
                <w:szCs w:val="24"/>
              </w:rPr>
              <w:t xml:space="preserve"> (1</w:t>
            </w:r>
            <w:r w:rsidR="006F2C8D" w:rsidRPr="009B04D7">
              <w:rPr>
                <w:rFonts w:ascii="Times New Roman" w:hAnsi="Times New Roman"/>
                <w:color w:val="000000"/>
                <w:sz w:val="24"/>
                <w:szCs w:val="24"/>
              </w:rPr>
              <w:t>45</w:t>
            </w:r>
            <w:r w:rsidR="0002518A" w:rsidRPr="009B04D7">
              <w:rPr>
                <w:rFonts w:ascii="Times New Roman" w:hAnsi="Times New Roman"/>
                <w:color w:val="000000"/>
                <w:sz w:val="24"/>
                <w:szCs w:val="24"/>
              </w:rPr>
              <w:t>=96+</w:t>
            </w:r>
            <w:r w:rsidR="006F2C8D" w:rsidRPr="009B04D7">
              <w:rPr>
                <w:rFonts w:ascii="Times New Roman" w:hAnsi="Times New Roman"/>
                <w:color w:val="000000"/>
                <w:sz w:val="24"/>
                <w:szCs w:val="24"/>
              </w:rPr>
              <w:t>49</w:t>
            </w:r>
            <w:r w:rsidR="0002518A" w:rsidRPr="009B04D7">
              <w:rPr>
                <w:rFonts w:ascii="Times New Roman" w:hAnsi="Times New Roman"/>
                <w:color w:val="000000"/>
                <w:sz w:val="24"/>
                <w:szCs w:val="24"/>
              </w:rPr>
              <w:t>)</w:t>
            </w:r>
          </w:p>
        </w:tc>
        <w:tc>
          <w:tcPr>
            <w:tcW w:w="993" w:type="dxa"/>
          </w:tcPr>
          <w:p w:rsidR="00C9272F" w:rsidRPr="009B04D7" w:rsidRDefault="00C9272F" w:rsidP="007C047D">
            <w:pPr>
              <w:tabs>
                <w:tab w:val="left" w:pos="0"/>
              </w:tabs>
              <w:jc w:val="center"/>
              <w:rPr>
                <w:rFonts w:ascii="Times New Roman" w:hAnsi="Times New Roman"/>
                <w:color w:val="000000"/>
                <w:sz w:val="24"/>
                <w:szCs w:val="24"/>
              </w:rPr>
            </w:pPr>
            <w:r w:rsidRPr="009B04D7">
              <w:rPr>
                <w:rFonts w:ascii="Times New Roman" w:hAnsi="Times New Roman"/>
                <w:color w:val="000000"/>
                <w:sz w:val="24"/>
                <w:szCs w:val="24"/>
              </w:rPr>
              <w:lastRenderedPageBreak/>
              <w:t>--</w:t>
            </w:r>
          </w:p>
        </w:tc>
        <w:tc>
          <w:tcPr>
            <w:tcW w:w="1275"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3</w:t>
            </w:r>
          </w:p>
        </w:tc>
        <w:tc>
          <w:tcPr>
            <w:tcW w:w="1560" w:type="dxa"/>
          </w:tcPr>
          <w:p w:rsidR="00C9272F" w:rsidRPr="009B04D7" w:rsidRDefault="00C9272F" w:rsidP="007C047D">
            <w:pPr>
              <w:tabs>
                <w:tab w:val="left" w:pos="0"/>
                <w:tab w:val="left" w:pos="1080"/>
              </w:tabs>
              <w:jc w:val="center"/>
              <w:rPr>
                <w:rFonts w:ascii="Times New Roman" w:hAnsi="Times New Roman"/>
                <w:color w:val="000000"/>
                <w:sz w:val="24"/>
                <w:szCs w:val="24"/>
              </w:rPr>
            </w:pPr>
            <w:r w:rsidRPr="009B04D7">
              <w:rPr>
                <w:rFonts w:ascii="Times New Roman" w:hAnsi="Times New Roman"/>
                <w:color w:val="000000"/>
                <w:sz w:val="24"/>
                <w:szCs w:val="24"/>
              </w:rPr>
              <w:t>Отчет АНО АГР</w:t>
            </w:r>
          </w:p>
        </w:tc>
        <w:tc>
          <w:tcPr>
            <w:tcW w:w="1275"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olor w:val="000000"/>
                <w:sz w:val="24"/>
                <w:szCs w:val="24"/>
              </w:rPr>
              <w:t>АНО АГР</w:t>
            </w:r>
          </w:p>
        </w:tc>
      </w:tr>
      <w:tr w:rsidR="00C9272F" w:rsidRPr="009B04D7" w:rsidTr="00E35ACF">
        <w:tc>
          <w:tcPr>
            <w:tcW w:w="675" w:type="dxa"/>
            <w:shd w:val="clear" w:color="auto" w:fill="auto"/>
          </w:tcPr>
          <w:p w:rsidR="00C9272F" w:rsidRPr="009B04D7" w:rsidRDefault="00C9272F" w:rsidP="007C047D">
            <w:pPr>
              <w:pStyle w:val="a5"/>
              <w:numPr>
                <w:ilvl w:val="0"/>
                <w:numId w:val="3"/>
              </w:numPr>
              <w:autoSpaceDE w:val="0"/>
              <w:autoSpaceDN w:val="0"/>
              <w:adjustRightInd w:val="0"/>
              <w:jc w:val="center"/>
              <w:rPr>
                <w:rFonts w:ascii="Times New Roman" w:hAnsi="Times New Roman"/>
                <w:color w:val="000000"/>
                <w:sz w:val="24"/>
                <w:szCs w:val="24"/>
              </w:rPr>
            </w:pPr>
          </w:p>
        </w:tc>
        <w:tc>
          <w:tcPr>
            <w:tcW w:w="1872"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s="Times New Roman"/>
                <w:sz w:val="24"/>
                <w:szCs w:val="24"/>
              </w:rPr>
              <w:t>Количество информационных сообщений в СМИ о мероприятиях органов местного самоуправления г. Череповца по развитию МСП, туристической и инвестиционной привлекательности</w:t>
            </w:r>
          </w:p>
        </w:tc>
        <w:tc>
          <w:tcPr>
            <w:tcW w:w="821"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s="Times New Roman"/>
                <w:sz w:val="24"/>
                <w:szCs w:val="24"/>
              </w:rPr>
              <w:t>Ед.</w:t>
            </w:r>
          </w:p>
        </w:tc>
        <w:tc>
          <w:tcPr>
            <w:tcW w:w="2297"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olor w:val="000000"/>
                <w:sz w:val="24"/>
                <w:szCs w:val="24"/>
              </w:rPr>
              <w:t>Количество информационных сообщений о мероприятиях органов местного самоуправления г. Череповца по развитию МСП, туристической и инвестиционной привлекательности в материалах СМИ</w:t>
            </w:r>
          </w:p>
        </w:tc>
        <w:tc>
          <w:tcPr>
            <w:tcW w:w="1701"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olor w:val="000000"/>
                <w:sz w:val="24"/>
                <w:szCs w:val="24"/>
              </w:rPr>
              <w:t>Ежеквартально по состоянию на 1 число месяца, следующего за отчетным кварталом</w:t>
            </w:r>
          </w:p>
        </w:tc>
        <w:tc>
          <w:tcPr>
            <w:tcW w:w="2835" w:type="dxa"/>
          </w:tcPr>
          <w:p w:rsidR="00C9272F" w:rsidRPr="009B04D7" w:rsidRDefault="00C9272F" w:rsidP="007C047D">
            <w:pPr>
              <w:tabs>
                <w:tab w:val="left" w:pos="0"/>
                <w:tab w:val="left" w:pos="1080"/>
              </w:tabs>
              <w:jc w:val="both"/>
              <w:rPr>
                <w:rFonts w:ascii="Times New Roman" w:hAnsi="Times New Roman"/>
                <w:color w:val="000000"/>
                <w:sz w:val="24"/>
                <w:szCs w:val="24"/>
              </w:rPr>
            </w:pPr>
            <w:r w:rsidRPr="009B04D7">
              <w:rPr>
                <w:rFonts w:ascii="Times New Roman" w:hAnsi="Times New Roman"/>
                <w:color w:val="000000"/>
                <w:sz w:val="24"/>
                <w:szCs w:val="24"/>
              </w:rPr>
              <w:t>Суммарное количество информационных сообщений в СМИ о мероприятиях органов местного самоуправления и организаций инфраструктуры поддержки МСП г. Череповца по развитию МСП, туристической и инвестиционной привлекательности за отчетный период</w:t>
            </w:r>
            <w:r w:rsidR="00AB6377" w:rsidRPr="009B04D7">
              <w:rPr>
                <w:rFonts w:ascii="Times New Roman" w:hAnsi="Times New Roman"/>
                <w:color w:val="000000"/>
                <w:sz w:val="24"/>
                <w:szCs w:val="24"/>
              </w:rPr>
              <w:t xml:space="preserve"> (</w:t>
            </w:r>
            <w:r w:rsidR="008D7755" w:rsidRPr="009B04D7">
              <w:rPr>
                <w:rFonts w:ascii="Times New Roman" w:hAnsi="Times New Roman"/>
                <w:color w:val="000000"/>
                <w:sz w:val="24"/>
                <w:szCs w:val="24"/>
              </w:rPr>
              <w:t>3773</w:t>
            </w:r>
            <w:r w:rsidR="00AB6377" w:rsidRPr="009B04D7">
              <w:rPr>
                <w:rFonts w:ascii="Times New Roman CYR" w:eastAsiaTheme="minorEastAsia" w:hAnsi="Times New Roman CYR" w:cs="Times New Roman CYR"/>
                <w:sz w:val="24"/>
                <w:szCs w:val="24"/>
                <w:lang w:eastAsia="ru-RU"/>
              </w:rPr>
              <w:t>)</w:t>
            </w:r>
          </w:p>
        </w:tc>
        <w:tc>
          <w:tcPr>
            <w:tcW w:w="993" w:type="dxa"/>
          </w:tcPr>
          <w:p w:rsidR="00C9272F" w:rsidRPr="009B04D7" w:rsidRDefault="00C9272F" w:rsidP="007C047D">
            <w:pPr>
              <w:tabs>
                <w:tab w:val="left" w:pos="0"/>
                <w:tab w:val="left" w:pos="1080"/>
              </w:tabs>
              <w:jc w:val="center"/>
              <w:rPr>
                <w:rFonts w:ascii="Times New Roman" w:eastAsia="Times New Roman" w:hAnsi="Times New Roman"/>
                <w:color w:val="000000"/>
                <w:sz w:val="24"/>
                <w:szCs w:val="24"/>
              </w:rPr>
            </w:pPr>
            <w:r w:rsidRPr="009B04D7">
              <w:rPr>
                <w:rFonts w:ascii="Times New Roman" w:eastAsia="Times New Roman" w:hAnsi="Times New Roman"/>
                <w:color w:val="000000"/>
                <w:sz w:val="24"/>
                <w:szCs w:val="24"/>
              </w:rPr>
              <w:t>--</w:t>
            </w:r>
          </w:p>
        </w:tc>
        <w:tc>
          <w:tcPr>
            <w:tcW w:w="1275"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3</w:t>
            </w:r>
          </w:p>
        </w:tc>
        <w:tc>
          <w:tcPr>
            <w:tcW w:w="1560" w:type="dxa"/>
            <w:shd w:val="clear" w:color="auto" w:fill="auto"/>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Данные МКУ ИМА «Череповец»</w:t>
            </w:r>
          </w:p>
        </w:tc>
        <w:tc>
          <w:tcPr>
            <w:tcW w:w="1275" w:type="dxa"/>
            <w:shd w:val="clear" w:color="auto" w:fill="auto"/>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olor w:val="000000"/>
                <w:sz w:val="24"/>
                <w:szCs w:val="24"/>
              </w:rPr>
              <w:t>АНО АГР</w:t>
            </w:r>
          </w:p>
        </w:tc>
      </w:tr>
      <w:tr w:rsidR="00C9272F" w:rsidRPr="009B04D7" w:rsidTr="00E35ACF">
        <w:tc>
          <w:tcPr>
            <w:tcW w:w="675" w:type="dxa"/>
            <w:shd w:val="clear" w:color="auto" w:fill="auto"/>
          </w:tcPr>
          <w:p w:rsidR="00C9272F" w:rsidRPr="009B04D7" w:rsidRDefault="00C9272F" w:rsidP="007C047D">
            <w:pPr>
              <w:pStyle w:val="a5"/>
              <w:numPr>
                <w:ilvl w:val="0"/>
                <w:numId w:val="3"/>
              </w:numPr>
              <w:autoSpaceDE w:val="0"/>
              <w:autoSpaceDN w:val="0"/>
              <w:adjustRightInd w:val="0"/>
              <w:jc w:val="center"/>
              <w:rPr>
                <w:rFonts w:ascii="Times New Roman" w:hAnsi="Times New Roman"/>
                <w:color w:val="000000"/>
                <w:sz w:val="24"/>
                <w:szCs w:val="24"/>
              </w:rPr>
            </w:pPr>
          </w:p>
        </w:tc>
        <w:tc>
          <w:tcPr>
            <w:tcW w:w="1872"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s="Times New Roman"/>
                <w:sz w:val="24"/>
                <w:szCs w:val="24"/>
              </w:rPr>
              <w:t>Объем инвестиций</w:t>
            </w:r>
          </w:p>
        </w:tc>
        <w:tc>
          <w:tcPr>
            <w:tcW w:w="821"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s="Times New Roman"/>
                <w:sz w:val="24"/>
                <w:szCs w:val="24"/>
              </w:rPr>
              <w:t>Млн рублей</w:t>
            </w:r>
          </w:p>
        </w:tc>
        <w:tc>
          <w:tcPr>
            <w:tcW w:w="2297" w:type="dxa"/>
          </w:tcPr>
          <w:p w:rsidR="00C9272F" w:rsidRPr="009B04D7" w:rsidRDefault="00C9272F" w:rsidP="007C047D">
            <w:pPr>
              <w:widowControl w:val="0"/>
              <w:jc w:val="both"/>
              <w:rPr>
                <w:rFonts w:ascii="Times New Roman" w:hAnsi="Times New Roman"/>
                <w:color w:val="000000"/>
                <w:sz w:val="24"/>
                <w:szCs w:val="24"/>
              </w:rPr>
            </w:pPr>
            <w:r w:rsidRPr="009B04D7">
              <w:rPr>
                <w:rFonts w:ascii="Times New Roman" w:hAnsi="Times New Roman"/>
                <w:color w:val="000000"/>
                <w:sz w:val="24"/>
                <w:szCs w:val="24"/>
              </w:rPr>
              <w:t>Объем инвестиций, заявленных инвестором и представленных в профиле инвестиционного проекта, принятого к реализации инвестиционным советом мэрии города Череповца</w:t>
            </w:r>
          </w:p>
        </w:tc>
        <w:tc>
          <w:tcPr>
            <w:tcW w:w="1701"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olor w:val="000000"/>
                <w:sz w:val="24"/>
                <w:szCs w:val="24"/>
              </w:rPr>
              <w:t>Ежеквартально по состоянию на 1 число месяца, следующего за отчетным кварталом</w:t>
            </w:r>
          </w:p>
        </w:tc>
        <w:tc>
          <w:tcPr>
            <w:tcW w:w="2835" w:type="dxa"/>
          </w:tcPr>
          <w:p w:rsidR="00C9272F" w:rsidRPr="009B04D7" w:rsidRDefault="00C9272F" w:rsidP="00291E18">
            <w:pPr>
              <w:autoSpaceDE w:val="0"/>
              <w:autoSpaceDN w:val="0"/>
              <w:adjustRightInd w:val="0"/>
              <w:rPr>
                <w:rFonts w:ascii="Times New Roman" w:hAnsi="Times New Roman"/>
                <w:color w:val="000000"/>
                <w:sz w:val="24"/>
                <w:szCs w:val="24"/>
              </w:rPr>
            </w:pPr>
            <w:r w:rsidRPr="009B04D7">
              <w:rPr>
                <w:rFonts w:ascii="Times New Roman" w:hAnsi="Times New Roman"/>
                <w:color w:val="000000"/>
                <w:sz w:val="24"/>
                <w:szCs w:val="24"/>
              </w:rPr>
              <w:t>Считается нарастающий итог суммарного объема инвестиций, заявленных инвестором, прибавленный к фактическому результату за 2021 год (на основании фактического значения, отраженного в отчете по муниципальной программе «Поддержка и развитие малого и среднего предпринимательства, инвестиционной привлекательности в городе Череповце на 2020 - 2024 годы»)</w:t>
            </w:r>
            <w:r w:rsidR="00D15F75" w:rsidRPr="009B04D7">
              <w:rPr>
                <w:rFonts w:ascii="Times New Roman" w:hAnsi="Times New Roman"/>
                <w:color w:val="000000"/>
                <w:sz w:val="24"/>
                <w:szCs w:val="24"/>
              </w:rPr>
              <w:t xml:space="preserve"> (</w:t>
            </w:r>
            <w:r w:rsidR="00D15F75" w:rsidRPr="009B04D7">
              <w:rPr>
                <w:rFonts w:ascii="Times New Roman" w:hAnsi="Times New Roman" w:cs="Times New Roman"/>
                <w:sz w:val="24"/>
                <w:szCs w:val="24"/>
              </w:rPr>
              <w:t>1 575,1</w:t>
            </w:r>
            <w:r w:rsidR="006B11F0" w:rsidRPr="009B04D7">
              <w:rPr>
                <w:rFonts w:ascii="Times New Roman" w:hAnsi="Times New Roman" w:cs="Times New Roman"/>
                <w:sz w:val="24"/>
                <w:szCs w:val="24"/>
              </w:rPr>
              <w:t>37</w:t>
            </w:r>
            <w:r w:rsidR="00D15F75" w:rsidRPr="009B04D7">
              <w:rPr>
                <w:rFonts w:ascii="Times New Roman" w:hAnsi="Times New Roman" w:cs="Times New Roman"/>
                <w:sz w:val="24"/>
                <w:szCs w:val="24"/>
              </w:rPr>
              <w:t>+</w:t>
            </w:r>
            <w:r w:rsidR="006B11F0" w:rsidRPr="009B04D7">
              <w:rPr>
                <w:rFonts w:ascii="Times New Roman" w:hAnsi="Times New Roman" w:cs="Times New Roman"/>
                <w:sz w:val="24"/>
                <w:szCs w:val="24"/>
              </w:rPr>
              <w:t>230,0 =1 805,137</w:t>
            </w:r>
            <w:r w:rsidR="00D15F75" w:rsidRPr="009B04D7">
              <w:rPr>
                <w:rFonts w:ascii="Times New Roman" w:hAnsi="Times New Roman" w:cs="Times New Roman"/>
                <w:sz w:val="24"/>
                <w:szCs w:val="24"/>
              </w:rPr>
              <w:t>)</w:t>
            </w:r>
            <w:r w:rsidR="00D15F75" w:rsidRPr="009B04D7">
              <w:rPr>
                <w:rFonts w:ascii="Times New Roman" w:hAnsi="Times New Roman"/>
                <w:color w:val="000000"/>
                <w:sz w:val="24"/>
                <w:szCs w:val="24"/>
              </w:rPr>
              <w:t xml:space="preserve"> </w:t>
            </w:r>
          </w:p>
        </w:tc>
        <w:tc>
          <w:tcPr>
            <w:tcW w:w="993"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w:t>
            </w:r>
          </w:p>
        </w:tc>
        <w:tc>
          <w:tcPr>
            <w:tcW w:w="1275"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3</w:t>
            </w:r>
          </w:p>
        </w:tc>
        <w:tc>
          <w:tcPr>
            <w:tcW w:w="1560" w:type="dxa"/>
          </w:tcPr>
          <w:p w:rsidR="00C9272F" w:rsidRPr="009B04D7" w:rsidRDefault="00C9272F" w:rsidP="007C047D">
            <w:pPr>
              <w:tabs>
                <w:tab w:val="left" w:pos="0"/>
                <w:tab w:val="left" w:pos="1080"/>
              </w:tabs>
              <w:jc w:val="center"/>
              <w:rPr>
                <w:rFonts w:ascii="Times New Roman" w:eastAsia="Times New Roman" w:hAnsi="Times New Roman"/>
                <w:color w:val="000000"/>
                <w:sz w:val="24"/>
                <w:szCs w:val="24"/>
              </w:rPr>
            </w:pPr>
            <w:r w:rsidRPr="009B04D7">
              <w:rPr>
                <w:rFonts w:ascii="Times New Roman" w:hAnsi="Times New Roman"/>
                <w:color w:val="000000"/>
                <w:sz w:val="24"/>
                <w:szCs w:val="24"/>
              </w:rPr>
              <w:t>Отчет АНО АГР</w:t>
            </w:r>
          </w:p>
        </w:tc>
        <w:tc>
          <w:tcPr>
            <w:tcW w:w="1275"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olor w:val="000000"/>
                <w:sz w:val="24"/>
                <w:szCs w:val="24"/>
              </w:rPr>
              <w:t>АНО АГР</w:t>
            </w:r>
          </w:p>
        </w:tc>
      </w:tr>
      <w:tr w:rsidR="00C9272F" w:rsidRPr="009B04D7" w:rsidTr="00E35ACF">
        <w:tc>
          <w:tcPr>
            <w:tcW w:w="675" w:type="dxa"/>
            <w:shd w:val="clear" w:color="auto" w:fill="auto"/>
          </w:tcPr>
          <w:p w:rsidR="00C9272F" w:rsidRPr="009B04D7" w:rsidRDefault="00C9272F" w:rsidP="007C047D">
            <w:pPr>
              <w:pStyle w:val="a5"/>
              <w:numPr>
                <w:ilvl w:val="0"/>
                <w:numId w:val="3"/>
              </w:numPr>
              <w:autoSpaceDE w:val="0"/>
              <w:autoSpaceDN w:val="0"/>
              <w:adjustRightInd w:val="0"/>
              <w:jc w:val="center"/>
              <w:rPr>
                <w:rFonts w:ascii="Times New Roman" w:hAnsi="Times New Roman"/>
                <w:color w:val="000000"/>
                <w:sz w:val="24"/>
                <w:szCs w:val="24"/>
              </w:rPr>
            </w:pPr>
          </w:p>
        </w:tc>
        <w:tc>
          <w:tcPr>
            <w:tcW w:w="1872" w:type="dxa"/>
          </w:tcPr>
          <w:p w:rsidR="00C9272F" w:rsidRPr="009B04D7" w:rsidRDefault="00C9272F" w:rsidP="007C047D">
            <w:pPr>
              <w:widowControl w:val="0"/>
              <w:jc w:val="center"/>
              <w:rPr>
                <w:rFonts w:ascii="Times New Roman" w:hAnsi="Times New Roman"/>
                <w:color w:val="000000"/>
                <w:sz w:val="24"/>
                <w:szCs w:val="24"/>
              </w:rPr>
            </w:pPr>
            <w:r w:rsidRPr="009B04D7">
              <w:rPr>
                <w:rFonts w:ascii="Times New Roman" w:hAnsi="Times New Roman" w:cs="Times New Roman"/>
                <w:sz w:val="24"/>
                <w:szCs w:val="24"/>
              </w:rPr>
              <w:t>Количество резидентов ТОСЭР</w:t>
            </w:r>
          </w:p>
        </w:tc>
        <w:tc>
          <w:tcPr>
            <w:tcW w:w="821"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s="Times New Roman"/>
                <w:sz w:val="24"/>
                <w:szCs w:val="24"/>
              </w:rPr>
              <w:t>Ед.</w:t>
            </w:r>
          </w:p>
        </w:tc>
        <w:tc>
          <w:tcPr>
            <w:tcW w:w="2297" w:type="dxa"/>
          </w:tcPr>
          <w:p w:rsidR="00C9272F" w:rsidRPr="009B04D7" w:rsidRDefault="00C9272F" w:rsidP="007C047D">
            <w:pPr>
              <w:widowControl w:val="0"/>
              <w:jc w:val="both"/>
              <w:rPr>
                <w:rFonts w:ascii="Times New Roman" w:hAnsi="Times New Roman"/>
                <w:color w:val="000000"/>
                <w:sz w:val="24"/>
                <w:szCs w:val="24"/>
              </w:rPr>
            </w:pPr>
            <w:r w:rsidRPr="009B04D7">
              <w:rPr>
                <w:rFonts w:ascii="Times New Roman" w:hAnsi="Times New Roman"/>
                <w:color w:val="000000"/>
                <w:sz w:val="24"/>
                <w:szCs w:val="24"/>
              </w:rPr>
              <w:t>Количество юридических лиц, получивших статус «Резидент ТОСЭР» на территории муни</w:t>
            </w:r>
            <w:r w:rsidRPr="009B04D7">
              <w:rPr>
                <w:rFonts w:ascii="Times New Roman" w:hAnsi="Times New Roman"/>
                <w:color w:val="000000"/>
                <w:sz w:val="24"/>
                <w:szCs w:val="24"/>
              </w:rPr>
              <w:lastRenderedPageBreak/>
              <w:t>ципального образования «Город Череповец»</w:t>
            </w:r>
          </w:p>
        </w:tc>
        <w:tc>
          <w:tcPr>
            <w:tcW w:w="1701"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olor w:val="000000"/>
                <w:sz w:val="24"/>
                <w:szCs w:val="24"/>
              </w:rPr>
              <w:lastRenderedPageBreak/>
              <w:t>По итогам полугодия по состоянию на 1 июля и ежегодно на 1 ян</w:t>
            </w:r>
            <w:r w:rsidRPr="009B04D7">
              <w:rPr>
                <w:rFonts w:ascii="Times New Roman" w:hAnsi="Times New Roman"/>
                <w:color w:val="000000"/>
                <w:sz w:val="24"/>
                <w:szCs w:val="24"/>
              </w:rPr>
              <w:lastRenderedPageBreak/>
              <w:t>варя года, следующего за отчетным</w:t>
            </w:r>
          </w:p>
        </w:tc>
        <w:tc>
          <w:tcPr>
            <w:tcW w:w="2835" w:type="dxa"/>
          </w:tcPr>
          <w:p w:rsidR="00B04877" w:rsidRPr="009B04D7" w:rsidRDefault="00C9272F" w:rsidP="007C047D">
            <w:pPr>
              <w:jc w:val="both"/>
              <w:rPr>
                <w:rFonts w:ascii="Times New Roman" w:hAnsi="Times New Roman"/>
                <w:color w:val="000000"/>
                <w:sz w:val="24"/>
                <w:szCs w:val="24"/>
              </w:rPr>
            </w:pPr>
            <w:r w:rsidRPr="009B04D7">
              <w:rPr>
                <w:rFonts w:ascii="Times New Roman" w:hAnsi="Times New Roman"/>
                <w:color w:val="000000"/>
                <w:sz w:val="24"/>
                <w:szCs w:val="24"/>
              </w:rPr>
              <w:lastRenderedPageBreak/>
              <w:t xml:space="preserve">Нарастающим итогом суммарное количество юридических лиц, получивших статус - резидент ТОСЭР и включенных в реестр резидентов </w:t>
            </w:r>
            <w:r w:rsidRPr="009B04D7">
              <w:rPr>
                <w:rFonts w:ascii="Times New Roman" w:hAnsi="Times New Roman"/>
                <w:color w:val="000000"/>
                <w:sz w:val="24"/>
                <w:szCs w:val="24"/>
              </w:rPr>
              <w:lastRenderedPageBreak/>
              <w:t>ТОСЭР</w:t>
            </w:r>
            <w:r w:rsidR="00B31E2B" w:rsidRPr="009B04D7">
              <w:rPr>
                <w:rFonts w:ascii="Times New Roman" w:hAnsi="Times New Roman"/>
                <w:color w:val="000000"/>
                <w:sz w:val="24"/>
                <w:szCs w:val="24"/>
              </w:rPr>
              <w:t xml:space="preserve">, </w:t>
            </w:r>
            <w:r w:rsidRPr="009B04D7">
              <w:rPr>
                <w:rFonts w:ascii="Times New Roman" w:hAnsi="Times New Roman"/>
                <w:color w:val="000000"/>
                <w:sz w:val="24"/>
                <w:szCs w:val="24"/>
              </w:rPr>
              <w:t xml:space="preserve">созданных на территории </w:t>
            </w:r>
            <w:proofErr w:type="spellStart"/>
            <w:r w:rsidRPr="009B04D7">
              <w:rPr>
                <w:rFonts w:ascii="Times New Roman" w:hAnsi="Times New Roman"/>
                <w:color w:val="000000"/>
                <w:sz w:val="24"/>
                <w:szCs w:val="24"/>
              </w:rPr>
              <w:t>монопрофильных</w:t>
            </w:r>
            <w:proofErr w:type="spellEnd"/>
            <w:r w:rsidRPr="009B04D7">
              <w:rPr>
                <w:rFonts w:ascii="Times New Roman" w:hAnsi="Times New Roman"/>
                <w:color w:val="000000"/>
                <w:sz w:val="24"/>
                <w:szCs w:val="24"/>
              </w:rPr>
              <w:t xml:space="preserve"> муниципальных образований, начиная с 2017 года</w:t>
            </w:r>
            <w:r w:rsidR="00AB6377" w:rsidRPr="009B04D7">
              <w:rPr>
                <w:rFonts w:ascii="Times New Roman" w:hAnsi="Times New Roman"/>
                <w:color w:val="000000"/>
                <w:sz w:val="24"/>
                <w:szCs w:val="24"/>
              </w:rPr>
              <w:t xml:space="preserve"> </w:t>
            </w:r>
          </w:p>
          <w:p w:rsidR="00C9272F" w:rsidRPr="009B04D7" w:rsidRDefault="004717E7" w:rsidP="007C047D">
            <w:pPr>
              <w:jc w:val="both"/>
              <w:rPr>
                <w:rFonts w:ascii="Times New Roman" w:hAnsi="Times New Roman"/>
                <w:color w:val="000000"/>
                <w:sz w:val="24"/>
                <w:szCs w:val="24"/>
              </w:rPr>
            </w:pPr>
            <w:r w:rsidRPr="009B04D7">
              <w:rPr>
                <w:rFonts w:ascii="Times New Roman" w:hAnsi="Times New Roman" w:cs="Times New Roman"/>
                <w:sz w:val="24"/>
                <w:szCs w:val="24"/>
              </w:rPr>
              <w:t>(15=16-1</w:t>
            </w:r>
            <w:r w:rsidR="00B04877" w:rsidRPr="009B04D7">
              <w:rPr>
                <w:rFonts w:ascii="Times New Roman" w:hAnsi="Times New Roman" w:cs="Times New Roman"/>
                <w:sz w:val="24"/>
                <w:szCs w:val="24"/>
              </w:rPr>
              <w:t>)</w:t>
            </w:r>
          </w:p>
        </w:tc>
        <w:tc>
          <w:tcPr>
            <w:tcW w:w="993" w:type="dxa"/>
          </w:tcPr>
          <w:p w:rsidR="00C9272F" w:rsidRPr="009B04D7" w:rsidRDefault="00C9272F" w:rsidP="007C047D">
            <w:pPr>
              <w:jc w:val="center"/>
              <w:rPr>
                <w:rFonts w:ascii="Times New Roman" w:hAnsi="Times New Roman"/>
                <w:color w:val="000000"/>
                <w:sz w:val="24"/>
                <w:szCs w:val="24"/>
              </w:rPr>
            </w:pPr>
            <w:r w:rsidRPr="009B04D7">
              <w:rPr>
                <w:rFonts w:ascii="Times New Roman" w:hAnsi="Times New Roman"/>
                <w:color w:val="000000"/>
                <w:sz w:val="24"/>
                <w:szCs w:val="24"/>
              </w:rPr>
              <w:lastRenderedPageBreak/>
              <w:t>--</w:t>
            </w:r>
          </w:p>
        </w:tc>
        <w:tc>
          <w:tcPr>
            <w:tcW w:w="1275"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4</w:t>
            </w:r>
          </w:p>
        </w:tc>
        <w:tc>
          <w:tcPr>
            <w:tcW w:w="1560" w:type="dxa"/>
            <w:shd w:val="clear" w:color="auto" w:fill="auto"/>
          </w:tcPr>
          <w:p w:rsidR="00C9272F" w:rsidRPr="009B04D7" w:rsidRDefault="00C9272F" w:rsidP="007C047D">
            <w:pPr>
              <w:tabs>
                <w:tab w:val="left" w:pos="0"/>
                <w:tab w:val="left" w:pos="1080"/>
              </w:tabs>
              <w:jc w:val="both"/>
              <w:rPr>
                <w:rFonts w:ascii="Times New Roman" w:eastAsia="Times New Roman" w:hAnsi="Times New Roman"/>
                <w:color w:val="000000"/>
                <w:sz w:val="24"/>
                <w:szCs w:val="24"/>
              </w:rPr>
            </w:pPr>
            <w:r w:rsidRPr="009B04D7">
              <w:rPr>
                <w:rFonts w:ascii="Times New Roman" w:hAnsi="Times New Roman"/>
                <w:color w:val="000000"/>
                <w:sz w:val="24"/>
                <w:szCs w:val="24"/>
              </w:rPr>
              <w:t xml:space="preserve">Данные Реестра резидентов ТОСЭР, размещенного </w:t>
            </w:r>
            <w:r w:rsidRPr="009B04D7">
              <w:rPr>
                <w:rFonts w:ascii="Times New Roman" w:hAnsi="Times New Roman"/>
                <w:color w:val="000000"/>
                <w:sz w:val="24"/>
                <w:szCs w:val="24"/>
              </w:rPr>
              <w:lastRenderedPageBreak/>
              <w:t>на официальном сайте Министерства экономического развития РФ</w:t>
            </w:r>
          </w:p>
        </w:tc>
        <w:tc>
          <w:tcPr>
            <w:tcW w:w="1275" w:type="dxa"/>
            <w:shd w:val="clear" w:color="auto" w:fill="auto"/>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lastRenderedPageBreak/>
              <w:t>АНО АГР</w:t>
            </w:r>
          </w:p>
        </w:tc>
      </w:tr>
      <w:tr w:rsidR="00C9272F" w:rsidRPr="009B04D7" w:rsidTr="00E35ACF">
        <w:tc>
          <w:tcPr>
            <w:tcW w:w="675" w:type="dxa"/>
            <w:shd w:val="clear" w:color="auto" w:fill="auto"/>
          </w:tcPr>
          <w:p w:rsidR="00C9272F" w:rsidRPr="009B04D7" w:rsidRDefault="00C9272F" w:rsidP="007C047D">
            <w:pPr>
              <w:pStyle w:val="a5"/>
              <w:numPr>
                <w:ilvl w:val="0"/>
                <w:numId w:val="3"/>
              </w:numPr>
              <w:autoSpaceDE w:val="0"/>
              <w:autoSpaceDN w:val="0"/>
              <w:adjustRightInd w:val="0"/>
              <w:jc w:val="center"/>
              <w:rPr>
                <w:rFonts w:ascii="Times New Roman" w:hAnsi="Times New Roman"/>
                <w:color w:val="000000"/>
                <w:sz w:val="24"/>
                <w:szCs w:val="24"/>
              </w:rPr>
            </w:pPr>
          </w:p>
        </w:tc>
        <w:tc>
          <w:tcPr>
            <w:tcW w:w="1872"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s="Times New Roman"/>
                <w:sz w:val="24"/>
                <w:szCs w:val="24"/>
              </w:rPr>
              <w:t>Количество инвестиционных проектов, принятых к реализации на инвестиционном совете мэрии города Череповца</w:t>
            </w:r>
          </w:p>
        </w:tc>
        <w:tc>
          <w:tcPr>
            <w:tcW w:w="821"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s="Times New Roman"/>
                <w:sz w:val="24"/>
                <w:szCs w:val="24"/>
              </w:rPr>
              <w:t>Ед.</w:t>
            </w:r>
          </w:p>
        </w:tc>
        <w:tc>
          <w:tcPr>
            <w:tcW w:w="2297"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olor w:val="000000"/>
                <w:sz w:val="24"/>
                <w:szCs w:val="24"/>
              </w:rPr>
              <w:t>Инвестиционные проекты, принятые к реализации на</w:t>
            </w:r>
            <w:r w:rsidRPr="009B04D7">
              <w:rPr>
                <w:sz w:val="24"/>
                <w:szCs w:val="24"/>
              </w:rPr>
              <w:t xml:space="preserve"> </w:t>
            </w:r>
            <w:r w:rsidRPr="009B04D7">
              <w:rPr>
                <w:rFonts w:ascii="Times New Roman" w:hAnsi="Times New Roman"/>
                <w:color w:val="000000"/>
                <w:sz w:val="24"/>
                <w:szCs w:val="24"/>
              </w:rPr>
              <w:t>инвестиционном совете мэрии города Череповца</w:t>
            </w:r>
          </w:p>
        </w:tc>
        <w:tc>
          <w:tcPr>
            <w:tcW w:w="1701"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olor w:val="000000"/>
                <w:sz w:val="24"/>
                <w:szCs w:val="24"/>
              </w:rPr>
              <w:t>Ежеквартально по состоянию</w:t>
            </w:r>
            <w:r w:rsidRPr="009B04D7">
              <w:rPr>
                <w:sz w:val="24"/>
                <w:szCs w:val="24"/>
              </w:rPr>
              <w:t xml:space="preserve"> </w:t>
            </w:r>
            <w:r w:rsidRPr="009B04D7">
              <w:rPr>
                <w:rFonts w:ascii="Times New Roman" w:hAnsi="Times New Roman"/>
                <w:color w:val="000000"/>
                <w:sz w:val="24"/>
                <w:szCs w:val="24"/>
              </w:rPr>
              <w:t>на 1 число месяца, следующего за отчетным кварталом</w:t>
            </w:r>
          </w:p>
        </w:tc>
        <w:tc>
          <w:tcPr>
            <w:tcW w:w="2835" w:type="dxa"/>
          </w:tcPr>
          <w:p w:rsidR="00C9272F" w:rsidRPr="009B04D7" w:rsidRDefault="00C9272F" w:rsidP="007C047D">
            <w:pPr>
              <w:ind w:firstLine="29"/>
              <w:jc w:val="both"/>
              <w:rPr>
                <w:rFonts w:ascii="Times New Roman" w:hAnsi="Times New Roman"/>
                <w:color w:val="000000"/>
                <w:sz w:val="24"/>
                <w:szCs w:val="24"/>
              </w:rPr>
            </w:pPr>
            <w:r w:rsidRPr="009B04D7">
              <w:rPr>
                <w:rFonts w:ascii="Times New Roman" w:hAnsi="Times New Roman"/>
                <w:color w:val="000000"/>
                <w:sz w:val="24"/>
                <w:szCs w:val="24"/>
              </w:rPr>
              <w:t>Суммарное количество проектов, принятых к реализации на инвестиционном совете мэрии г. Череповца, нарастающим итогом на отчетную дату, начиная с 2014 года</w:t>
            </w:r>
            <w:r w:rsidR="0017456C" w:rsidRPr="009B04D7">
              <w:rPr>
                <w:rFonts w:ascii="Times New Roman" w:hAnsi="Times New Roman"/>
                <w:color w:val="000000"/>
                <w:sz w:val="24"/>
                <w:szCs w:val="24"/>
              </w:rPr>
              <w:t xml:space="preserve"> (5</w:t>
            </w:r>
            <w:r w:rsidR="002576CD" w:rsidRPr="009B04D7">
              <w:rPr>
                <w:rFonts w:ascii="Times New Roman" w:hAnsi="Times New Roman"/>
                <w:color w:val="000000"/>
                <w:sz w:val="24"/>
                <w:szCs w:val="24"/>
              </w:rPr>
              <w:t>7</w:t>
            </w:r>
            <w:r w:rsidR="0017456C" w:rsidRPr="009B04D7">
              <w:rPr>
                <w:rFonts w:ascii="Times New Roman" w:hAnsi="Times New Roman"/>
                <w:color w:val="000000"/>
                <w:sz w:val="24"/>
                <w:szCs w:val="24"/>
              </w:rPr>
              <w:t>=5</w:t>
            </w:r>
            <w:r w:rsidR="00B67437" w:rsidRPr="009B04D7">
              <w:rPr>
                <w:rFonts w:ascii="Times New Roman" w:hAnsi="Times New Roman"/>
                <w:color w:val="000000"/>
                <w:sz w:val="24"/>
                <w:szCs w:val="24"/>
              </w:rPr>
              <w:t>3</w:t>
            </w:r>
            <w:r w:rsidR="0017456C" w:rsidRPr="009B04D7">
              <w:rPr>
                <w:rFonts w:ascii="Times New Roman" w:hAnsi="Times New Roman"/>
                <w:color w:val="000000"/>
                <w:sz w:val="24"/>
                <w:szCs w:val="24"/>
              </w:rPr>
              <w:t>+</w:t>
            </w:r>
            <w:r w:rsidR="00B67437" w:rsidRPr="009B04D7">
              <w:rPr>
                <w:rFonts w:ascii="Times New Roman" w:hAnsi="Times New Roman"/>
                <w:color w:val="000000"/>
                <w:sz w:val="24"/>
                <w:szCs w:val="24"/>
              </w:rPr>
              <w:t>4</w:t>
            </w:r>
            <w:r w:rsidR="0017456C" w:rsidRPr="009B04D7">
              <w:rPr>
                <w:rFonts w:ascii="Times New Roman" w:hAnsi="Times New Roman"/>
                <w:color w:val="000000"/>
                <w:sz w:val="24"/>
                <w:szCs w:val="24"/>
              </w:rPr>
              <w:t>)</w:t>
            </w:r>
          </w:p>
        </w:tc>
        <w:tc>
          <w:tcPr>
            <w:tcW w:w="993" w:type="dxa"/>
          </w:tcPr>
          <w:p w:rsidR="00C9272F" w:rsidRPr="009B04D7" w:rsidRDefault="00C9272F" w:rsidP="007C047D">
            <w:pPr>
              <w:jc w:val="center"/>
              <w:rPr>
                <w:rFonts w:ascii="Times New Roman" w:hAnsi="Times New Roman"/>
                <w:color w:val="000000"/>
                <w:sz w:val="24"/>
                <w:szCs w:val="24"/>
              </w:rPr>
            </w:pPr>
            <w:r w:rsidRPr="009B04D7">
              <w:rPr>
                <w:rFonts w:ascii="Times New Roman" w:hAnsi="Times New Roman"/>
                <w:color w:val="000000"/>
                <w:sz w:val="24"/>
                <w:szCs w:val="24"/>
              </w:rPr>
              <w:t>--</w:t>
            </w:r>
          </w:p>
        </w:tc>
        <w:tc>
          <w:tcPr>
            <w:tcW w:w="1275"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3</w:t>
            </w:r>
          </w:p>
        </w:tc>
        <w:tc>
          <w:tcPr>
            <w:tcW w:w="1560" w:type="dxa"/>
          </w:tcPr>
          <w:p w:rsidR="00C9272F" w:rsidRPr="009B04D7" w:rsidRDefault="00C9272F" w:rsidP="007C047D">
            <w:pPr>
              <w:tabs>
                <w:tab w:val="left" w:pos="0"/>
                <w:tab w:val="left" w:pos="1080"/>
              </w:tabs>
              <w:jc w:val="both"/>
              <w:rPr>
                <w:rFonts w:ascii="Times New Roman" w:eastAsia="Times New Roman" w:hAnsi="Times New Roman"/>
                <w:color w:val="000000"/>
                <w:sz w:val="24"/>
                <w:szCs w:val="24"/>
              </w:rPr>
            </w:pPr>
            <w:r w:rsidRPr="009B04D7">
              <w:rPr>
                <w:rFonts w:ascii="Times New Roman" w:eastAsia="Times New Roman" w:hAnsi="Times New Roman"/>
                <w:color w:val="000000"/>
                <w:sz w:val="24"/>
                <w:szCs w:val="24"/>
              </w:rPr>
              <w:t>Отчет АНО АГР, сформированный на основе протоколов заседаний инвестиционного совета мэрии города Череповца</w:t>
            </w:r>
          </w:p>
        </w:tc>
        <w:tc>
          <w:tcPr>
            <w:tcW w:w="1275"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eastAsia="Times New Roman" w:hAnsi="Times New Roman"/>
                <w:color w:val="000000"/>
                <w:sz w:val="24"/>
                <w:szCs w:val="24"/>
              </w:rPr>
              <w:t>АНО АГР</w:t>
            </w:r>
          </w:p>
        </w:tc>
      </w:tr>
      <w:tr w:rsidR="00C9272F" w:rsidRPr="009B04D7" w:rsidTr="00E35ACF">
        <w:tc>
          <w:tcPr>
            <w:tcW w:w="675" w:type="dxa"/>
            <w:shd w:val="clear" w:color="auto" w:fill="auto"/>
          </w:tcPr>
          <w:p w:rsidR="00C9272F" w:rsidRPr="009B04D7" w:rsidRDefault="00C9272F" w:rsidP="007C047D">
            <w:pPr>
              <w:pStyle w:val="a5"/>
              <w:numPr>
                <w:ilvl w:val="0"/>
                <w:numId w:val="3"/>
              </w:numPr>
              <w:autoSpaceDE w:val="0"/>
              <w:autoSpaceDN w:val="0"/>
              <w:adjustRightInd w:val="0"/>
              <w:jc w:val="center"/>
              <w:rPr>
                <w:rFonts w:ascii="Times New Roman" w:hAnsi="Times New Roman"/>
                <w:color w:val="000000"/>
                <w:sz w:val="24"/>
                <w:szCs w:val="24"/>
              </w:rPr>
            </w:pPr>
          </w:p>
        </w:tc>
        <w:tc>
          <w:tcPr>
            <w:tcW w:w="1872"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s="Times New Roman"/>
                <w:sz w:val="24"/>
                <w:szCs w:val="24"/>
              </w:rPr>
              <w:t>Количество предлагаемых городом инвестиционных площадок</w:t>
            </w:r>
          </w:p>
        </w:tc>
        <w:tc>
          <w:tcPr>
            <w:tcW w:w="821"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s="Times New Roman"/>
                <w:sz w:val="24"/>
                <w:szCs w:val="24"/>
              </w:rPr>
              <w:t>Ед.</w:t>
            </w:r>
          </w:p>
        </w:tc>
        <w:tc>
          <w:tcPr>
            <w:tcW w:w="2297" w:type="dxa"/>
          </w:tcPr>
          <w:p w:rsidR="00C9272F" w:rsidRPr="009B04D7" w:rsidRDefault="00C9272F" w:rsidP="007C047D">
            <w:pPr>
              <w:widowControl w:val="0"/>
              <w:jc w:val="both"/>
              <w:rPr>
                <w:rFonts w:ascii="Times New Roman" w:hAnsi="Times New Roman"/>
                <w:color w:val="000000"/>
                <w:sz w:val="24"/>
                <w:szCs w:val="24"/>
              </w:rPr>
            </w:pPr>
            <w:r w:rsidRPr="009B04D7">
              <w:rPr>
                <w:rFonts w:ascii="Times New Roman" w:hAnsi="Times New Roman"/>
                <w:color w:val="000000"/>
                <w:sz w:val="24"/>
                <w:szCs w:val="24"/>
              </w:rPr>
              <w:t>Число предлагаемых городом инвестиционных площадок</w:t>
            </w:r>
          </w:p>
        </w:tc>
        <w:tc>
          <w:tcPr>
            <w:tcW w:w="1701" w:type="dxa"/>
          </w:tcPr>
          <w:p w:rsidR="00C9272F" w:rsidRPr="009B04D7" w:rsidRDefault="00C9272F" w:rsidP="007C047D">
            <w:pPr>
              <w:tabs>
                <w:tab w:val="left" w:pos="0"/>
                <w:tab w:val="left" w:pos="1080"/>
              </w:tabs>
              <w:jc w:val="both"/>
              <w:rPr>
                <w:rFonts w:ascii="Times New Roman" w:eastAsia="Times New Roman" w:hAnsi="Times New Roman"/>
                <w:color w:val="000000"/>
                <w:sz w:val="24"/>
                <w:szCs w:val="24"/>
              </w:rPr>
            </w:pPr>
            <w:r w:rsidRPr="009B04D7">
              <w:rPr>
                <w:rFonts w:ascii="Times New Roman" w:hAnsi="Times New Roman"/>
                <w:color w:val="000000"/>
                <w:sz w:val="24"/>
                <w:szCs w:val="24"/>
              </w:rPr>
              <w:t>Ежеквартально по состоянию</w:t>
            </w:r>
            <w:r w:rsidRPr="009B04D7">
              <w:rPr>
                <w:sz w:val="24"/>
                <w:szCs w:val="24"/>
              </w:rPr>
              <w:t xml:space="preserve"> </w:t>
            </w:r>
            <w:r w:rsidRPr="009B04D7">
              <w:rPr>
                <w:rFonts w:ascii="Times New Roman" w:hAnsi="Times New Roman"/>
                <w:color w:val="000000"/>
                <w:sz w:val="24"/>
                <w:szCs w:val="24"/>
              </w:rPr>
              <w:t>на 1 число месяца, следующего за отчетным кварталом</w:t>
            </w:r>
          </w:p>
        </w:tc>
        <w:tc>
          <w:tcPr>
            <w:tcW w:w="2835" w:type="dxa"/>
          </w:tcPr>
          <w:p w:rsidR="00C9272F" w:rsidRPr="009B04D7" w:rsidRDefault="00C9272F" w:rsidP="007C047D">
            <w:pPr>
              <w:tabs>
                <w:tab w:val="left" w:pos="0"/>
              </w:tabs>
              <w:jc w:val="both"/>
              <w:rPr>
                <w:rFonts w:ascii="Times New Roman" w:hAnsi="Times New Roman"/>
                <w:color w:val="000000"/>
                <w:sz w:val="24"/>
                <w:szCs w:val="24"/>
              </w:rPr>
            </w:pPr>
            <w:r w:rsidRPr="009B04D7">
              <w:rPr>
                <w:rFonts w:ascii="Times New Roman" w:hAnsi="Times New Roman"/>
                <w:color w:val="000000"/>
                <w:sz w:val="24"/>
                <w:szCs w:val="24"/>
              </w:rPr>
              <w:t xml:space="preserve">Суммарное количество инвестиционных площадок города Череповца, предлагаемых в течение отчетного года, указанных на инвестиционной </w:t>
            </w:r>
            <w:r w:rsidRPr="009B04D7">
              <w:rPr>
                <w:rFonts w:ascii="Times New Roman" w:hAnsi="Times New Roman"/>
                <w:color w:val="000000"/>
                <w:sz w:val="24"/>
                <w:szCs w:val="24"/>
              </w:rPr>
              <w:lastRenderedPageBreak/>
              <w:t>карте города, размещенной на сайте АНО АГР. Данные в карту заносятся на основании информации о свободных земельных участках и территориях под реализацию инвестиционных проектов, предоставляемой Комитетом по управлению имуществом города и Управлением архитектуры и градостроительства</w:t>
            </w:r>
            <w:r w:rsidR="0017456C" w:rsidRPr="009B04D7">
              <w:rPr>
                <w:rFonts w:ascii="Times New Roman" w:hAnsi="Times New Roman"/>
                <w:color w:val="000000"/>
                <w:sz w:val="24"/>
                <w:szCs w:val="24"/>
              </w:rPr>
              <w:t xml:space="preserve"> (50)</w:t>
            </w:r>
          </w:p>
        </w:tc>
        <w:tc>
          <w:tcPr>
            <w:tcW w:w="993" w:type="dxa"/>
          </w:tcPr>
          <w:p w:rsidR="00C9272F" w:rsidRPr="009B04D7" w:rsidRDefault="00C9272F" w:rsidP="007C047D">
            <w:pPr>
              <w:jc w:val="center"/>
              <w:rPr>
                <w:rFonts w:ascii="Times New Roman" w:hAnsi="Times New Roman"/>
                <w:color w:val="000000"/>
                <w:sz w:val="24"/>
                <w:szCs w:val="24"/>
              </w:rPr>
            </w:pPr>
            <w:r w:rsidRPr="009B04D7">
              <w:rPr>
                <w:rFonts w:ascii="Times New Roman" w:hAnsi="Times New Roman"/>
                <w:color w:val="000000"/>
                <w:sz w:val="24"/>
                <w:szCs w:val="24"/>
              </w:rPr>
              <w:lastRenderedPageBreak/>
              <w:t>--</w:t>
            </w:r>
          </w:p>
        </w:tc>
        <w:tc>
          <w:tcPr>
            <w:tcW w:w="1275"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4</w:t>
            </w:r>
          </w:p>
        </w:tc>
        <w:tc>
          <w:tcPr>
            <w:tcW w:w="1560" w:type="dxa"/>
          </w:tcPr>
          <w:p w:rsidR="00C9272F" w:rsidRPr="009B04D7" w:rsidRDefault="00C9272F" w:rsidP="007C047D">
            <w:pPr>
              <w:tabs>
                <w:tab w:val="left" w:pos="0"/>
                <w:tab w:val="left" w:pos="1080"/>
              </w:tabs>
              <w:jc w:val="center"/>
              <w:rPr>
                <w:rFonts w:ascii="Times New Roman" w:eastAsia="Times New Roman" w:hAnsi="Times New Roman"/>
                <w:sz w:val="24"/>
                <w:szCs w:val="24"/>
              </w:rPr>
            </w:pPr>
            <w:r w:rsidRPr="009B04D7">
              <w:rPr>
                <w:rFonts w:ascii="Times New Roman" w:eastAsia="Times New Roman" w:hAnsi="Times New Roman"/>
                <w:sz w:val="24"/>
                <w:szCs w:val="24"/>
              </w:rPr>
              <w:t>Скриншот инвестиционной карты города,</w:t>
            </w:r>
            <w:r w:rsidRPr="009B04D7">
              <w:rPr>
                <w:rFonts w:ascii="Times New Roman" w:hAnsi="Times New Roman"/>
                <w:color w:val="000000"/>
                <w:sz w:val="24"/>
                <w:szCs w:val="24"/>
              </w:rPr>
              <w:t xml:space="preserve"> размещенной на сайте АНО АГР</w:t>
            </w:r>
          </w:p>
        </w:tc>
        <w:tc>
          <w:tcPr>
            <w:tcW w:w="1275" w:type="dxa"/>
          </w:tcPr>
          <w:p w:rsidR="00C9272F" w:rsidRPr="009B04D7" w:rsidRDefault="00C9272F" w:rsidP="007C047D">
            <w:pPr>
              <w:autoSpaceDE w:val="0"/>
              <w:autoSpaceDN w:val="0"/>
              <w:adjustRightInd w:val="0"/>
              <w:jc w:val="center"/>
              <w:rPr>
                <w:rFonts w:ascii="Times New Roman" w:eastAsia="Times New Roman" w:hAnsi="Times New Roman"/>
                <w:color w:val="000000"/>
                <w:sz w:val="24"/>
                <w:szCs w:val="24"/>
              </w:rPr>
            </w:pPr>
            <w:r w:rsidRPr="009B04D7">
              <w:rPr>
                <w:rFonts w:ascii="Times New Roman" w:eastAsia="Times New Roman" w:hAnsi="Times New Roman"/>
                <w:color w:val="000000"/>
                <w:sz w:val="24"/>
                <w:szCs w:val="24"/>
              </w:rPr>
              <w:t>АНО АГР</w:t>
            </w:r>
          </w:p>
        </w:tc>
      </w:tr>
      <w:tr w:rsidR="00C9272F" w:rsidRPr="009B04D7" w:rsidTr="00E35ACF">
        <w:tc>
          <w:tcPr>
            <w:tcW w:w="675" w:type="dxa"/>
            <w:shd w:val="clear" w:color="auto" w:fill="auto"/>
          </w:tcPr>
          <w:p w:rsidR="00C9272F" w:rsidRPr="009B04D7" w:rsidRDefault="00C9272F" w:rsidP="007C047D">
            <w:pPr>
              <w:pStyle w:val="a5"/>
              <w:numPr>
                <w:ilvl w:val="0"/>
                <w:numId w:val="3"/>
              </w:numPr>
              <w:autoSpaceDE w:val="0"/>
              <w:autoSpaceDN w:val="0"/>
              <w:adjustRightInd w:val="0"/>
              <w:jc w:val="center"/>
              <w:rPr>
                <w:rFonts w:ascii="Times New Roman" w:hAnsi="Times New Roman"/>
                <w:color w:val="000000"/>
                <w:sz w:val="24"/>
                <w:szCs w:val="24"/>
              </w:rPr>
            </w:pPr>
          </w:p>
        </w:tc>
        <w:tc>
          <w:tcPr>
            <w:tcW w:w="1872"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s="Times New Roman"/>
                <w:sz w:val="24"/>
                <w:szCs w:val="24"/>
              </w:rPr>
              <w:t>Количество вновь созданных рабочих мест</w:t>
            </w:r>
          </w:p>
        </w:tc>
        <w:tc>
          <w:tcPr>
            <w:tcW w:w="821"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s="Times New Roman"/>
                <w:sz w:val="24"/>
                <w:szCs w:val="24"/>
              </w:rPr>
              <w:t>Ед.</w:t>
            </w:r>
          </w:p>
        </w:tc>
        <w:tc>
          <w:tcPr>
            <w:tcW w:w="2297" w:type="dxa"/>
          </w:tcPr>
          <w:p w:rsidR="00C9272F" w:rsidRPr="009B04D7" w:rsidRDefault="00C9272F" w:rsidP="007C047D">
            <w:pPr>
              <w:widowControl w:val="0"/>
              <w:jc w:val="both"/>
              <w:rPr>
                <w:rFonts w:ascii="Times New Roman" w:hAnsi="Times New Roman"/>
                <w:color w:val="000000"/>
                <w:sz w:val="24"/>
                <w:szCs w:val="24"/>
              </w:rPr>
            </w:pPr>
            <w:r w:rsidRPr="009B04D7">
              <w:rPr>
                <w:rFonts w:ascii="Times New Roman" w:hAnsi="Times New Roman"/>
                <w:color w:val="000000"/>
                <w:sz w:val="24"/>
                <w:szCs w:val="24"/>
              </w:rPr>
              <w:t>Количество вновь созданных рабочих мест резидентами территории опережающего социально-экономического развития «Череповец» в рамках соглашений об осу</w:t>
            </w:r>
            <w:r w:rsidRPr="009B04D7">
              <w:rPr>
                <w:rFonts w:ascii="Times New Roman" w:hAnsi="Times New Roman"/>
                <w:color w:val="000000"/>
                <w:sz w:val="24"/>
                <w:szCs w:val="24"/>
              </w:rPr>
              <w:lastRenderedPageBreak/>
              <w:t>ществлении деятельности на территории опережающего социально-экономического развития «Череповец»</w:t>
            </w:r>
          </w:p>
        </w:tc>
        <w:tc>
          <w:tcPr>
            <w:tcW w:w="1701" w:type="dxa"/>
          </w:tcPr>
          <w:p w:rsidR="00C9272F" w:rsidRPr="009B04D7" w:rsidRDefault="00C9272F" w:rsidP="007C047D">
            <w:pPr>
              <w:tabs>
                <w:tab w:val="left" w:pos="0"/>
                <w:tab w:val="left" w:pos="1080"/>
              </w:tabs>
              <w:jc w:val="both"/>
              <w:rPr>
                <w:rFonts w:ascii="Times New Roman" w:eastAsia="Times New Roman" w:hAnsi="Times New Roman"/>
                <w:color w:val="000000"/>
                <w:sz w:val="24"/>
                <w:szCs w:val="24"/>
              </w:rPr>
            </w:pPr>
            <w:r w:rsidRPr="009B04D7">
              <w:rPr>
                <w:rFonts w:ascii="Times New Roman" w:eastAsia="Times New Roman" w:hAnsi="Times New Roman"/>
                <w:color w:val="000000"/>
                <w:sz w:val="24"/>
                <w:szCs w:val="24"/>
              </w:rPr>
              <w:lastRenderedPageBreak/>
              <w:t>По итогам полугодия по состоянию на 1 июля и ежегодно на 1 января года, следующего за отчетным</w:t>
            </w:r>
          </w:p>
        </w:tc>
        <w:tc>
          <w:tcPr>
            <w:tcW w:w="2835" w:type="dxa"/>
          </w:tcPr>
          <w:p w:rsidR="00C9272F" w:rsidRPr="009B04D7" w:rsidRDefault="00C9272F" w:rsidP="007C047D">
            <w:pPr>
              <w:tabs>
                <w:tab w:val="left" w:pos="0"/>
              </w:tabs>
              <w:jc w:val="both"/>
              <w:rPr>
                <w:rFonts w:ascii="Times New Roman" w:hAnsi="Times New Roman"/>
                <w:color w:val="000000"/>
                <w:sz w:val="24"/>
                <w:szCs w:val="24"/>
              </w:rPr>
            </w:pPr>
            <w:r w:rsidRPr="009B04D7">
              <w:rPr>
                <w:rFonts w:ascii="Times New Roman" w:hAnsi="Times New Roman"/>
                <w:color w:val="000000"/>
                <w:sz w:val="24"/>
                <w:szCs w:val="24"/>
              </w:rPr>
              <w:t>Определяется по фактическому числу вновь созданных рабочих мест.</w:t>
            </w:r>
          </w:p>
          <w:p w:rsidR="00C9272F" w:rsidRPr="009B04D7" w:rsidRDefault="00C9272F" w:rsidP="007C047D">
            <w:pPr>
              <w:tabs>
                <w:tab w:val="left" w:pos="0"/>
                <w:tab w:val="left" w:pos="2161"/>
              </w:tabs>
              <w:jc w:val="both"/>
              <w:rPr>
                <w:rFonts w:ascii="Times New Roman" w:hAnsi="Times New Roman"/>
                <w:color w:val="000000"/>
                <w:sz w:val="24"/>
                <w:szCs w:val="24"/>
              </w:rPr>
            </w:pPr>
            <w:r w:rsidRPr="009B04D7">
              <w:rPr>
                <w:rFonts w:ascii="Times New Roman" w:hAnsi="Times New Roman"/>
                <w:color w:val="000000"/>
                <w:sz w:val="24"/>
                <w:szCs w:val="24"/>
              </w:rPr>
              <w:t xml:space="preserve">Под вновь созданным рабочим местом понимается созданная штатная (должностная) единица на условиях полного или неполного рабочего дня </w:t>
            </w:r>
            <w:r w:rsidRPr="009B04D7">
              <w:rPr>
                <w:rFonts w:ascii="Times New Roman" w:hAnsi="Times New Roman"/>
                <w:color w:val="000000"/>
                <w:sz w:val="24"/>
                <w:szCs w:val="24"/>
              </w:rPr>
              <w:lastRenderedPageBreak/>
              <w:t>(смены) без учета</w:t>
            </w:r>
            <w:r w:rsidRPr="009B04D7">
              <w:rPr>
                <w:sz w:val="24"/>
                <w:szCs w:val="24"/>
              </w:rPr>
              <w:t xml:space="preserve"> </w:t>
            </w:r>
            <w:r w:rsidRPr="009B04D7">
              <w:rPr>
                <w:rFonts w:ascii="Times New Roman" w:hAnsi="Times New Roman"/>
                <w:color w:val="000000"/>
                <w:sz w:val="24"/>
                <w:szCs w:val="24"/>
              </w:rPr>
              <w:t>внешних совместителей</w:t>
            </w:r>
            <w:r w:rsidR="00A4274C" w:rsidRPr="009B04D7">
              <w:rPr>
                <w:rFonts w:ascii="Times New Roman" w:hAnsi="Times New Roman"/>
                <w:color w:val="000000"/>
                <w:sz w:val="24"/>
                <w:szCs w:val="24"/>
              </w:rPr>
              <w:t xml:space="preserve"> </w:t>
            </w:r>
            <w:r w:rsidR="00FE474D" w:rsidRPr="009B04D7">
              <w:rPr>
                <w:rFonts w:ascii="Times New Roman" w:hAnsi="Times New Roman"/>
                <w:color w:val="000000"/>
                <w:sz w:val="24"/>
                <w:szCs w:val="24"/>
              </w:rPr>
              <w:t>(34</w:t>
            </w:r>
            <w:r w:rsidR="00B96CA2" w:rsidRPr="009B04D7">
              <w:rPr>
                <w:rFonts w:ascii="Times New Roman" w:hAnsi="Times New Roman"/>
                <w:color w:val="000000"/>
                <w:sz w:val="24"/>
                <w:szCs w:val="24"/>
              </w:rPr>
              <w:t>7</w:t>
            </w:r>
            <w:r w:rsidR="00FE474D" w:rsidRPr="009B04D7">
              <w:rPr>
                <w:rFonts w:ascii="Times New Roman" w:hAnsi="Times New Roman"/>
                <w:color w:val="000000"/>
                <w:sz w:val="24"/>
                <w:szCs w:val="24"/>
              </w:rPr>
              <w:t>)</w:t>
            </w:r>
          </w:p>
        </w:tc>
        <w:tc>
          <w:tcPr>
            <w:tcW w:w="993" w:type="dxa"/>
          </w:tcPr>
          <w:p w:rsidR="00C9272F" w:rsidRPr="009B04D7" w:rsidRDefault="00C9272F" w:rsidP="007C047D">
            <w:pPr>
              <w:jc w:val="center"/>
              <w:rPr>
                <w:rFonts w:ascii="Times New Roman" w:hAnsi="Times New Roman"/>
                <w:color w:val="000000"/>
                <w:sz w:val="24"/>
                <w:szCs w:val="24"/>
              </w:rPr>
            </w:pPr>
            <w:r w:rsidRPr="009B04D7">
              <w:rPr>
                <w:rFonts w:ascii="Times New Roman" w:hAnsi="Times New Roman"/>
                <w:color w:val="000000"/>
                <w:sz w:val="24"/>
                <w:szCs w:val="24"/>
              </w:rPr>
              <w:lastRenderedPageBreak/>
              <w:t>--</w:t>
            </w:r>
          </w:p>
        </w:tc>
        <w:tc>
          <w:tcPr>
            <w:tcW w:w="1275"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3</w:t>
            </w:r>
          </w:p>
        </w:tc>
        <w:tc>
          <w:tcPr>
            <w:tcW w:w="1560" w:type="dxa"/>
            <w:shd w:val="clear" w:color="auto" w:fill="auto"/>
          </w:tcPr>
          <w:p w:rsidR="00C9272F" w:rsidRPr="009B04D7" w:rsidRDefault="00C9272F" w:rsidP="007C047D">
            <w:pPr>
              <w:tabs>
                <w:tab w:val="left" w:pos="0"/>
                <w:tab w:val="left" w:pos="1080"/>
              </w:tabs>
              <w:rPr>
                <w:rFonts w:ascii="Times New Roman" w:eastAsia="Times New Roman" w:hAnsi="Times New Roman"/>
                <w:sz w:val="24"/>
                <w:szCs w:val="24"/>
              </w:rPr>
            </w:pPr>
            <w:r w:rsidRPr="009B04D7">
              <w:rPr>
                <w:rFonts w:ascii="Times New Roman" w:eastAsia="Times New Roman" w:hAnsi="Times New Roman"/>
                <w:sz w:val="24"/>
                <w:szCs w:val="24"/>
              </w:rPr>
              <w:t xml:space="preserve">Данные Департамента экономического развития Вологодской области, которые формируются на </w:t>
            </w:r>
            <w:r w:rsidRPr="009B04D7">
              <w:rPr>
                <w:rFonts w:ascii="Times New Roman" w:eastAsia="Times New Roman" w:hAnsi="Times New Roman"/>
                <w:sz w:val="24"/>
                <w:szCs w:val="24"/>
              </w:rPr>
              <w:lastRenderedPageBreak/>
              <w:t>основе ежеквартальной отчетности резидентов ТОСЭР «Череповец»</w:t>
            </w:r>
          </w:p>
        </w:tc>
        <w:tc>
          <w:tcPr>
            <w:tcW w:w="1275" w:type="dxa"/>
            <w:shd w:val="clear" w:color="auto" w:fill="auto"/>
          </w:tcPr>
          <w:p w:rsidR="00C9272F" w:rsidRPr="009B04D7" w:rsidRDefault="00C9272F" w:rsidP="007C047D">
            <w:pPr>
              <w:autoSpaceDE w:val="0"/>
              <w:autoSpaceDN w:val="0"/>
              <w:adjustRightInd w:val="0"/>
              <w:jc w:val="center"/>
              <w:rPr>
                <w:rFonts w:ascii="Times New Roman" w:eastAsia="Times New Roman" w:hAnsi="Times New Roman"/>
                <w:color w:val="000000"/>
                <w:sz w:val="24"/>
                <w:szCs w:val="24"/>
              </w:rPr>
            </w:pPr>
            <w:r w:rsidRPr="009B04D7">
              <w:rPr>
                <w:rFonts w:ascii="Times New Roman" w:eastAsia="Times New Roman" w:hAnsi="Times New Roman"/>
                <w:sz w:val="24"/>
                <w:szCs w:val="24"/>
              </w:rPr>
              <w:lastRenderedPageBreak/>
              <w:t>АНО АГР</w:t>
            </w:r>
          </w:p>
        </w:tc>
      </w:tr>
      <w:tr w:rsidR="00C9272F" w:rsidRPr="009B04D7" w:rsidTr="00E35ACF">
        <w:tc>
          <w:tcPr>
            <w:tcW w:w="675" w:type="dxa"/>
            <w:shd w:val="clear" w:color="auto" w:fill="auto"/>
          </w:tcPr>
          <w:p w:rsidR="00C9272F" w:rsidRPr="009B04D7" w:rsidRDefault="00C9272F" w:rsidP="007C047D">
            <w:pPr>
              <w:pStyle w:val="a5"/>
              <w:numPr>
                <w:ilvl w:val="0"/>
                <w:numId w:val="3"/>
              </w:numPr>
              <w:autoSpaceDE w:val="0"/>
              <w:autoSpaceDN w:val="0"/>
              <w:adjustRightInd w:val="0"/>
              <w:jc w:val="center"/>
              <w:rPr>
                <w:rFonts w:ascii="Times New Roman" w:hAnsi="Times New Roman"/>
                <w:color w:val="000000"/>
                <w:sz w:val="24"/>
                <w:szCs w:val="24"/>
              </w:rPr>
            </w:pPr>
          </w:p>
        </w:tc>
        <w:tc>
          <w:tcPr>
            <w:tcW w:w="1872"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s="Times New Roman"/>
                <w:sz w:val="24"/>
                <w:szCs w:val="24"/>
              </w:rPr>
              <w:t>Оценка субъектами МСП комфортности ведения бизнеса в городе</w:t>
            </w:r>
          </w:p>
        </w:tc>
        <w:tc>
          <w:tcPr>
            <w:tcW w:w="821"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s="Times New Roman"/>
                <w:sz w:val="24"/>
                <w:szCs w:val="24"/>
              </w:rPr>
              <w:t>Балл</w:t>
            </w:r>
          </w:p>
        </w:tc>
        <w:tc>
          <w:tcPr>
            <w:tcW w:w="2297" w:type="dxa"/>
          </w:tcPr>
          <w:p w:rsidR="00C9272F" w:rsidRPr="009B04D7" w:rsidRDefault="00C9272F" w:rsidP="007C047D">
            <w:pPr>
              <w:widowControl w:val="0"/>
              <w:jc w:val="both"/>
              <w:rPr>
                <w:rFonts w:ascii="Times New Roman" w:hAnsi="Times New Roman"/>
                <w:color w:val="000000"/>
                <w:sz w:val="24"/>
                <w:szCs w:val="24"/>
              </w:rPr>
            </w:pPr>
            <w:r w:rsidRPr="009B04D7">
              <w:rPr>
                <w:rFonts w:ascii="Times New Roman" w:hAnsi="Times New Roman"/>
                <w:color w:val="000000"/>
                <w:sz w:val="24"/>
                <w:szCs w:val="24"/>
              </w:rPr>
              <w:t>Характеризует оценку субъектами МСП комфортности ведения бизнеса в городе</w:t>
            </w:r>
          </w:p>
        </w:tc>
        <w:tc>
          <w:tcPr>
            <w:tcW w:w="1701" w:type="dxa"/>
          </w:tcPr>
          <w:p w:rsidR="00C9272F" w:rsidRPr="009B04D7" w:rsidRDefault="00C9272F" w:rsidP="007C047D">
            <w:pPr>
              <w:tabs>
                <w:tab w:val="left" w:pos="0"/>
                <w:tab w:val="left" w:pos="1080"/>
              </w:tabs>
              <w:jc w:val="both"/>
              <w:rPr>
                <w:rFonts w:ascii="Times New Roman" w:eastAsia="Times New Roman" w:hAnsi="Times New Roman"/>
                <w:color w:val="000000"/>
                <w:sz w:val="24"/>
                <w:szCs w:val="24"/>
              </w:rPr>
            </w:pPr>
            <w:r w:rsidRPr="009B04D7">
              <w:rPr>
                <w:rFonts w:ascii="Times New Roman" w:eastAsia="Times New Roman" w:hAnsi="Times New Roman"/>
                <w:color w:val="000000"/>
                <w:sz w:val="24"/>
                <w:szCs w:val="24"/>
              </w:rPr>
              <w:t>Ежегодно, не ранее 20 февраля года, следующего за отчетным</w:t>
            </w:r>
          </w:p>
        </w:tc>
        <w:tc>
          <w:tcPr>
            <w:tcW w:w="2835" w:type="dxa"/>
          </w:tcPr>
          <w:p w:rsidR="00C9272F" w:rsidRPr="009B04D7" w:rsidRDefault="00C9272F" w:rsidP="007C047D">
            <w:pPr>
              <w:tabs>
                <w:tab w:val="left" w:pos="0"/>
              </w:tabs>
              <w:jc w:val="both"/>
              <w:rPr>
                <w:rFonts w:ascii="Times New Roman" w:hAnsi="Times New Roman"/>
                <w:color w:val="000000"/>
                <w:sz w:val="24"/>
                <w:szCs w:val="24"/>
              </w:rPr>
            </w:pPr>
            <w:r w:rsidRPr="009B04D7">
              <w:rPr>
                <w:rFonts w:ascii="Times New Roman" w:hAnsi="Times New Roman"/>
                <w:color w:val="000000"/>
                <w:sz w:val="24"/>
                <w:szCs w:val="24"/>
              </w:rPr>
              <w:t>Определяется как результат расчета МКУ ИМА «Череповец» значений показателя на основе данных анкетирования представителей малого и среднего бизнеса, проводимого АНО АГР (работа с целевой аудиторией МСП) по методике, разработанной МКУ ИМА «Череповец»</w:t>
            </w:r>
            <w:r w:rsidR="00EB5D31" w:rsidRPr="009B04D7">
              <w:rPr>
                <w:rFonts w:ascii="Times New Roman" w:hAnsi="Times New Roman"/>
                <w:color w:val="000000"/>
                <w:sz w:val="24"/>
                <w:szCs w:val="24"/>
              </w:rPr>
              <w:t xml:space="preserve"> (53,2)</w:t>
            </w:r>
          </w:p>
        </w:tc>
        <w:tc>
          <w:tcPr>
            <w:tcW w:w="993" w:type="dxa"/>
          </w:tcPr>
          <w:p w:rsidR="00C9272F" w:rsidRPr="009B04D7" w:rsidRDefault="00C9272F" w:rsidP="007C047D">
            <w:pPr>
              <w:jc w:val="center"/>
              <w:rPr>
                <w:rFonts w:ascii="Times New Roman" w:hAnsi="Times New Roman"/>
                <w:color w:val="000000"/>
                <w:sz w:val="24"/>
                <w:szCs w:val="24"/>
              </w:rPr>
            </w:pPr>
            <w:r w:rsidRPr="009B04D7">
              <w:rPr>
                <w:rFonts w:ascii="Times New Roman" w:hAnsi="Times New Roman"/>
                <w:color w:val="000000"/>
                <w:sz w:val="24"/>
                <w:szCs w:val="24"/>
              </w:rPr>
              <w:t>--</w:t>
            </w:r>
          </w:p>
        </w:tc>
        <w:tc>
          <w:tcPr>
            <w:tcW w:w="1275" w:type="dxa"/>
            <w:shd w:val="clear" w:color="auto" w:fill="auto"/>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3</w:t>
            </w:r>
          </w:p>
        </w:tc>
        <w:tc>
          <w:tcPr>
            <w:tcW w:w="1560" w:type="dxa"/>
            <w:shd w:val="clear" w:color="auto" w:fill="auto"/>
          </w:tcPr>
          <w:p w:rsidR="00C9272F" w:rsidRPr="009B04D7" w:rsidRDefault="00C9272F" w:rsidP="007C047D">
            <w:pPr>
              <w:tabs>
                <w:tab w:val="left" w:pos="0"/>
                <w:tab w:val="left" w:pos="1080"/>
              </w:tabs>
              <w:jc w:val="center"/>
              <w:rPr>
                <w:rFonts w:ascii="Times New Roman" w:eastAsia="Times New Roman" w:hAnsi="Times New Roman"/>
                <w:sz w:val="24"/>
                <w:szCs w:val="24"/>
              </w:rPr>
            </w:pPr>
            <w:r w:rsidRPr="009B04D7">
              <w:rPr>
                <w:rFonts w:ascii="Times New Roman" w:eastAsia="Times New Roman" w:hAnsi="Times New Roman"/>
                <w:sz w:val="24"/>
                <w:szCs w:val="24"/>
              </w:rPr>
              <w:t>Данные МКУ ИМА «Череповец»</w:t>
            </w:r>
          </w:p>
        </w:tc>
        <w:tc>
          <w:tcPr>
            <w:tcW w:w="1275" w:type="dxa"/>
            <w:shd w:val="clear" w:color="auto" w:fill="auto"/>
          </w:tcPr>
          <w:p w:rsidR="00C9272F" w:rsidRPr="009B04D7" w:rsidRDefault="00C9272F" w:rsidP="007C047D">
            <w:pPr>
              <w:autoSpaceDE w:val="0"/>
              <w:autoSpaceDN w:val="0"/>
              <w:adjustRightInd w:val="0"/>
              <w:jc w:val="center"/>
              <w:rPr>
                <w:rFonts w:ascii="Times New Roman" w:eastAsia="Times New Roman" w:hAnsi="Times New Roman"/>
                <w:color w:val="000000"/>
                <w:sz w:val="24"/>
                <w:szCs w:val="24"/>
              </w:rPr>
            </w:pPr>
            <w:r w:rsidRPr="009B04D7">
              <w:rPr>
                <w:rFonts w:ascii="Times New Roman" w:eastAsia="Times New Roman" w:hAnsi="Times New Roman"/>
                <w:color w:val="000000"/>
                <w:sz w:val="24"/>
                <w:szCs w:val="24"/>
              </w:rPr>
              <w:t>АНО АГР</w:t>
            </w:r>
          </w:p>
        </w:tc>
      </w:tr>
      <w:tr w:rsidR="00C9272F" w:rsidRPr="009B04D7" w:rsidTr="00E35ACF">
        <w:tc>
          <w:tcPr>
            <w:tcW w:w="675" w:type="dxa"/>
            <w:shd w:val="clear" w:color="auto" w:fill="auto"/>
          </w:tcPr>
          <w:p w:rsidR="00C9272F" w:rsidRPr="009B04D7" w:rsidRDefault="00C9272F" w:rsidP="007C047D">
            <w:pPr>
              <w:pStyle w:val="a5"/>
              <w:numPr>
                <w:ilvl w:val="0"/>
                <w:numId w:val="3"/>
              </w:numPr>
              <w:autoSpaceDE w:val="0"/>
              <w:autoSpaceDN w:val="0"/>
              <w:adjustRightInd w:val="0"/>
              <w:jc w:val="center"/>
              <w:rPr>
                <w:rFonts w:ascii="Times New Roman" w:hAnsi="Times New Roman"/>
                <w:color w:val="000000"/>
                <w:sz w:val="24"/>
                <w:szCs w:val="24"/>
              </w:rPr>
            </w:pPr>
          </w:p>
        </w:tc>
        <w:tc>
          <w:tcPr>
            <w:tcW w:w="1872"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s="Times New Roman"/>
                <w:sz w:val="24"/>
                <w:szCs w:val="24"/>
              </w:rPr>
              <w:t xml:space="preserve">Увеличение количества объектов имущества, земельных </w:t>
            </w:r>
            <w:r w:rsidRPr="009B04D7">
              <w:rPr>
                <w:rFonts w:ascii="Times New Roman" w:hAnsi="Times New Roman" w:cs="Times New Roman"/>
                <w:sz w:val="24"/>
                <w:szCs w:val="24"/>
              </w:rPr>
              <w:lastRenderedPageBreak/>
              <w:t>участков в Перечне муниципального имущества, предназначенного для предоставления субъектам МСП, физическим лицам, не являющимся индивидуальными предпринимателями и применяющим специальный налоговый режим «Налог на профессиональный доход», а также организациям, образующим инфра</w:t>
            </w:r>
            <w:r w:rsidRPr="009B04D7">
              <w:rPr>
                <w:rFonts w:ascii="Times New Roman" w:hAnsi="Times New Roman" w:cs="Times New Roman"/>
                <w:sz w:val="24"/>
                <w:szCs w:val="24"/>
              </w:rPr>
              <w:lastRenderedPageBreak/>
              <w:t>структуру поддержки субъектов МСП</w:t>
            </w:r>
          </w:p>
        </w:tc>
        <w:tc>
          <w:tcPr>
            <w:tcW w:w="821"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s="Times New Roman"/>
                <w:sz w:val="24"/>
                <w:szCs w:val="24"/>
              </w:rPr>
              <w:lastRenderedPageBreak/>
              <w:t>Процент</w:t>
            </w:r>
          </w:p>
        </w:tc>
        <w:tc>
          <w:tcPr>
            <w:tcW w:w="2297" w:type="dxa"/>
          </w:tcPr>
          <w:p w:rsidR="00C9272F" w:rsidRPr="009B04D7" w:rsidRDefault="00C9272F" w:rsidP="007C047D">
            <w:pPr>
              <w:widowControl w:val="0"/>
              <w:jc w:val="both"/>
              <w:rPr>
                <w:rFonts w:ascii="Times New Roman" w:hAnsi="Times New Roman"/>
                <w:color w:val="000000"/>
                <w:sz w:val="24"/>
                <w:szCs w:val="24"/>
              </w:rPr>
            </w:pPr>
            <w:r w:rsidRPr="009B04D7">
              <w:rPr>
                <w:rFonts w:ascii="Times New Roman" w:hAnsi="Times New Roman"/>
                <w:color w:val="000000"/>
                <w:sz w:val="24"/>
                <w:szCs w:val="24"/>
              </w:rPr>
              <w:t>Увеличение количества объектов имущества ежегодно на 10%</w:t>
            </w:r>
          </w:p>
        </w:tc>
        <w:tc>
          <w:tcPr>
            <w:tcW w:w="1701" w:type="dxa"/>
          </w:tcPr>
          <w:p w:rsidR="00C9272F" w:rsidRPr="009B04D7" w:rsidRDefault="00C9272F" w:rsidP="007C047D">
            <w:pPr>
              <w:tabs>
                <w:tab w:val="left" w:pos="0"/>
                <w:tab w:val="left" w:pos="1080"/>
              </w:tabs>
              <w:jc w:val="both"/>
              <w:rPr>
                <w:rFonts w:ascii="Times New Roman" w:eastAsia="Times New Roman" w:hAnsi="Times New Roman"/>
                <w:color w:val="000000"/>
                <w:sz w:val="24"/>
                <w:szCs w:val="24"/>
              </w:rPr>
            </w:pPr>
            <w:r w:rsidRPr="009B04D7">
              <w:rPr>
                <w:rFonts w:ascii="Times New Roman" w:eastAsia="Times New Roman" w:hAnsi="Times New Roman"/>
                <w:color w:val="000000"/>
                <w:sz w:val="24"/>
                <w:szCs w:val="24"/>
              </w:rPr>
              <w:t>Ежегодно на 1 января года, следующего за отчетным</w:t>
            </w:r>
          </w:p>
        </w:tc>
        <w:tc>
          <w:tcPr>
            <w:tcW w:w="2835" w:type="dxa"/>
          </w:tcPr>
          <w:p w:rsidR="00C9272F" w:rsidRPr="009B04D7" w:rsidRDefault="00C9272F" w:rsidP="007C047D">
            <w:pPr>
              <w:tabs>
                <w:tab w:val="left" w:pos="0"/>
              </w:tabs>
              <w:jc w:val="both"/>
              <w:rPr>
                <w:rFonts w:ascii="Times New Roman" w:hAnsi="Times New Roman"/>
                <w:color w:val="000000"/>
                <w:sz w:val="24"/>
                <w:szCs w:val="24"/>
              </w:rPr>
            </w:pPr>
            <w:r w:rsidRPr="009B04D7">
              <w:rPr>
                <w:rFonts w:ascii="Times New Roman" w:hAnsi="Times New Roman"/>
                <w:color w:val="000000"/>
                <w:sz w:val="24"/>
                <w:szCs w:val="24"/>
              </w:rPr>
              <w:t xml:space="preserve">Данные комитета по управлению имуществом города - перечень муниципального имущества, предназначенного для </w:t>
            </w:r>
            <w:r w:rsidRPr="009B04D7">
              <w:rPr>
                <w:rFonts w:ascii="Times New Roman" w:hAnsi="Times New Roman"/>
                <w:color w:val="000000"/>
                <w:sz w:val="24"/>
                <w:szCs w:val="24"/>
              </w:rPr>
              <w:lastRenderedPageBreak/>
              <w:t>передачи во владение и (или) в пользование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а также организациям, образующим инфраструктуру поддержки субъектов малого и среднего предпринимательства</w:t>
            </w:r>
            <w:r w:rsidR="00A36324" w:rsidRPr="009B04D7">
              <w:rPr>
                <w:rFonts w:ascii="Times New Roman" w:hAnsi="Times New Roman"/>
                <w:color w:val="000000"/>
                <w:sz w:val="24"/>
                <w:szCs w:val="24"/>
              </w:rPr>
              <w:t xml:space="preserve"> (10)</w:t>
            </w:r>
          </w:p>
        </w:tc>
        <w:tc>
          <w:tcPr>
            <w:tcW w:w="993" w:type="dxa"/>
          </w:tcPr>
          <w:p w:rsidR="00C9272F" w:rsidRPr="009B04D7" w:rsidRDefault="00C9272F" w:rsidP="007C047D">
            <w:pPr>
              <w:jc w:val="center"/>
              <w:rPr>
                <w:rFonts w:ascii="Times New Roman" w:hAnsi="Times New Roman"/>
                <w:color w:val="000000"/>
                <w:sz w:val="24"/>
                <w:szCs w:val="24"/>
              </w:rPr>
            </w:pPr>
            <w:r w:rsidRPr="009B04D7">
              <w:rPr>
                <w:rFonts w:ascii="Times New Roman" w:hAnsi="Times New Roman"/>
                <w:color w:val="000000"/>
                <w:sz w:val="24"/>
                <w:szCs w:val="24"/>
              </w:rPr>
              <w:lastRenderedPageBreak/>
              <w:t>--</w:t>
            </w:r>
          </w:p>
        </w:tc>
        <w:tc>
          <w:tcPr>
            <w:tcW w:w="1275"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3</w:t>
            </w:r>
          </w:p>
        </w:tc>
        <w:tc>
          <w:tcPr>
            <w:tcW w:w="1560" w:type="dxa"/>
            <w:shd w:val="clear" w:color="auto" w:fill="auto"/>
          </w:tcPr>
          <w:p w:rsidR="00C9272F" w:rsidRPr="009B04D7" w:rsidRDefault="00C9272F" w:rsidP="007C047D">
            <w:pPr>
              <w:tabs>
                <w:tab w:val="left" w:pos="0"/>
                <w:tab w:val="left" w:pos="1080"/>
              </w:tabs>
              <w:jc w:val="center"/>
              <w:rPr>
                <w:rFonts w:ascii="Times New Roman" w:eastAsia="Times New Roman" w:hAnsi="Times New Roman"/>
                <w:sz w:val="24"/>
                <w:szCs w:val="24"/>
              </w:rPr>
            </w:pPr>
            <w:r w:rsidRPr="009B04D7">
              <w:rPr>
                <w:rFonts w:ascii="Times New Roman" w:eastAsia="Times New Roman" w:hAnsi="Times New Roman"/>
                <w:sz w:val="24"/>
                <w:szCs w:val="24"/>
              </w:rPr>
              <w:t>Данные КУИ</w:t>
            </w:r>
          </w:p>
        </w:tc>
        <w:tc>
          <w:tcPr>
            <w:tcW w:w="1275" w:type="dxa"/>
            <w:shd w:val="clear" w:color="auto" w:fill="auto"/>
          </w:tcPr>
          <w:p w:rsidR="00C9272F" w:rsidRPr="009B04D7" w:rsidRDefault="00C9272F" w:rsidP="007C047D">
            <w:pPr>
              <w:autoSpaceDE w:val="0"/>
              <w:autoSpaceDN w:val="0"/>
              <w:adjustRightInd w:val="0"/>
              <w:jc w:val="center"/>
              <w:rPr>
                <w:rFonts w:ascii="Times New Roman" w:eastAsia="Times New Roman" w:hAnsi="Times New Roman"/>
                <w:color w:val="000000"/>
                <w:sz w:val="24"/>
                <w:szCs w:val="24"/>
              </w:rPr>
            </w:pPr>
            <w:r w:rsidRPr="009B04D7">
              <w:rPr>
                <w:rFonts w:ascii="Times New Roman" w:eastAsia="Times New Roman" w:hAnsi="Times New Roman"/>
                <w:color w:val="000000"/>
                <w:sz w:val="24"/>
                <w:szCs w:val="24"/>
              </w:rPr>
              <w:t>АНО АГР</w:t>
            </w:r>
          </w:p>
        </w:tc>
      </w:tr>
      <w:tr w:rsidR="00C9272F" w:rsidRPr="009B04D7" w:rsidTr="00E35ACF">
        <w:tc>
          <w:tcPr>
            <w:tcW w:w="675" w:type="dxa"/>
            <w:shd w:val="clear" w:color="auto" w:fill="auto"/>
          </w:tcPr>
          <w:p w:rsidR="00C9272F" w:rsidRPr="009B04D7" w:rsidRDefault="00C9272F" w:rsidP="007C047D">
            <w:pPr>
              <w:pStyle w:val="a5"/>
              <w:numPr>
                <w:ilvl w:val="0"/>
                <w:numId w:val="3"/>
              </w:numPr>
              <w:autoSpaceDE w:val="0"/>
              <w:autoSpaceDN w:val="0"/>
              <w:adjustRightInd w:val="0"/>
              <w:jc w:val="center"/>
              <w:rPr>
                <w:rFonts w:ascii="Times New Roman" w:hAnsi="Times New Roman"/>
                <w:color w:val="000000"/>
                <w:sz w:val="24"/>
                <w:szCs w:val="24"/>
              </w:rPr>
            </w:pPr>
          </w:p>
        </w:tc>
        <w:tc>
          <w:tcPr>
            <w:tcW w:w="1872"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s="Times New Roman"/>
                <w:sz w:val="24"/>
                <w:szCs w:val="24"/>
              </w:rPr>
              <w:t>Место в рейтинге муниципальных образований Вологодской области по качеству проведения ОРВ и экспертизы МПА</w:t>
            </w:r>
          </w:p>
        </w:tc>
        <w:tc>
          <w:tcPr>
            <w:tcW w:w="821"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s="Times New Roman"/>
                <w:sz w:val="24"/>
                <w:szCs w:val="24"/>
              </w:rPr>
              <w:t>Ед.</w:t>
            </w:r>
          </w:p>
        </w:tc>
        <w:tc>
          <w:tcPr>
            <w:tcW w:w="2297" w:type="dxa"/>
          </w:tcPr>
          <w:p w:rsidR="00C9272F" w:rsidRPr="009B04D7" w:rsidRDefault="00C9272F" w:rsidP="007C047D">
            <w:pPr>
              <w:widowControl w:val="0"/>
              <w:jc w:val="both"/>
              <w:rPr>
                <w:rFonts w:ascii="Times New Roman" w:hAnsi="Times New Roman"/>
                <w:color w:val="000000"/>
                <w:sz w:val="24"/>
                <w:szCs w:val="24"/>
              </w:rPr>
            </w:pPr>
            <w:r w:rsidRPr="009B04D7">
              <w:rPr>
                <w:rFonts w:ascii="Times New Roman" w:hAnsi="Times New Roman"/>
                <w:color w:val="000000"/>
                <w:sz w:val="24"/>
                <w:szCs w:val="24"/>
              </w:rPr>
              <w:t>Позиция города Череповца в рейтинге муниципальных образований Вологодской области по качеству проведения ОРВ и экспертизы МПА</w:t>
            </w:r>
          </w:p>
        </w:tc>
        <w:tc>
          <w:tcPr>
            <w:tcW w:w="1701" w:type="dxa"/>
          </w:tcPr>
          <w:p w:rsidR="00C9272F" w:rsidRPr="009B04D7" w:rsidRDefault="00C9272F" w:rsidP="007C047D">
            <w:pPr>
              <w:tabs>
                <w:tab w:val="left" w:pos="0"/>
                <w:tab w:val="left" w:pos="1080"/>
              </w:tabs>
              <w:jc w:val="both"/>
              <w:rPr>
                <w:rFonts w:ascii="Times New Roman" w:eastAsia="Times New Roman" w:hAnsi="Times New Roman"/>
                <w:color w:val="000000"/>
                <w:sz w:val="24"/>
                <w:szCs w:val="24"/>
              </w:rPr>
            </w:pPr>
            <w:r w:rsidRPr="009B04D7">
              <w:rPr>
                <w:rFonts w:ascii="Times New Roman" w:eastAsia="Times New Roman" w:hAnsi="Times New Roman"/>
                <w:color w:val="000000"/>
                <w:sz w:val="24"/>
                <w:szCs w:val="24"/>
              </w:rPr>
              <w:t>По состоянию на 1 июля и ежегодно на 1 января года, следующего за отчетным.</w:t>
            </w:r>
          </w:p>
        </w:tc>
        <w:tc>
          <w:tcPr>
            <w:tcW w:w="2835" w:type="dxa"/>
          </w:tcPr>
          <w:p w:rsidR="00C9272F" w:rsidRPr="00D57EA3" w:rsidRDefault="00C9272F" w:rsidP="00D57EA3">
            <w:pPr>
              <w:tabs>
                <w:tab w:val="left" w:pos="0"/>
              </w:tabs>
              <w:jc w:val="both"/>
              <w:rPr>
                <w:rFonts w:ascii="Times New Roman" w:hAnsi="Times New Roman"/>
                <w:sz w:val="24"/>
                <w:szCs w:val="24"/>
              </w:rPr>
            </w:pPr>
            <w:r w:rsidRPr="009B04D7">
              <w:rPr>
                <w:rFonts w:ascii="Times New Roman" w:hAnsi="Times New Roman"/>
                <w:color w:val="000000"/>
                <w:sz w:val="24"/>
                <w:szCs w:val="24"/>
              </w:rPr>
              <w:t xml:space="preserve">Расчет показателя не производится, значение определяется исходя из итоговой позиции города Череповца в рейтинге муниципальных образований Вологодской области по качеству проведения ОРВ и экспертизы </w:t>
            </w:r>
            <w:r w:rsidRPr="009B04D7">
              <w:rPr>
                <w:rFonts w:ascii="Times New Roman" w:hAnsi="Times New Roman"/>
                <w:sz w:val="24"/>
                <w:szCs w:val="24"/>
              </w:rPr>
              <w:t>МПА по итогам полугодия или года, предшествующего отчетному (результаты мониторинга направляются в ОМСУ 2 раза в год, по итогам полугодия и года)</w:t>
            </w:r>
            <w:r w:rsidR="00D57EA3">
              <w:rPr>
                <w:rFonts w:ascii="Times New Roman" w:hAnsi="Times New Roman"/>
                <w:sz w:val="24"/>
                <w:szCs w:val="24"/>
              </w:rPr>
              <w:t>. По итогам рейтинга за 2022 год городу Череповцу присвоено 2-ое место.</w:t>
            </w:r>
          </w:p>
        </w:tc>
        <w:tc>
          <w:tcPr>
            <w:tcW w:w="993" w:type="dxa"/>
          </w:tcPr>
          <w:p w:rsidR="00C9272F" w:rsidRPr="009B04D7" w:rsidRDefault="00C9272F" w:rsidP="007C047D">
            <w:pPr>
              <w:jc w:val="center"/>
              <w:rPr>
                <w:rFonts w:ascii="Times New Roman" w:hAnsi="Times New Roman"/>
                <w:color w:val="000000"/>
                <w:sz w:val="24"/>
                <w:szCs w:val="24"/>
              </w:rPr>
            </w:pPr>
            <w:r w:rsidRPr="009B04D7">
              <w:rPr>
                <w:rFonts w:ascii="Times New Roman" w:hAnsi="Times New Roman"/>
                <w:color w:val="000000"/>
                <w:sz w:val="24"/>
                <w:szCs w:val="24"/>
              </w:rPr>
              <w:t>--</w:t>
            </w:r>
          </w:p>
        </w:tc>
        <w:tc>
          <w:tcPr>
            <w:tcW w:w="1275"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3</w:t>
            </w:r>
          </w:p>
        </w:tc>
        <w:tc>
          <w:tcPr>
            <w:tcW w:w="1560" w:type="dxa"/>
            <w:shd w:val="clear" w:color="auto" w:fill="auto"/>
          </w:tcPr>
          <w:p w:rsidR="00C9272F" w:rsidRPr="009B04D7" w:rsidRDefault="00C9272F" w:rsidP="007C047D">
            <w:pPr>
              <w:tabs>
                <w:tab w:val="left" w:pos="0"/>
                <w:tab w:val="left" w:pos="1080"/>
              </w:tabs>
              <w:jc w:val="both"/>
              <w:rPr>
                <w:rFonts w:ascii="Times New Roman" w:eastAsia="Times New Roman" w:hAnsi="Times New Roman"/>
                <w:sz w:val="24"/>
                <w:szCs w:val="24"/>
              </w:rPr>
            </w:pPr>
            <w:r w:rsidRPr="009B04D7">
              <w:rPr>
                <w:rFonts w:ascii="Times New Roman" w:eastAsia="Times New Roman" w:hAnsi="Times New Roman"/>
                <w:sz w:val="24"/>
                <w:szCs w:val="24"/>
              </w:rPr>
              <w:t>Данные КПУ на основе информации Департамента стратегического планирования Правительства Вологодской области о результатах мониторинга проведения ОРВ и экспертизы на местном уровне</w:t>
            </w:r>
          </w:p>
        </w:tc>
        <w:tc>
          <w:tcPr>
            <w:tcW w:w="1275" w:type="dxa"/>
            <w:shd w:val="clear" w:color="auto" w:fill="auto"/>
          </w:tcPr>
          <w:p w:rsidR="00C9272F" w:rsidRPr="009B04D7" w:rsidRDefault="00C9272F" w:rsidP="007C047D">
            <w:pPr>
              <w:autoSpaceDE w:val="0"/>
              <w:autoSpaceDN w:val="0"/>
              <w:adjustRightInd w:val="0"/>
              <w:jc w:val="center"/>
              <w:rPr>
                <w:rFonts w:ascii="Times New Roman" w:eastAsia="Times New Roman" w:hAnsi="Times New Roman"/>
                <w:color w:val="000000"/>
                <w:sz w:val="24"/>
                <w:szCs w:val="24"/>
              </w:rPr>
            </w:pPr>
            <w:r w:rsidRPr="009B04D7">
              <w:rPr>
                <w:rFonts w:ascii="Times New Roman" w:eastAsia="Times New Roman" w:hAnsi="Times New Roman"/>
                <w:sz w:val="24"/>
                <w:szCs w:val="24"/>
              </w:rPr>
              <w:t>АНО АГР</w:t>
            </w:r>
          </w:p>
        </w:tc>
      </w:tr>
      <w:tr w:rsidR="00C9272F" w:rsidRPr="009B04D7" w:rsidTr="00E35ACF">
        <w:tc>
          <w:tcPr>
            <w:tcW w:w="675" w:type="dxa"/>
            <w:shd w:val="clear" w:color="auto" w:fill="auto"/>
          </w:tcPr>
          <w:p w:rsidR="00C9272F" w:rsidRPr="009B04D7" w:rsidRDefault="00C9272F" w:rsidP="007C047D">
            <w:pPr>
              <w:pStyle w:val="a5"/>
              <w:numPr>
                <w:ilvl w:val="0"/>
                <w:numId w:val="3"/>
              </w:numPr>
              <w:autoSpaceDE w:val="0"/>
              <w:autoSpaceDN w:val="0"/>
              <w:adjustRightInd w:val="0"/>
              <w:jc w:val="center"/>
              <w:rPr>
                <w:rFonts w:ascii="Times New Roman" w:hAnsi="Times New Roman"/>
                <w:color w:val="000000"/>
                <w:sz w:val="24"/>
                <w:szCs w:val="24"/>
              </w:rPr>
            </w:pPr>
          </w:p>
        </w:tc>
        <w:tc>
          <w:tcPr>
            <w:tcW w:w="1872"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s="Times New Roman"/>
                <w:sz w:val="24"/>
                <w:szCs w:val="24"/>
              </w:rPr>
              <w:t>Количество баз данных, используемых для разработки анализов и прогнозов в сфере развития малого и среднего предпринимательства и инвестиционного потенциала</w:t>
            </w:r>
          </w:p>
        </w:tc>
        <w:tc>
          <w:tcPr>
            <w:tcW w:w="821"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s="Times New Roman"/>
                <w:sz w:val="24"/>
                <w:szCs w:val="24"/>
              </w:rPr>
              <w:t>Ед.</w:t>
            </w:r>
          </w:p>
        </w:tc>
        <w:tc>
          <w:tcPr>
            <w:tcW w:w="2297" w:type="dxa"/>
          </w:tcPr>
          <w:p w:rsidR="00C9272F" w:rsidRPr="009B04D7" w:rsidRDefault="00C9272F" w:rsidP="007C047D">
            <w:pPr>
              <w:widowControl w:val="0"/>
              <w:jc w:val="both"/>
              <w:rPr>
                <w:rFonts w:ascii="Times New Roman" w:hAnsi="Times New Roman"/>
                <w:color w:val="000000"/>
                <w:sz w:val="24"/>
                <w:szCs w:val="24"/>
              </w:rPr>
            </w:pPr>
            <w:r w:rsidRPr="009B04D7">
              <w:rPr>
                <w:rFonts w:ascii="Times New Roman" w:hAnsi="Times New Roman"/>
                <w:color w:val="000000"/>
                <w:sz w:val="24"/>
                <w:szCs w:val="24"/>
              </w:rPr>
              <w:t>Количество баз данных, используемых для проведения аналитической работы и формирования прогнозов в сфере развития малого и среднего предпринимательства, созданных в АНО АГР</w:t>
            </w:r>
          </w:p>
        </w:tc>
        <w:tc>
          <w:tcPr>
            <w:tcW w:w="1701" w:type="dxa"/>
          </w:tcPr>
          <w:p w:rsidR="00C9272F" w:rsidRPr="009B04D7" w:rsidRDefault="00C9272F" w:rsidP="007C047D">
            <w:pPr>
              <w:tabs>
                <w:tab w:val="left" w:pos="0"/>
                <w:tab w:val="left" w:pos="1080"/>
              </w:tabs>
              <w:jc w:val="both"/>
              <w:rPr>
                <w:rFonts w:ascii="Times New Roman" w:eastAsia="Times New Roman" w:hAnsi="Times New Roman"/>
                <w:color w:val="000000"/>
                <w:sz w:val="24"/>
                <w:szCs w:val="24"/>
              </w:rPr>
            </w:pPr>
            <w:r w:rsidRPr="009B04D7">
              <w:rPr>
                <w:rFonts w:ascii="Times New Roman" w:eastAsia="Times New Roman" w:hAnsi="Times New Roman"/>
                <w:color w:val="000000"/>
                <w:sz w:val="24"/>
                <w:szCs w:val="24"/>
              </w:rPr>
              <w:t>Ежеквартально по состоянию на 1 число месяца, следующего за отчетным кварталом</w:t>
            </w:r>
          </w:p>
        </w:tc>
        <w:tc>
          <w:tcPr>
            <w:tcW w:w="2835" w:type="dxa"/>
          </w:tcPr>
          <w:p w:rsidR="00C9272F" w:rsidRPr="009B04D7" w:rsidRDefault="00C9272F" w:rsidP="007C047D">
            <w:pPr>
              <w:tabs>
                <w:tab w:val="left" w:pos="0"/>
              </w:tabs>
              <w:jc w:val="both"/>
              <w:rPr>
                <w:rFonts w:ascii="Times New Roman" w:hAnsi="Times New Roman"/>
                <w:color w:val="000000"/>
                <w:sz w:val="24"/>
                <w:szCs w:val="24"/>
              </w:rPr>
            </w:pPr>
            <w:r w:rsidRPr="009B04D7">
              <w:rPr>
                <w:rFonts w:ascii="Times New Roman" w:hAnsi="Times New Roman"/>
                <w:color w:val="000000"/>
                <w:sz w:val="24"/>
                <w:szCs w:val="24"/>
              </w:rPr>
              <w:t>Суммарное количество используемых баз данных в течение отчетного года из числа созданных</w:t>
            </w:r>
          </w:p>
          <w:p w:rsidR="00C9272F" w:rsidRPr="009B04D7" w:rsidRDefault="00C9272F" w:rsidP="007C047D">
            <w:pPr>
              <w:tabs>
                <w:tab w:val="left" w:pos="0"/>
              </w:tabs>
              <w:jc w:val="both"/>
              <w:rPr>
                <w:rFonts w:ascii="Times New Roman" w:hAnsi="Times New Roman"/>
                <w:color w:val="000000"/>
                <w:sz w:val="24"/>
                <w:szCs w:val="24"/>
              </w:rPr>
            </w:pPr>
            <w:r w:rsidRPr="009B04D7">
              <w:rPr>
                <w:rFonts w:ascii="Times New Roman" w:hAnsi="Times New Roman"/>
                <w:color w:val="000000"/>
                <w:sz w:val="24"/>
                <w:szCs w:val="24"/>
              </w:rPr>
              <w:t>АНО АГР, не ранее 2021 года, подтвержденных скриншотами, содержащими информацию о наполнении базы, и минимум одним аналитическим или прогнозным материалом, подготовленным с использованием информации из данной базы</w:t>
            </w:r>
            <w:r w:rsidR="003130C6" w:rsidRPr="009B04D7">
              <w:rPr>
                <w:rFonts w:ascii="Times New Roman" w:hAnsi="Times New Roman"/>
                <w:color w:val="000000"/>
                <w:sz w:val="24"/>
                <w:szCs w:val="24"/>
              </w:rPr>
              <w:t xml:space="preserve"> (1)</w:t>
            </w:r>
          </w:p>
        </w:tc>
        <w:tc>
          <w:tcPr>
            <w:tcW w:w="993" w:type="dxa"/>
          </w:tcPr>
          <w:p w:rsidR="00C9272F" w:rsidRPr="009B04D7" w:rsidRDefault="00C9272F" w:rsidP="007C047D">
            <w:pPr>
              <w:jc w:val="center"/>
              <w:rPr>
                <w:rFonts w:ascii="Times New Roman" w:hAnsi="Times New Roman"/>
                <w:color w:val="000000"/>
                <w:sz w:val="24"/>
                <w:szCs w:val="24"/>
              </w:rPr>
            </w:pPr>
            <w:r w:rsidRPr="009B04D7">
              <w:rPr>
                <w:rFonts w:ascii="Times New Roman" w:hAnsi="Times New Roman"/>
                <w:color w:val="000000"/>
                <w:sz w:val="24"/>
                <w:szCs w:val="24"/>
              </w:rPr>
              <w:t>--</w:t>
            </w:r>
          </w:p>
        </w:tc>
        <w:tc>
          <w:tcPr>
            <w:tcW w:w="1275"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3</w:t>
            </w:r>
          </w:p>
        </w:tc>
        <w:tc>
          <w:tcPr>
            <w:tcW w:w="1560" w:type="dxa"/>
          </w:tcPr>
          <w:p w:rsidR="00C9272F" w:rsidRPr="009B04D7" w:rsidRDefault="00C9272F" w:rsidP="007C047D">
            <w:pPr>
              <w:tabs>
                <w:tab w:val="left" w:pos="0"/>
                <w:tab w:val="left" w:pos="1080"/>
              </w:tabs>
              <w:jc w:val="center"/>
              <w:rPr>
                <w:rFonts w:ascii="Times New Roman" w:eastAsia="Times New Roman" w:hAnsi="Times New Roman"/>
                <w:sz w:val="24"/>
                <w:szCs w:val="24"/>
              </w:rPr>
            </w:pPr>
            <w:r w:rsidRPr="009B04D7">
              <w:rPr>
                <w:rFonts w:ascii="Times New Roman" w:eastAsia="Times New Roman" w:hAnsi="Times New Roman"/>
                <w:sz w:val="24"/>
                <w:szCs w:val="24"/>
              </w:rPr>
              <w:t>Отчет АНО АГР</w:t>
            </w:r>
          </w:p>
        </w:tc>
        <w:tc>
          <w:tcPr>
            <w:tcW w:w="1275" w:type="dxa"/>
          </w:tcPr>
          <w:p w:rsidR="00C9272F" w:rsidRPr="009B04D7" w:rsidRDefault="00C9272F" w:rsidP="007C047D">
            <w:pPr>
              <w:autoSpaceDE w:val="0"/>
              <w:autoSpaceDN w:val="0"/>
              <w:adjustRightInd w:val="0"/>
              <w:jc w:val="both"/>
              <w:rPr>
                <w:rFonts w:ascii="Times New Roman" w:eastAsia="Times New Roman" w:hAnsi="Times New Roman"/>
                <w:color w:val="000000"/>
                <w:sz w:val="24"/>
                <w:szCs w:val="24"/>
              </w:rPr>
            </w:pPr>
            <w:r w:rsidRPr="009B04D7">
              <w:rPr>
                <w:rFonts w:ascii="Times New Roman" w:eastAsia="Times New Roman" w:hAnsi="Times New Roman"/>
                <w:color w:val="000000"/>
                <w:sz w:val="24"/>
                <w:szCs w:val="24"/>
              </w:rPr>
              <w:t>АНО АГР</w:t>
            </w:r>
          </w:p>
        </w:tc>
      </w:tr>
      <w:tr w:rsidR="00C9272F" w:rsidRPr="009B04D7" w:rsidTr="00E35ACF">
        <w:tc>
          <w:tcPr>
            <w:tcW w:w="675" w:type="dxa"/>
            <w:shd w:val="clear" w:color="auto" w:fill="auto"/>
          </w:tcPr>
          <w:p w:rsidR="00C9272F" w:rsidRPr="009B04D7" w:rsidRDefault="00C9272F" w:rsidP="007C047D">
            <w:pPr>
              <w:pStyle w:val="a5"/>
              <w:numPr>
                <w:ilvl w:val="0"/>
                <w:numId w:val="3"/>
              </w:numPr>
              <w:autoSpaceDE w:val="0"/>
              <w:autoSpaceDN w:val="0"/>
              <w:adjustRightInd w:val="0"/>
              <w:jc w:val="center"/>
              <w:rPr>
                <w:rFonts w:ascii="Times New Roman" w:hAnsi="Times New Roman"/>
                <w:color w:val="000000"/>
                <w:sz w:val="24"/>
                <w:szCs w:val="24"/>
              </w:rPr>
            </w:pPr>
          </w:p>
        </w:tc>
        <w:tc>
          <w:tcPr>
            <w:tcW w:w="1872" w:type="dxa"/>
          </w:tcPr>
          <w:p w:rsidR="00C9272F" w:rsidRPr="009B04D7" w:rsidRDefault="00C9272F" w:rsidP="007C047D">
            <w:pPr>
              <w:autoSpaceDE w:val="0"/>
              <w:autoSpaceDN w:val="0"/>
              <w:adjustRightInd w:val="0"/>
              <w:jc w:val="both"/>
              <w:rPr>
                <w:rFonts w:ascii="Times New Roman" w:hAnsi="Times New Roman"/>
                <w:color w:val="000000"/>
                <w:sz w:val="24"/>
                <w:szCs w:val="24"/>
              </w:rPr>
            </w:pPr>
            <w:r w:rsidRPr="009B04D7">
              <w:rPr>
                <w:rFonts w:ascii="Times New Roman" w:hAnsi="Times New Roman" w:cs="Times New Roman"/>
                <w:sz w:val="24"/>
                <w:szCs w:val="24"/>
              </w:rPr>
              <w:t>Количество туристов, посетивших город</w:t>
            </w:r>
          </w:p>
        </w:tc>
        <w:tc>
          <w:tcPr>
            <w:tcW w:w="821"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s="Times New Roman"/>
                <w:sz w:val="24"/>
                <w:szCs w:val="24"/>
              </w:rPr>
              <w:t>Тыс. ед.</w:t>
            </w:r>
          </w:p>
        </w:tc>
        <w:tc>
          <w:tcPr>
            <w:tcW w:w="2297" w:type="dxa"/>
          </w:tcPr>
          <w:p w:rsidR="00C9272F" w:rsidRPr="009B04D7" w:rsidRDefault="00C9272F" w:rsidP="007C047D">
            <w:pPr>
              <w:widowControl w:val="0"/>
              <w:jc w:val="both"/>
              <w:rPr>
                <w:rFonts w:ascii="Times New Roman" w:hAnsi="Times New Roman"/>
                <w:color w:val="000000"/>
                <w:sz w:val="24"/>
                <w:szCs w:val="24"/>
              </w:rPr>
            </w:pPr>
            <w:r w:rsidRPr="009B04D7">
              <w:rPr>
                <w:rFonts w:ascii="Times New Roman" w:hAnsi="Times New Roman"/>
                <w:color w:val="000000"/>
                <w:sz w:val="24"/>
                <w:szCs w:val="24"/>
              </w:rPr>
              <w:t>Численность туристов, посетивших город Череповец за год.</w:t>
            </w:r>
          </w:p>
          <w:p w:rsidR="00C9272F" w:rsidRPr="009B04D7" w:rsidRDefault="00C9272F" w:rsidP="007C047D">
            <w:pPr>
              <w:widowControl w:val="0"/>
              <w:jc w:val="both"/>
              <w:rPr>
                <w:rFonts w:ascii="Times New Roman" w:hAnsi="Times New Roman"/>
                <w:color w:val="000000"/>
                <w:sz w:val="24"/>
                <w:szCs w:val="24"/>
              </w:rPr>
            </w:pPr>
            <w:r w:rsidRPr="009B04D7">
              <w:rPr>
                <w:rFonts w:ascii="Times New Roman" w:hAnsi="Times New Roman"/>
                <w:color w:val="000000"/>
                <w:sz w:val="24"/>
                <w:szCs w:val="24"/>
              </w:rPr>
              <w:t>Турист - гражданин, посещающий страну (место) временного пребыва</w:t>
            </w:r>
            <w:r w:rsidRPr="009B04D7">
              <w:rPr>
                <w:rFonts w:ascii="Times New Roman" w:hAnsi="Times New Roman"/>
                <w:color w:val="000000"/>
                <w:sz w:val="24"/>
                <w:szCs w:val="24"/>
              </w:rPr>
              <w:lastRenderedPageBreak/>
              <w:t>ния в оздоровительных, познавательных, профессионально-деловых, спортивных, религиозных и иных целях без занятия оплачиваемой деятельностью в период от 24 часов до 6 месяцев подряд или осуществляющий не менее одной ночевки</w:t>
            </w:r>
          </w:p>
        </w:tc>
        <w:tc>
          <w:tcPr>
            <w:tcW w:w="1701" w:type="dxa"/>
          </w:tcPr>
          <w:p w:rsidR="00C9272F" w:rsidRPr="009B04D7" w:rsidRDefault="00C9272F" w:rsidP="007C047D">
            <w:pPr>
              <w:tabs>
                <w:tab w:val="left" w:pos="0"/>
                <w:tab w:val="left" w:pos="1080"/>
              </w:tabs>
              <w:jc w:val="both"/>
              <w:rPr>
                <w:rFonts w:ascii="Times New Roman" w:eastAsia="Times New Roman" w:hAnsi="Times New Roman"/>
                <w:color w:val="000000"/>
                <w:sz w:val="24"/>
                <w:szCs w:val="24"/>
              </w:rPr>
            </w:pPr>
            <w:r w:rsidRPr="009B04D7">
              <w:rPr>
                <w:rFonts w:ascii="Times New Roman" w:eastAsia="Times New Roman" w:hAnsi="Times New Roman"/>
                <w:color w:val="000000"/>
                <w:sz w:val="24"/>
                <w:szCs w:val="24"/>
              </w:rPr>
              <w:lastRenderedPageBreak/>
              <w:t xml:space="preserve">Ежеквартально по состоянию на 1 число месяца, следующего за отчетным кварталом нарастающим </w:t>
            </w:r>
            <w:r w:rsidRPr="009B04D7">
              <w:rPr>
                <w:rFonts w:ascii="Times New Roman" w:eastAsia="Times New Roman" w:hAnsi="Times New Roman"/>
                <w:color w:val="000000"/>
                <w:sz w:val="24"/>
                <w:szCs w:val="24"/>
              </w:rPr>
              <w:lastRenderedPageBreak/>
              <w:t>итогом в течение</w:t>
            </w:r>
            <w:r w:rsidRPr="009B04D7">
              <w:rPr>
                <w:sz w:val="24"/>
                <w:szCs w:val="24"/>
              </w:rPr>
              <w:t xml:space="preserve"> </w:t>
            </w:r>
            <w:r w:rsidRPr="009B04D7">
              <w:rPr>
                <w:rFonts w:ascii="Times New Roman" w:eastAsia="Times New Roman" w:hAnsi="Times New Roman"/>
                <w:color w:val="000000"/>
                <w:sz w:val="24"/>
                <w:szCs w:val="24"/>
              </w:rPr>
              <w:t>года. Окончательный годовой расчет - во втором квартале года, следующего за отчетным</w:t>
            </w:r>
          </w:p>
        </w:tc>
        <w:tc>
          <w:tcPr>
            <w:tcW w:w="2835" w:type="dxa"/>
          </w:tcPr>
          <w:p w:rsidR="00C9272F" w:rsidRPr="009B04D7" w:rsidRDefault="00C9272F" w:rsidP="007C047D">
            <w:pPr>
              <w:tabs>
                <w:tab w:val="left" w:pos="0"/>
              </w:tabs>
              <w:jc w:val="both"/>
              <w:rPr>
                <w:rFonts w:ascii="Times New Roman" w:hAnsi="Times New Roman"/>
                <w:color w:val="000000"/>
                <w:sz w:val="24"/>
                <w:szCs w:val="24"/>
              </w:rPr>
            </w:pPr>
            <w:r w:rsidRPr="009B04D7">
              <w:rPr>
                <w:rFonts w:ascii="Times New Roman" w:hAnsi="Times New Roman"/>
                <w:color w:val="000000"/>
                <w:sz w:val="24"/>
                <w:szCs w:val="24"/>
              </w:rPr>
              <w:lastRenderedPageBreak/>
              <w:t xml:space="preserve">Численность туристов определяется по данным объектов размещения, собираемым ежеквартально. По итогам года формируется окончательный отчет на основании данных Росстата. </w:t>
            </w:r>
            <w:r w:rsidRPr="009B04D7">
              <w:rPr>
                <w:rFonts w:ascii="Times New Roman" w:hAnsi="Times New Roman"/>
                <w:color w:val="000000"/>
                <w:sz w:val="24"/>
                <w:szCs w:val="24"/>
              </w:rPr>
              <w:lastRenderedPageBreak/>
              <w:t>АНО АГР проводит мониторинг объектов размещения города Череповца (по телефону, электронной почте и иными доступными способами) о количестве туристов по итогам каждого квартала и года на 1 января года, следующего за отчетным (оценочные данные). Окончательный годовой итог формируется АНО АГР на основании данных Росстата во втором квартале года, следующего за отчетным</w:t>
            </w:r>
            <w:r w:rsidR="003130C6" w:rsidRPr="009B04D7">
              <w:rPr>
                <w:rFonts w:ascii="Times New Roman" w:hAnsi="Times New Roman"/>
                <w:color w:val="000000"/>
                <w:sz w:val="24"/>
                <w:szCs w:val="24"/>
              </w:rPr>
              <w:t xml:space="preserve"> (</w:t>
            </w:r>
            <w:r w:rsidR="006B23F2" w:rsidRPr="009B04D7">
              <w:rPr>
                <w:rFonts w:ascii="Times New Roman" w:hAnsi="Times New Roman"/>
                <w:color w:val="000000"/>
                <w:sz w:val="24"/>
                <w:szCs w:val="24"/>
              </w:rPr>
              <w:t>99,916</w:t>
            </w:r>
            <w:r w:rsidR="003130C6" w:rsidRPr="009B04D7">
              <w:rPr>
                <w:rFonts w:ascii="Times New Roman CYR" w:eastAsiaTheme="minorEastAsia" w:hAnsi="Times New Roman CYR" w:cs="Times New Roman CYR"/>
                <w:sz w:val="24"/>
                <w:szCs w:val="24"/>
                <w:lang w:eastAsia="ru-RU"/>
              </w:rPr>
              <w:t>)</w:t>
            </w:r>
          </w:p>
        </w:tc>
        <w:tc>
          <w:tcPr>
            <w:tcW w:w="993" w:type="dxa"/>
          </w:tcPr>
          <w:p w:rsidR="00C9272F" w:rsidRPr="009B04D7" w:rsidRDefault="00C9272F" w:rsidP="007C047D">
            <w:pPr>
              <w:jc w:val="center"/>
              <w:rPr>
                <w:rFonts w:ascii="Times New Roman" w:hAnsi="Times New Roman"/>
                <w:color w:val="000000"/>
                <w:sz w:val="24"/>
                <w:szCs w:val="24"/>
              </w:rPr>
            </w:pPr>
            <w:r w:rsidRPr="009B04D7">
              <w:rPr>
                <w:rFonts w:ascii="Times New Roman" w:hAnsi="Times New Roman"/>
                <w:color w:val="000000"/>
                <w:sz w:val="24"/>
                <w:szCs w:val="24"/>
              </w:rPr>
              <w:lastRenderedPageBreak/>
              <w:t>--</w:t>
            </w:r>
          </w:p>
        </w:tc>
        <w:tc>
          <w:tcPr>
            <w:tcW w:w="1275" w:type="dxa"/>
          </w:tcPr>
          <w:p w:rsidR="00C9272F" w:rsidRPr="009B04D7" w:rsidRDefault="00C9272F" w:rsidP="007C047D">
            <w:pPr>
              <w:autoSpaceDE w:val="0"/>
              <w:autoSpaceDN w:val="0"/>
              <w:adjustRightInd w:val="0"/>
              <w:jc w:val="center"/>
              <w:rPr>
                <w:rFonts w:ascii="Times New Roman" w:hAnsi="Times New Roman"/>
                <w:color w:val="000000"/>
                <w:sz w:val="24"/>
                <w:szCs w:val="24"/>
              </w:rPr>
            </w:pPr>
            <w:r w:rsidRPr="009B04D7">
              <w:rPr>
                <w:rFonts w:ascii="Times New Roman" w:hAnsi="Times New Roman"/>
                <w:color w:val="000000"/>
                <w:sz w:val="24"/>
                <w:szCs w:val="24"/>
              </w:rPr>
              <w:t>3</w:t>
            </w:r>
          </w:p>
        </w:tc>
        <w:tc>
          <w:tcPr>
            <w:tcW w:w="1560" w:type="dxa"/>
          </w:tcPr>
          <w:p w:rsidR="00C9272F" w:rsidRPr="009B04D7" w:rsidRDefault="00C9272F" w:rsidP="007C047D">
            <w:pPr>
              <w:tabs>
                <w:tab w:val="left" w:pos="0"/>
                <w:tab w:val="left" w:pos="1080"/>
              </w:tabs>
              <w:jc w:val="both"/>
              <w:rPr>
                <w:rFonts w:ascii="Times New Roman" w:eastAsia="Times New Roman" w:hAnsi="Times New Roman"/>
                <w:sz w:val="24"/>
                <w:szCs w:val="24"/>
              </w:rPr>
            </w:pPr>
            <w:r w:rsidRPr="009B04D7">
              <w:rPr>
                <w:rFonts w:ascii="Times New Roman" w:eastAsia="Times New Roman" w:hAnsi="Times New Roman"/>
                <w:sz w:val="24"/>
                <w:szCs w:val="24"/>
              </w:rPr>
              <w:t xml:space="preserve">Данные мониторинга АНО АГР объектов размещения города Череповца, за год - данные Росстата во </w:t>
            </w:r>
            <w:r w:rsidRPr="009B04D7">
              <w:rPr>
                <w:rFonts w:ascii="Times New Roman" w:eastAsia="Times New Roman" w:hAnsi="Times New Roman"/>
                <w:sz w:val="24"/>
                <w:szCs w:val="24"/>
              </w:rPr>
              <w:lastRenderedPageBreak/>
              <w:t>втором квартале года, следующего за отчетным</w:t>
            </w:r>
          </w:p>
        </w:tc>
        <w:tc>
          <w:tcPr>
            <w:tcW w:w="1275" w:type="dxa"/>
          </w:tcPr>
          <w:p w:rsidR="00C9272F" w:rsidRPr="009B04D7" w:rsidRDefault="00C9272F" w:rsidP="007C047D">
            <w:pPr>
              <w:autoSpaceDE w:val="0"/>
              <w:autoSpaceDN w:val="0"/>
              <w:adjustRightInd w:val="0"/>
              <w:jc w:val="center"/>
              <w:rPr>
                <w:rFonts w:ascii="Times New Roman" w:eastAsia="Times New Roman" w:hAnsi="Times New Roman"/>
                <w:color w:val="000000"/>
                <w:sz w:val="24"/>
                <w:szCs w:val="24"/>
              </w:rPr>
            </w:pPr>
            <w:r w:rsidRPr="009B04D7">
              <w:rPr>
                <w:rFonts w:ascii="Times New Roman" w:eastAsia="Times New Roman" w:hAnsi="Times New Roman"/>
                <w:color w:val="000000"/>
                <w:sz w:val="24"/>
                <w:szCs w:val="24"/>
              </w:rPr>
              <w:lastRenderedPageBreak/>
              <w:t>АНО АГР</w:t>
            </w:r>
          </w:p>
        </w:tc>
      </w:tr>
    </w:tbl>
    <w:p w:rsidR="00C9272F" w:rsidRPr="009B04D7" w:rsidRDefault="00C9272F" w:rsidP="00C9272F">
      <w:pPr>
        <w:pStyle w:val="ConsPlusNormal"/>
        <w:jc w:val="both"/>
        <w:rPr>
          <w:rFonts w:ascii="Times New Roman" w:hAnsi="Times New Roman" w:cs="Times New Roman"/>
          <w:sz w:val="18"/>
          <w:szCs w:val="18"/>
        </w:rPr>
      </w:pPr>
    </w:p>
    <w:p w:rsidR="00C9272F" w:rsidRPr="009B04D7" w:rsidRDefault="00C9272F" w:rsidP="00C9272F">
      <w:pPr>
        <w:pStyle w:val="ConsPlusNormal"/>
        <w:jc w:val="both"/>
        <w:rPr>
          <w:rFonts w:ascii="Times New Roman" w:hAnsi="Times New Roman" w:cs="Times New Roman"/>
          <w:sz w:val="18"/>
          <w:szCs w:val="18"/>
        </w:rPr>
      </w:pPr>
    </w:p>
    <w:p w:rsidR="00C9272F" w:rsidRPr="009B04D7" w:rsidRDefault="00C9272F" w:rsidP="00C9272F">
      <w:pPr>
        <w:widowControl w:val="0"/>
        <w:autoSpaceDE w:val="0"/>
        <w:autoSpaceDN w:val="0"/>
        <w:adjustRightInd w:val="0"/>
        <w:spacing w:after="0"/>
        <w:ind w:firstLine="426"/>
        <w:jc w:val="center"/>
        <w:rPr>
          <w:rFonts w:ascii="Times New Roman" w:hAnsi="Times New Roman" w:cs="Times New Roman"/>
          <w:sz w:val="18"/>
          <w:szCs w:val="18"/>
        </w:rPr>
      </w:pPr>
    </w:p>
    <w:p w:rsidR="00C9272F" w:rsidRPr="009B04D7" w:rsidRDefault="00C9272F" w:rsidP="00CF653B">
      <w:pPr>
        <w:widowControl w:val="0"/>
        <w:autoSpaceDE w:val="0"/>
        <w:autoSpaceDN w:val="0"/>
        <w:adjustRightInd w:val="0"/>
        <w:spacing w:after="0" w:line="240" w:lineRule="auto"/>
        <w:jc w:val="center"/>
        <w:rPr>
          <w:rFonts w:ascii="Times New Roman" w:hAnsi="Times New Roman" w:cs="Times New Roman"/>
          <w:sz w:val="26"/>
          <w:szCs w:val="26"/>
        </w:rPr>
      </w:pPr>
    </w:p>
    <w:p w:rsidR="00C9272F" w:rsidRPr="009B04D7" w:rsidRDefault="00C9272F" w:rsidP="00CF653B">
      <w:pPr>
        <w:widowControl w:val="0"/>
        <w:autoSpaceDE w:val="0"/>
        <w:autoSpaceDN w:val="0"/>
        <w:adjustRightInd w:val="0"/>
        <w:spacing w:after="0" w:line="240" w:lineRule="auto"/>
        <w:jc w:val="center"/>
        <w:rPr>
          <w:rFonts w:ascii="Times New Roman" w:hAnsi="Times New Roman" w:cs="Times New Roman"/>
          <w:sz w:val="26"/>
          <w:szCs w:val="26"/>
        </w:rPr>
      </w:pPr>
    </w:p>
    <w:p w:rsidR="00D06177" w:rsidRPr="009B04D7" w:rsidRDefault="005D69A9" w:rsidP="00D06177">
      <w:pPr>
        <w:widowControl w:val="0"/>
        <w:autoSpaceDE w:val="0"/>
        <w:autoSpaceDN w:val="0"/>
        <w:adjustRightInd w:val="0"/>
        <w:spacing w:after="0"/>
        <w:ind w:firstLine="426"/>
        <w:jc w:val="right"/>
        <w:rPr>
          <w:rFonts w:ascii="Times New Roman" w:hAnsi="Times New Roman" w:cs="Times New Roman"/>
          <w:sz w:val="26"/>
          <w:szCs w:val="26"/>
        </w:rPr>
      </w:pPr>
      <w:r w:rsidRPr="009B04D7">
        <w:rPr>
          <w:rFonts w:ascii="Times New Roman" w:hAnsi="Times New Roman" w:cs="Times New Roman"/>
          <w:sz w:val="26"/>
          <w:szCs w:val="26"/>
        </w:rPr>
        <w:t>П</w:t>
      </w:r>
      <w:r w:rsidR="00EF2C31" w:rsidRPr="009B04D7">
        <w:rPr>
          <w:rFonts w:ascii="Times New Roman" w:hAnsi="Times New Roman" w:cs="Times New Roman"/>
          <w:sz w:val="26"/>
          <w:szCs w:val="26"/>
        </w:rPr>
        <w:t>риложение</w:t>
      </w:r>
      <w:r w:rsidR="00D06177" w:rsidRPr="009B04D7">
        <w:rPr>
          <w:rFonts w:ascii="Times New Roman" w:hAnsi="Times New Roman" w:cs="Times New Roman"/>
          <w:sz w:val="26"/>
          <w:szCs w:val="26"/>
        </w:rPr>
        <w:t xml:space="preserve"> 3 </w:t>
      </w:r>
    </w:p>
    <w:p w:rsidR="009533AB" w:rsidRPr="009B04D7" w:rsidRDefault="009533AB" w:rsidP="00F832EF">
      <w:pPr>
        <w:widowControl w:val="0"/>
        <w:autoSpaceDE w:val="0"/>
        <w:autoSpaceDN w:val="0"/>
        <w:adjustRightInd w:val="0"/>
        <w:spacing w:after="0" w:line="240" w:lineRule="auto"/>
        <w:jc w:val="center"/>
        <w:outlineLvl w:val="0"/>
        <w:rPr>
          <w:rFonts w:ascii="Times New Roman" w:eastAsia="Times New Roman" w:hAnsi="Times New Roman" w:cs="Times New Roman"/>
          <w:bCs/>
          <w:sz w:val="26"/>
          <w:szCs w:val="26"/>
          <w:lang w:eastAsia="ru-RU"/>
        </w:rPr>
      </w:pPr>
      <w:bookmarkStart w:id="6" w:name="_Hlk108682257"/>
      <w:r w:rsidRPr="009B04D7">
        <w:rPr>
          <w:rFonts w:ascii="Times New Roman" w:eastAsia="Times New Roman" w:hAnsi="Times New Roman" w:cs="Times New Roman"/>
          <w:bCs/>
          <w:sz w:val="26"/>
          <w:szCs w:val="26"/>
          <w:lang w:eastAsia="ru-RU"/>
        </w:rPr>
        <w:t>Сведения</w:t>
      </w:r>
    </w:p>
    <w:p w:rsidR="009533AB" w:rsidRPr="009B04D7" w:rsidRDefault="009533AB" w:rsidP="00F832EF">
      <w:pPr>
        <w:widowControl w:val="0"/>
        <w:autoSpaceDE w:val="0"/>
        <w:autoSpaceDN w:val="0"/>
        <w:adjustRightInd w:val="0"/>
        <w:spacing w:after="0" w:line="240" w:lineRule="auto"/>
        <w:jc w:val="center"/>
        <w:outlineLvl w:val="0"/>
        <w:rPr>
          <w:rFonts w:ascii="Times New Roman" w:eastAsia="Times New Roman" w:hAnsi="Times New Roman" w:cs="Times New Roman"/>
          <w:bCs/>
          <w:sz w:val="26"/>
          <w:szCs w:val="26"/>
          <w:lang w:eastAsia="ru-RU"/>
        </w:rPr>
      </w:pPr>
      <w:r w:rsidRPr="009B04D7">
        <w:rPr>
          <w:rFonts w:ascii="Times New Roman" w:eastAsia="Times New Roman" w:hAnsi="Times New Roman" w:cs="Times New Roman"/>
          <w:bCs/>
          <w:sz w:val="26"/>
          <w:szCs w:val="26"/>
          <w:lang w:eastAsia="ru-RU"/>
        </w:rPr>
        <w:lastRenderedPageBreak/>
        <w:t>о степени выполнения основных меро</w:t>
      </w:r>
      <w:r w:rsidR="004C13DF" w:rsidRPr="009B04D7">
        <w:rPr>
          <w:rFonts w:ascii="Times New Roman" w:eastAsia="Times New Roman" w:hAnsi="Times New Roman" w:cs="Times New Roman"/>
          <w:bCs/>
          <w:sz w:val="26"/>
          <w:szCs w:val="26"/>
          <w:lang w:eastAsia="ru-RU"/>
        </w:rPr>
        <w:t>приятий муниципальной программы</w:t>
      </w:r>
    </w:p>
    <w:bookmarkEnd w:id="6"/>
    <w:p w:rsidR="009533AB" w:rsidRPr="009B04D7" w:rsidRDefault="009533AB" w:rsidP="00F832EF">
      <w:pPr>
        <w:widowControl w:val="0"/>
        <w:autoSpaceDE w:val="0"/>
        <w:autoSpaceDN w:val="0"/>
        <w:adjustRightInd w:val="0"/>
        <w:spacing w:after="0" w:line="240" w:lineRule="auto"/>
        <w:jc w:val="center"/>
        <w:outlineLvl w:val="0"/>
        <w:rPr>
          <w:rFonts w:ascii="Times New Roman" w:eastAsia="Times New Roman" w:hAnsi="Times New Roman" w:cs="Times New Roman"/>
          <w:bCs/>
          <w:strike/>
          <w:sz w:val="26"/>
          <w:szCs w:val="26"/>
          <w:lang w:eastAsia="ru-RU"/>
        </w:rPr>
      </w:pPr>
    </w:p>
    <w:tbl>
      <w:tblPr>
        <w:tblStyle w:val="ab"/>
        <w:tblW w:w="0" w:type="auto"/>
        <w:tblLook w:val="04A0" w:firstRow="1" w:lastRow="0" w:firstColumn="1" w:lastColumn="0" w:noHBand="0" w:noVBand="1"/>
      </w:tblPr>
      <w:tblGrid>
        <w:gridCol w:w="1071"/>
        <w:gridCol w:w="2893"/>
        <w:gridCol w:w="1560"/>
        <w:gridCol w:w="2835"/>
        <w:gridCol w:w="2976"/>
        <w:gridCol w:w="1685"/>
        <w:gridCol w:w="2138"/>
      </w:tblGrid>
      <w:tr w:rsidR="00DC61B9" w:rsidRPr="009B04D7" w:rsidTr="00643732">
        <w:trPr>
          <w:tblHeader/>
        </w:trPr>
        <w:tc>
          <w:tcPr>
            <w:tcW w:w="1071" w:type="dxa"/>
            <w:vMerge w:val="restart"/>
          </w:tcPr>
          <w:p w:rsidR="00DC61B9" w:rsidRPr="009B04D7" w:rsidRDefault="00600F7E" w:rsidP="007C047D">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w:t>
            </w:r>
          </w:p>
          <w:p w:rsidR="00DC61B9" w:rsidRPr="009B04D7" w:rsidRDefault="00DC61B9"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9B04D7">
              <w:rPr>
                <w:rFonts w:ascii="Times New Roman CYR" w:eastAsiaTheme="minorEastAsia" w:hAnsi="Times New Roman CYR" w:cs="Times New Roman CYR"/>
                <w:sz w:val="24"/>
                <w:szCs w:val="24"/>
                <w:lang w:eastAsia="ru-RU"/>
              </w:rPr>
              <w:t>п/п</w:t>
            </w:r>
          </w:p>
        </w:tc>
        <w:tc>
          <w:tcPr>
            <w:tcW w:w="2893" w:type="dxa"/>
            <w:vMerge w:val="restart"/>
          </w:tcPr>
          <w:p w:rsidR="00DC61B9" w:rsidRPr="009B04D7" w:rsidRDefault="00DC61B9"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9B04D7">
              <w:rPr>
                <w:rFonts w:ascii="Times New Roman CYR" w:eastAsiaTheme="minorEastAsia" w:hAnsi="Times New Roman CYR" w:cs="Times New Roman CYR"/>
                <w:sz w:val="24"/>
                <w:szCs w:val="24"/>
                <w:lang w:eastAsia="ru-RU"/>
              </w:rPr>
              <w:t>Наименование основного мероприятия муниципальной программы, мероприятия</w:t>
            </w:r>
          </w:p>
        </w:tc>
        <w:tc>
          <w:tcPr>
            <w:tcW w:w="1560" w:type="dxa"/>
            <w:vMerge w:val="restart"/>
          </w:tcPr>
          <w:p w:rsidR="00DC61B9" w:rsidRPr="009B04D7" w:rsidRDefault="00DC61B9"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9B04D7">
              <w:rPr>
                <w:rFonts w:ascii="Times New Roman CYR" w:eastAsiaTheme="minorEastAsia" w:hAnsi="Times New Roman CYR" w:cs="Times New Roman CYR"/>
                <w:sz w:val="24"/>
                <w:szCs w:val="24"/>
                <w:lang w:eastAsia="ru-RU"/>
              </w:rPr>
              <w:t>Ответственный исполнитель, соисполнитель, участник</w:t>
            </w:r>
          </w:p>
        </w:tc>
        <w:tc>
          <w:tcPr>
            <w:tcW w:w="5811" w:type="dxa"/>
            <w:gridSpan w:val="2"/>
          </w:tcPr>
          <w:p w:rsidR="004C13DF" w:rsidRPr="009B04D7" w:rsidRDefault="00DC61B9" w:rsidP="007C047D">
            <w:pPr>
              <w:widowControl w:val="0"/>
              <w:autoSpaceDE w:val="0"/>
              <w:autoSpaceDN w:val="0"/>
              <w:adjustRightInd w:val="0"/>
              <w:jc w:val="center"/>
              <w:outlineLvl w:val="0"/>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 xml:space="preserve">Результат от реализации мероприятия за </w:t>
            </w:r>
            <w:r w:rsidR="00F44003">
              <w:rPr>
                <w:rFonts w:ascii="Times New Roman CYR" w:eastAsiaTheme="minorEastAsia" w:hAnsi="Times New Roman CYR" w:cs="Times New Roman CYR"/>
                <w:sz w:val="24"/>
                <w:szCs w:val="24"/>
                <w:lang w:eastAsia="ru-RU"/>
              </w:rPr>
              <w:t>отчетный</w:t>
            </w:r>
            <w:r w:rsidRPr="009B04D7">
              <w:rPr>
                <w:rFonts w:ascii="Times New Roman CYR" w:eastAsiaTheme="minorEastAsia" w:hAnsi="Times New Roman CYR" w:cs="Times New Roman CYR"/>
                <w:sz w:val="24"/>
                <w:szCs w:val="24"/>
                <w:lang w:eastAsia="ru-RU"/>
              </w:rPr>
              <w:t xml:space="preserve"> год по состоянию на </w:t>
            </w:r>
          </w:p>
          <w:p w:rsidR="00DC61B9" w:rsidRPr="009B04D7" w:rsidRDefault="00A36324"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9B04D7">
              <w:rPr>
                <w:rFonts w:ascii="Times New Roman CYR" w:eastAsiaTheme="minorEastAsia" w:hAnsi="Times New Roman CYR" w:cs="Times New Roman CYR"/>
                <w:sz w:val="24"/>
                <w:szCs w:val="24"/>
                <w:lang w:eastAsia="ru-RU"/>
              </w:rPr>
              <w:t>31 декабря</w:t>
            </w:r>
            <w:r w:rsidR="00DC61B9" w:rsidRPr="009B04D7">
              <w:rPr>
                <w:rFonts w:ascii="Times New Roman CYR" w:eastAsiaTheme="minorEastAsia" w:hAnsi="Times New Roman CYR" w:cs="Times New Roman CYR"/>
                <w:color w:val="106BBE"/>
                <w:sz w:val="24"/>
                <w:szCs w:val="24"/>
                <w:lang w:eastAsia="ru-RU"/>
              </w:rPr>
              <w:t xml:space="preserve"> </w:t>
            </w:r>
            <w:r w:rsidR="00DC61B9" w:rsidRPr="009B04D7">
              <w:rPr>
                <w:rFonts w:ascii="Times New Roman CYR" w:eastAsiaTheme="minorEastAsia" w:hAnsi="Times New Roman CYR" w:cs="Times New Roman CYR"/>
                <w:color w:val="000000" w:themeColor="text1"/>
                <w:sz w:val="24"/>
                <w:szCs w:val="24"/>
                <w:lang w:eastAsia="ru-RU"/>
              </w:rPr>
              <w:t>2022 года</w:t>
            </w:r>
          </w:p>
        </w:tc>
        <w:tc>
          <w:tcPr>
            <w:tcW w:w="1685" w:type="dxa"/>
            <w:vMerge w:val="restart"/>
          </w:tcPr>
          <w:p w:rsidR="00DC61B9" w:rsidRPr="009B04D7" w:rsidRDefault="00DC61B9"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9B04D7">
              <w:rPr>
                <w:rFonts w:ascii="Times New Roman CYR" w:eastAsiaTheme="minorEastAsia" w:hAnsi="Times New Roman CYR" w:cs="Times New Roman CYR"/>
                <w:sz w:val="24"/>
                <w:szCs w:val="24"/>
                <w:lang w:eastAsia="ru-RU"/>
              </w:rPr>
              <w:t>Причины невыполнения, частичного выполнения мероприятия, проблемы, возникшие в ходе реализации мероприятия</w:t>
            </w:r>
          </w:p>
        </w:tc>
        <w:tc>
          <w:tcPr>
            <w:tcW w:w="2138" w:type="dxa"/>
            <w:vMerge w:val="restart"/>
          </w:tcPr>
          <w:p w:rsidR="00DC61B9" w:rsidRPr="009B04D7" w:rsidRDefault="00DC61B9" w:rsidP="007C047D">
            <w:pPr>
              <w:widowControl w:val="0"/>
              <w:autoSpaceDE w:val="0"/>
              <w:autoSpaceDN w:val="0"/>
              <w:adjustRightInd w:val="0"/>
              <w:jc w:val="center"/>
              <w:rPr>
                <w:rFonts w:ascii="Times New Roman CYR" w:eastAsiaTheme="minorEastAsia" w:hAnsi="Times New Roman CYR" w:cs="Times New Roman CYR"/>
                <w:strike/>
                <w:sz w:val="24"/>
                <w:szCs w:val="24"/>
                <w:lang w:eastAsia="ru-RU"/>
              </w:rPr>
            </w:pPr>
            <w:r w:rsidRPr="009B04D7">
              <w:rPr>
                <w:rFonts w:ascii="Times New Roman CYR" w:eastAsiaTheme="minorEastAsia" w:hAnsi="Times New Roman CYR" w:cs="Times New Roman CYR"/>
                <w:sz w:val="24"/>
                <w:szCs w:val="24"/>
                <w:lang w:eastAsia="ru-RU"/>
              </w:rPr>
              <w:t xml:space="preserve">Связь с показателями муниципальной программы </w:t>
            </w:r>
          </w:p>
          <w:p w:rsidR="00DC61B9" w:rsidRPr="009B04D7" w:rsidRDefault="00DC61B9"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p>
        </w:tc>
      </w:tr>
      <w:tr w:rsidR="00DC61B9" w:rsidRPr="009B04D7" w:rsidTr="0060769E">
        <w:trPr>
          <w:tblHeader/>
        </w:trPr>
        <w:tc>
          <w:tcPr>
            <w:tcW w:w="1071" w:type="dxa"/>
            <w:vMerge/>
          </w:tcPr>
          <w:p w:rsidR="00DC61B9" w:rsidRPr="009B04D7" w:rsidRDefault="00DC61B9"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p>
        </w:tc>
        <w:tc>
          <w:tcPr>
            <w:tcW w:w="2893" w:type="dxa"/>
            <w:vMerge/>
          </w:tcPr>
          <w:p w:rsidR="00DC61B9" w:rsidRPr="009B04D7" w:rsidRDefault="00DC61B9"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p>
        </w:tc>
        <w:tc>
          <w:tcPr>
            <w:tcW w:w="1560" w:type="dxa"/>
            <w:vMerge/>
          </w:tcPr>
          <w:p w:rsidR="00DC61B9" w:rsidRPr="009B04D7" w:rsidRDefault="00DC61B9"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p>
        </w:tc>
        <w:tc>
          <w:tcPr>
            <w:tcW w:w="2835" w:type="dxa"/>
          </w:tcPr>
          <w:p w:rsidR="00DC61B9" w:rsidRPr="009B04D7" w:rsidRDefault="00DC61B9"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9B04D7">
              <w:rPr>
                <w:rFonts w:ascii="Times New Roman CYR" w:eastAsiaTheme="minorEastAsia" w:hAnsi="Times New Roman CYR" w:cs="Times New Roman CYR"/>
                <w:sz w:val="24"/>
                <w:szCs w:val="24"/>
                <w:lang w:eastAsia="ru-RU"/>
              </w:rPr>
              <w:t>запланированный</w:t>
            </w:r>
          </w:p>
        </w:tc>
        <w:tc>
          <w:tcPr>
            <w:tcW w:w="2976" w:type="dxa"/>
          </w:tcPr>
          <w:p w:rsidR="00DC61B9" w:rsidRPr="009B04D7" w:rsidRDefault="00DC61B9"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9B04D7">
              <w:rPr>
                <w:rFonts w:ascii="Times New Roman CYR" w:eastAsiaTheme="minorEastAsia" w:hAnsi="Times New Roman CYR" w:cs="Times New Roman CYR"/>
                <w:sz w:val="24"/>
                <w:szCs w:val="24"/>
                <w:lang w:eastAsia="ru-RU"/>
              </w:rPr>
              <w:t>достигнутый</w:t>
            </w:r>
          </w:p>
        </w:tc>
        <w:tc>
          <w:tcPr>
            <w:tcW w:w="1685" w:type="dxa"/>
            <w:vMerge/>
          </w:tcPr>
          <w:p w:rsidR="00DC61B9" w:rsidRPr="009B04D7" w:rsidRDefault="00DC61B9"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p>
        </w:tc>
        <w:tc>
          <w:tcPr>
            <w:tcW w:w="2138" w:type="dxa"/>
            <w:vMerge/>
          </w:tcPr>
          <w:p w:rsidR="00DC61B9" w:rsidRPr="009B04D7" w:rsidRDefault="00DC61B9"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p>
        </w:tc>
      </w:tr>
      <w:tr w:rsidR="00174D41" w:rsidRPr="009B04D7" w:rsidTr="0060769E">
        <w:trPr>
          <w:tblHeader/>
        </w:trPr>
        <w:tc>
          <w:tcPr>
            <w:tcW w:w="1071" w:type="dxa"/>
          </w:tcPr>
          <w:p w:rsidR="00174D41" w:rsidRPr="009B04D7" w:rsidRDefault="00DC61B9"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9B04D7">
              <w:rPr>
                <w:rFonts w:ascii="Times New Roman" w:eastAsia="Times New Roman" w:hAnsi="Times New Roman" w:cs="Times New Roman"/>
                <w:bCs/>
                <w:sz w:val="24"/>
                <w:szCs w:val="24"/>
                <w:lang w:eastAsia="ru-RU"/>
              </w:rPr>
              <w:t>1</w:t>
            </w:r>
          </w:p>
        </w:tc>
        <w:tc>
          <w:tcPr>
            <w:tcW w:w="2893" w:type="dxa"/>
          </w:tcPr>
          <w:p w:rsidR="00174D41" w:rsidRPr="009B04D7" w:rsidRDefault="00DC61B9"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9B04D7">
              <w:rPr>
                <w:rFonts w:ascii="Times New Roman" w:eastAsia="Times New Roman" w:hAnsi="Times New Roman" w:cs="Times New Roman"/>
                <w:bCs/>
                <w:sz w:val="24"/>
                <w:szCs w:val="24"/>
                <w:lang w:eastAsia="ru-RU"/>
              </w:rPr>
              <w:t>2</w:t>
            </w:r>
          </w:p>
        </w:tc>
        <w:tc>
          <w:tcPr>
            <w:tcW w:w="1560" w:type="dxa"/>
          </w:tcPr>
          <w:p w:rsidR="00174D41" w:rsidRPr="009B04D7" w:rsidRDefault="00DC61B9"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9B04D7">
              <w:rPr>
                <w:rFonts w:ascii="Times New Roman" w:eastAsia="Times New Roman" w:hAnsi="Times New Roman" w:cs="Times New Roman"/>
                <w:bCs/>
                <w:sz w:val="24"/>
                <w:szCs w:val="24"/>
                <w:lang w:eastAsia="ru-RU"/>
              </w:rPr>
              <w:t>3</w:t>
            </w:r>
          </w:p>
        </w:tc>
        <w:tc>
          <w:tcPr>
            <w:tcW w:w="2835" w:type="dxa"/>
          </w:tcPr>
          <w:p w:rsidR="00174D41" w:rsidRPr="009B04D7" w:rsidRDefault="00DC61B9"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9B04D7">
              <w:rPr>
                <w:rFonts w:ascii="Times New Roman" w:eastAsia="Times New Roman" w:hAnsi="Times New Roman" w:cs="Times New Roman"/>
                <w:bCs/>
                <w:sz w:val="24"/>
                <w:szCs w:val="24"/>
                <w:lang w:eastAsia="ru-RU"/>
              </w:rPr>
              <w:t>4</w:t>
            </w:r>
          </w:p>
        </w:tc>
        <w:tc>
          <w:tcPr>
            <w:tcW w:w="2976" w:type="dxa"/>
          </w:tcPr>
          <w:p w:rsidR="00174D41" w:rsidRPr="009B04D7" w:rsidRDefault="00DC61B9"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9B04D7">
              <w:rPr>
                <w:rFonts w:ascii="Times New Roman" w:eastAsia="Times New Roman" w:hAnsi="Times New Roman" w:cs="Times New Roman"/>
                <w:bCs/>
                <w:sz w:val="24"/>
                <w:szCs w:val="24"/>
                <w:lang w:eastAsia="ru-RU"/>
              </w:rPr>
              <w:t>5</w:t>
            </w:r>
          </w:p>
        </w:tc>
        <w:tc>
          <w:tcPr>
            <w:tcW w:w="1685" w:type="dxa"/>
          </w:tcPr>
          <w:p w:rsidR="00174D41" w:rsidRPr="009B04D7" w:rsidRDefault="00DC61B9"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9B04D7">
              <w:rPr>
                <w:rFonts w:ascii="Times New Roman" w:eastAsia="Times New Roman" w:hAnsi="Times New Roman" w:cs="Times New Roman"/>
                <w:bCs/>
                <w:sz w:val="24"/>
                <w:szCs w:val="24"/>
                <w:lang w:eastAsia="ru-RU"/>
              </w:rPr>
              <w:t>6</w:t>
            </w:r>
          </w:p>
        </w:tc>
        <w:tc>
          <w:tcPr>
            <w:tcW w:w="2138" w:type="dxa"/>
          </w:tcPr>
          <w:p w:rsidR="00174D41" w:rsidRPr="009B04D7" w:rsidRDefault="00DC61B9"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9B04D7">
              <w:rPr>
                <w:rFonts w:ascii="Times New Roman" w:eastAsia="Times New Roman" w:hAnsi="Times New Roman" w:cs="Times New Roman"/>
                <w:bCs/>
                <w:sz w:val="24"/>
                <w:szCs w:val="24"/>
                <w:lang w:eastAsia="ru-RU"/>
              </w:rPr>
              <w:t>7</w:t>
            </w:r>
          </w:p>
        </w:tc>
      </w:tr>
      <w:tr w:rsidR="0097210C" w:rsidRPr="009B04D7" w:rsidTr="0060769E">
        <w:tc>
          <w:tcPr>
            <w:tcW w:w="1071" w:type="dxa"/>
            <w:tcBorders>
              <w:top w:val="single" w:sz="4" w:space="0" w:color="auto"/>
              <w:bottom w:val="single" w:sz="4" w:space="0" w:color="auto"/>
              <w:right w:val="single" w:sz="4" w:space="0" w:color="auto"/>
            </w:tcBorders>
          </w:tcPr>
          <w:p w:rsidR="0097210C" w:rsidRPr="009B04D7" w:rsidRDefault="0097210C"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9B04D7">
              <w:rPr>
                <w:rFonts w:ascii="Times New Roman" w:hAnsi="Times New Roman" w:cs="Times New Roman"/>
                <w:sz w:val="24"/>
                <w:szCs w:val="24"/>
              </w:rPr>
              <w:t>1</w:t>
            </w:r>
          </w:p>
        </w:tc>
        <w:tc>
          <w:tcPr>
            <w:tcW w:w="2893" w:type="dxa"/>
            <w:tcBorders>
              <w:top w:val="single" w:sz="4" w:space="0" w:color="auto"/>
              <w:left w:val="single" w:sz="4" w:space="0" w:color="auto"/>
              <w:bottom w:val="single" w:sz="4" w:space="0" w:color="auto"/>
              <w:right w:val="single" w:sz="4" w:space="0" w:color="auto"/>
            </w:tcBorders>
          </w:tcPr>
          <w:p w:rsidR="0097210C" w:rsidRPr="009B04D7" w:rsidRDefault="0097210C" w:rsidP="007C047D">
            <w:pPr>
              <w:pStyle w:val="ConsPlusNormal"/>
              <w:ind w:firstLine="0"/>
              <w:rPr>
                <w:rFonts w:ascii="Times New Roman" w:hAnsi="Times New Roman" w:cs="Times New Roman"/>
                <w:sz w:val="24"/>
                <w:szCs w:val="24"/>
              </w:rPr>
            </w:pPr>
            <w:r w:rsidRPr="009B04D7">
              <w:rPr>
                <w:rFonts w:ascii="Times New Roman" w:hAnsi="Times New Roman" w:cs="Times New Roman"/>
                <w:sz w:val="24"/>
                <w:szCs w:val="24"/>
              </w:rPr>
              <w:t>Основное мероприятие 1</w:t>
            </w:r>
          </w:p>
          <w:p w:rsidR="0097210C" w:rsidRPr="009B04D7" w:rsidRDefault="0097210C" w:rsidP="007C047D">
            <w:pPr>
              <w:widowControl w:val="0"/>
              <w:autoSpaceDE w:val="0"/>
              <w:autoSpaceDN w:val="0"/>
              <w:adjustRightInd w:val="0"/>
              <w:outlineLvl w:val="0"/>
              <w:rPr>
                <w:rFonts w:ascii="Times New Roman" w:eastAsia="Times New Roman" w:hAnsi="Times New Roman" w:cs="Times New Roman"/>
                <w:bCs/>
                <w:sz w:val="24"/>
                <w:szCs w:val="24"/>
                <w:lang w:eastAsia="ru-RU"/>
              </w:rPr>
            </w:pPr>
            <w:r w:rsidRPr="009B04D7">
              <w:rPr>
                <w:rFonts w:ascii="Times New Roman" w:hAnsi="Times New Roman" w:cs="Times New Roman"/>
                <w:sz w:val="24"/>
                <w:szCs w:val="24"/>
              </w:rPr>
              <w:t>Формирование инфраструктуры поддержки МСП</w:t>
            </w:r>
          </w:p>
        </w:tc>
        <w:tc>
          <w:tcPr>
            <w:tcW w:w="1560" w:type="dxa"/>
            <w:tcBorders>
              <w:top w:val="single" w:sz="4" w:space="0" w:color="auto"/>
              <w:left w:val="single" w:sz="4" w:space="0" w:color="auto"/>
              <w:bottom w:val="single" w:sz="4" w:space="0" w:color="auto"/>
            </w:tcBorders>
          </w:tcPr>
          <w:p w:rsidR="0097210C" w:rsidRPr="009B04D7" w:rsidRDefault="0097210C" w:rsidP="007C047D">
            <w:pPr>
              <w:pStyle w:val="ConsPlusNormal"/>
              <w:ind w:firstLine="0"/>
              <w:jc w:val="center"/>
              <w:rPr>
                <w:rFonts w:ascii="Times New Roman" w:hAnsi="Times New Roman" w:cs="Times New Roman"/>
                <w:sz w:val="24"/>
                <w:szCs w:val="24"/>
              </w:rPr>
            </w:pPr>
            <w:r w:rsidRPr="009B04D7">
              <w:rPr>
                <w:rFonts w:ascii="Times New Roman" w:hAnsi="Times New Roman" w:cs="Times New Roman"/>
                <w:sz w:val="24"/>
                <w:szCs w:val="24"/>
              </w:rPr>
              <w:t>АНО АГР,</w:t>
            </w:r>
          </w:p>
          <w:p w:rsidR="0097210C" w:rsidRPr="009B04D7" w:rsidRDefault="0097210C" w:rsidP="007C047D">
            <w:pPr>
              <w:pStyle w:val="ConsPlusNormal"/>
              <w:ind w:firstLine="0"/>
              <w:jc w:val="center"/>
              <w:rPr>
                <w:rFonts w:ascii="Times New Roman" w:hAnsi="Times New Roman" w:cs="Times New Roman"/>
                <w:bCs/>
                <w:sz w:val="24"/>
                <w:szCs w:val="24"/>
              </w:rPr>
            </w:pPr>
            <w:r w:rsidRPr="009B04D7">
              <w:rPr>
                <w:rFonts w:ascii="Times New Roman" w:hAnsi="Times New Roman" w:cs="Times New Roman"/>
                <w:sz w:val="24"/>
                <w:szCs w:val="24"/>
              </w:rPr>
              <w:t>мэрия города</w:t>
            </w:r>
          </w:p>
        </w:tc>
        <w:tc>
          <w:tcPr>
            <w:tcW w:w="2835" w:type="dxa"/>
            <w:tcBorders>
              <w:top w:val="nil"/>
              <w:left w:val="single" w:sz="4" w:space="0" w:color="auto"/>
              <w:bottom w:val="single" w:sz="4" w:space="0" w:color="auto"/>
              <w:right w:val="single" w:sz="4" w:space="0" w:color="auto"/>
            </w:tcBorders>
          </w:tcPr>
          <w:p w:rsidR="0097210C" w:rsidRPr="009B04D7" w:rsidRDefault="0097210C" w:rsidP="007C047D">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Качественная и своевременная реализация комплекса мер и услуг, направленных на поддержку и развитие субъектов МСП.</w:t>
            </w:r>
          </w:p>
          <w:p w:rsidR="0097210C" w:rsidRPr="009B04D7" w:rsidRDefault="0097210C" w:rsidP="007C047D">
            <w:pPr>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 xml:space="preserve">Количество новых субъектов МСП, </w:t>
            </w:r>
            <w:r w:rsidRPr="009B04D7">
              <w:rPr>
                <w:rFonts w:ascii="Times New Roman" w:hAnsi="Times New Roman" w:cs="Times New Roman"/>
                <w:sz w:val="24"/>
                <w:szCs w:val="24"/>
              </w:rPr>
              <w:t>зарегистрированных</w:t>
            </w:r>
            <w:r w:rsidRPr="009B04D7">
              <w:rPr>
                <w:rFonts w:ascii="Times New Roman CYR" w:eastAsiaTheme="minorEastAsia" w:hAnsi="Times New Roman CYR" w:cs="Times New Roman CYR"/>
                <w:sz w:val="24"/>
                <w:szCs w:val="24"/>
                <w:lang w:eastAsia="ru-RU"/>
              </w:rPr>
              <w:t xml:space="preserve"> гражданами, получившими поддержку, к 2026 году составит не менее 1</w:t>
            </w:r>
            <w:r w:rsidR="00C468B3">
              <w:rPr>
                <w:rFonts w:ascii="Times New Roman CYR" w:eastAsiaTheme="minorEastAsia" w:hAnsi="Times New Roman CYR" w:cs="Times New Roman CYR"/>
                <w:sz w:val="24"/>
                <w:szCs w:val="24"/>
                <w:lang w:eastAsia="ru-RU"/>
              </w:rPr>
              <w:t>60</w:t>
            </w:r>
            <w:r w:rsidRPr="009B04D7">
              <w:rPr>
                <w:rFonts w:ascii="Times New Roman CYR" w:eastAsiaTheme="minorEastAsia" w:hAnsi="Times New Roman CYR" w:cs="Times New Roman CYR"/>
                <w:sz w:val="24"/>
                <w:szCs w:val="24"/>
                <w:lang w:eastAsia="ru-RU"/>
              </w:rPr>
              <w:t>.</w:t>
            </w:r>
          </w:p>
          <w:p w:rsidR="0097210C" w:rsidRPr="009B04D7" w:rsidRDefault="0097210C" w:rsidP="007C047D">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Обеспечение устойчивого функционирования организации инфраструктуры поддержки субъектов МСП в городе.</w:t>
            </w:r>
          </w:p>
          <w:p w:rsidR="0097210C" w:rsidRPr="009B04D7" w:rsidRDefault="0097210C" w:rsidP="007C047D">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 xml:space="preserve">Обеспечение доступа субъектов малого предпринимательства к услугам, сервисам, мерам </w:t>
            </w:r>
            <w:r w:rsidRPr="009B04D7">
              <w:rPr>
                <w:rFonts w:ascii="Times New Roman CYR" w:eastAsiaTheme="minorEastAsia" w:hAnsi="Times New Roman CYR" w:cs="Times New Roman CYR"/>
                <w:sz w:val="24"/>
                <w:szCs w:val="24"/>
                <w:lang w:eastAsia="ru-RU"/>
              </w:rPr>
              <w:lastRenderedPageBreak/>
              <w:t>поддержки, необходимым для начала и ведения предпринимательской деятельности.</w:t>
            </w:r>
          </w:p>
          <w:p w:rsidR="0097210C" w:rsidRPr="009B04D7" w:rsidRDefault="0097210C" w:rsidP="00C468B3">
            <w:pPr>
              <w:widowControl w:val="0"/>
              <w:autoSpaceDE w:val="0"/>
              <w:autoSpaceDN w:val="0"/>
              <w:adjustRightInd w:val="0"/>
              <w:jc w:val="both"/>
              <w:outlineLvl w:val="0"/>
              <w:rPr>
                <w:rFonts w:ascii="Times New Roman" w:eastAsia="Times New Roman" w:hAnsi="Times New Roman" w:cs="Times New Roman"/>
                <w:bCs/>
                <w:sz w:val="24"/>
                <w:szCs w:val="24"/>
                <w:lang w:eastAsia="ru-RU"/>
              </w:rPr>
            </w:pPr>
            <w:r w:rsidRPr="009B04D7">
              <w:rPr>
                <w:rFonts w:ascii="Times New Roman CYR" w:eastAsiaTheme="minorEastAsia" w:hAnsi="Times New Roman CYR" w:cs="Times New Roman CYR"/>
                <w:sz w:val="24"/>
                <w:szCs w:val="24"/>
                <w:lang w:eastAsia="ru-RU"/>
              </w:rPr>
              <w:t>Рост объема инвестиций.</w:t>
            </w:r>
          </w:p>
        </w:tc>
        <w:tc>
          <w:tcPr>
            <w:tcW w:w="2976" w:type="dxa"/>
            <w:tcBorders>
              <w:top w:val="nil"/>
              <w:left w:val="single" w:sz="4" w:space="0" w:color="auto"/>
              <w:bottom w:val="single" w:sz="4" w:space="0" w:color="auto"/>
              <w:right w:val="single" w:sz="4" w:space="0" w:color="auto"/>
            </w:tcBorders>
          </w:tcPr>
          <w:p w:rsidR="0097210C" w:rsidRPr="009B04D7" w:rsidRDefault="0097210C" w:rsidP="007C047D">
            <w:pPr>
              <w:jc w:val="both"/>
              <w:rPr>
                <w:rFonts w:ascii="Times New Roman" w:hAnsi="Times New Roman" w:cs="Times New Roman"/>
                <w:sz w:val="24"/>
                <w:szCs w:val="24"/>
              </w:rPr>
            </w:pPr>
            <w:r w:rsidRPr="009B04D7">
              <w:rPr>
                <w:rFonts w:ascii="Times New Roman CYR" w:eastAsiaTheme="minorEastAsia" w:hAnsi="Times New Roman CYR" w:cs="Times New Roman CYR"/>
                <w:sz w:val="24"/>
                <w:szCs w:val="24"/>
                <w:lang w:eastAsia="ru-RU"/>
              </w:rPr>
              <w:lastRenderedPageBreak/>
              <w:t>Реализован комплекс мер и услуг, направленных на подде</w:t>
            </w:r>
            <w:r w:rsidR="007C047D" w:rsidRPr="009B04D7">
              <w:rPr>
                <w:rFonts w:ascii="Times New Roman CYR" w:eastAsiaTheme="minorEastAsia" w:hAnsi="Times New Roman CYR" w:cs="Times New Roman CYR"/>
                <w:sz w:val="24"/>
                <w:szCs w:val="24"/>
                <w:lang w:eastAsia="ru-RU"/>
              </w:rPr>
              <w:t xml:space="preserve">ржку и развитие субъектов МСП. </w:t>
            </w:r>
            <w:r w:rsidRPr="009B04D7">
              <w:rPr>
                <w:rFonts w:ascii="Times New Roman" w:hAnsi="Times New Roman" w:cs="Times New Roman"/>
                <w:sz w:val="24"/>
                <w:szCs w:val="24"/>
              </w:rPr>
              <w:t xml:space="preserve">Количество новых субъектов МСП и самозанятых, зарегистрированных гражданами, получившими поддержку на </w:t>
            </w:r>
            <w:r w:rsidR="00250364" w:rsidRPr="009B04D7">
              <w:rPr>
                <w:rFonts w:ascii="Times New Roman" w:hAnsi="Times New Roman" w:cs="Times New Roman"/>
                <w:sz w:val="24"/>
                <w:szCs w:val="24"/>
              </w:rPr>
              <w:t>3</w:t>
            </w:r>
            <w:r w:rsidRPr="009B04D7">
              <w:rPr>
                <w:rFonts w:ascii="Times New Roman" w:hAnsi="Times New Roman" w:cs="Times New Roman"/>
                <w:sz w:val="24"/>
                <w:szCs w:val="24"/>
              </w:rPr>
              <w:t xml:space="preserve">1 </w:t>
            </w:r>
            <w:r w:rsidR="00250364" w:rsidRPr="009B04D7">
              <w:rPr>
                <w:rFonts w:ascii="Times New Roman" w:hAnsi="Times New Roman" w:cs="Times New Roman"/>
                <w:sz w:val="24"/>
                <w:szCs w:val="24"/>
              </w:rPr>
              <w:t>декабря</w:t>
            </w:r>
            <w:r w:rsidRPr="009B04D7">
              <w:rPr>
                <w:rFonts w:ascii="Times New Roman" w:hAnsi="Times New Roman" w:cs="Times New Roman"/>
                <w:sz w:val="24"/>
                <w:szCs w:val="24"/>
              </w:rPr>
              <w:t xml:space="preserve"> 202</w:t>
            </w:r>
            <w:r w:rsidR="00956144" w:rsidRPr="009B04D7">
              <w:rPr>
                <w:rFonts w:ascii="Times New Roman" w:hAnsi="Times New Roman" w:cs="Times New Roman"/>
                <w:sz w:val="24"/>
                <w:szCs w:val="24"/>
              </w:rPr>
              <w:t>2</w:t>
            </w:r>
            <w:r w:rsidRPr="009B04D7">
              <w:rPr>
                <w:rFonts w:ascii="Times New Roman" w:hAnsi="Times New Roman" w:cs="Times New Roman"/>
                <w:sz w:val="24"/>
                <w:szCs w:val="24"/>
              </w:rPr>
              <w:t xml:space="preserve"> года   составило 1</w:t>
            </w:r>
            <w:r w:rsidR="00250364" w:rsidRPr="009B04D7">
              <w:rPr>
                <w:rFonts w:ascii="Times New Roman" w:hAnsi="Times New Roman" w:cs="Times New Roman"/>
                <w:sz w:val="24"/>
                <w:szCs w:val="24"/>
              </w:rPr>
              <w:t>45</w:t>
            </w:r>
            <w:r w:rsidRPr="009B04D7">
              <w:rPr>
                <w:rFonts w:ascii="Times New Roman" w:hAnsi="Times New Roman" w:cs="Times New Roman"/>
                <w:sz w:val="24"/>
                <w:szCs w:val="24"/>
              </w:rPr>
              <w:t xml:space="preserve"> ед.</w:t>
            </w:r>
          </w:p>
          <w:p w:rsidR="0097210C" w:rsidRDefault="0097210C" w:rsidP="007C047D">
            <w:pPr>
              <w:jc w:val="both"/>
              <w:rPr>
                <w:rFonts w:ascii="Times New Roman" w:hAnsi="Times New Roman" w:cs="Times New Roman"/>
                <w:sz w:val="24"/>
                <w:szCs w:val="24"/>
              </w:rPr>
            </w:pPr>
            <w:r w:rsidRPr="009B04D7">
              <w:rPr>
                <w:rFonts w:ascii="Times New Roman" w:hAnsi="Times New Roman" w:cs="Times New Roman"/>
                <w:sz w:val="24"/>
                <w:szCs w:val="24"/>
              </w:rPr>
              <w:t>Обеспечено устойчивое функционирование организации инфраструктуры поддержки субъектов МСП в городе.</w:t>
            </w:r>
          </w:p>
          <w:p w:rsidR="00643732" w:rsidRPr="009B04D7" w:rsidRDefault="00643732" w:rsidP="007C047D">
            <w:pPr>
              <w:jc w:val="both"/>
              <w:rPr>
                <w:rFonts w:ascii="Times New Roman" w:hAnsi="Times New Roman" w:cs="Times New Roman"/>
                <w:sz w:val="24"/>
                <w:szCs w:val="24"/>
              </w:rPr>
            </w:pPr>
            <w:r>
              <w:rPr>
                <w:rFonts w:ascii="Times New Roman" w:hAnsi="Times New Roman" w:cs="Times New Roman"/>
                <w:sz w:val="24"/>
                <w:szCs w:val="24"/>
              </w:rPr>
              <w:t xml:space="preserve">За отчетный год размещено 3 773 </w:t>
            </w:r>
            <w:r w:rsidRPr="00643732">
              <w:rPr>
                <w:rFonts w:ascii="Times New Roman" w:hAnsi="Times New Roman" w:cs="Times New Roman"/>
                <w:sz w:val="24"/>
                <w:szCs w:val="24"/>
              </w:rPr>
              <w:t xml:space="preserve">информационных сообщений в СМИ о мероприятиях органов местного самоуправления г. Череповца по развитию </w:t>
            </w:r>
            <w:r w:rsidRPr="00643732">
              <w:rPr>
                <w:rFonts w:ascii="Times New Roman" w:hAnsi="Times New Roman" w:cs="Times New Roman"/>
                <w:sz w:val="24"/>
                <w:szCs w:val="24"/>
              </w:rPr>
              <w:lastRenderedPageBreak/>
              <w:t>МСП, туристической и инвестиционной привлекательности</w:t>
            </w:r>
            <w:r>
              <w:rPr>
                <w:rFonts w:ascii="Times New Roman" w:hAnsi="Times New Roman" w:cs="Times New Roman"/>
                <w:sz w:val="24"/>
                <w:szCs w:val="24"/>
              </w:rPr>
              <w:t>.</w:t>
            </w:r>
          </w:p>
          <w:p w:rsidR="0097210C" w:rsidRPr="00C84A4F" w:rsidRDefault="0097210C" w:rsidP="00C84A4F">
            <w:pPr>
              <w:widowControl w:val="0"/>
              <w:autoSpaceDE w:val="0"/>
              <w:autoSpaceDN w:val="0"/>
              <w:adjustRightInd w:val="0"/>
              <w:jc w:val="both"/>
              <w:outlineLvl w:val="0"/>
              <w:rPr>
                <w:rFonts w:ascii="Times New Roman CYR" w:eastAsiaTheme="minorEastAsia" w:hAnsi="Times New Roman CYR" w:cs="Times New Roman CYR"/>
                <w:sz w:val="24"/>
                <w:szCs w:val="24"/>
                <w:lang w:eastAsia="ru-RU"/>
              </w:rPr>
            </w:pPr>
            <w:r w:rsidRPr="009B04D7">
              <w:rPr>
                <w:rFonts w:ascii="Times New Roman" w:hAnsi="Times New Roman" w:cs="Times New Roman"/>
                <w:sz w:val="24"/>
                <w:szCs w:val="24"/>
              </w:rPr>
              <w:t>Обеспечен доступ субъектов малого предпринимательства к услугам, сервисам, мерам поддержки, необходимым для начала и ведения предпринимательской д</w:t>
            </w:r>
            <w:r w:rsidRPr="009B04D7">
              <w:rPr>
                <w:rFonts w:ascii="Times New Roman CYR" w:eastAsiaTheme="minorEastAsia" w:hAnsi="Times New Roman CYR" w:cs="Times New Roman CYR"/>
                <w:sz w:val="24"/>
                <w:szCs w:val="24"/>
                <w:lang w:eastAsia="ru-RU"/>
              </w:rPr>
              <w:t>еятельности. Объем инвестиций составил 1</w:t>
            </w:r>
            <w:r w:rsidR="0060271D" w:rsidRPr="009B04D7">
              <w:rPr>
                <w:rFonts w:ascii="Times New Roman CYR" w:eastAsiaTheme="minorEastAsia" w:hAnsi="Times New Roman CYR" w:cs="Times New Roman CYR"/>
                <w:sz w:val="24"/>
                <w:szCs w:val="24"/>
                <w:lang w:eastAsia="ru-RU"/>
              </w:rPr>
              <w:t> 805,137</w:t>
            </w:r>
            <w:r w:rsidRPr="009B04D7">
              <w:rPr>
                <w:rFonts w:ascii="Times New Roman CYR" w:eastAsiaTheme="minorEastAsia" w:hAnsi="Times New Roman CYR" w:cs="Times New Roman CYR"/>
                <w:sz w:val="24"/>
                <w:szCs w:val="24"/>
                <w:lang w:eastAsia="ru-RU"/>
              </w:rPr>
              <w:t xml:space="preserve"> млн. руб.</w:t>
            </w:r>
            <w:r w:rsidR="00C84A4F">
              <w:rPr>
                <w:rFonts w:ascii="Times New Roman CYR" w:eastAsiaTheme="minorEastAsia" w:hAnsi="Times New Roman CYR" w:cs="Times New Roman CYR"/>
                <w:sz w:val="24"/>
                <w:szCs w:val="24"/>
                <w:lang w:eastAsia="ru-RU"/>
              </w:rPr>
              <w:t>, рост по сравнению с 2021 годом составил 230,0 млн руб.</w:t>
            </w:r>
          </w:p>
        </w:tc>
        <w:tc>
          <w:tcPr>
            <w:tcW w:w="1685" w:type="dxa"/>
            <w:tcBorders>
              <w:top w:val="nil"/>
              <w:left w:val="single" w:sz="4" w:space="0" w:color="auto"/>
              <w:bottom w:val="single" w:sz="4" w:space="0" w:color="auto"/>
              <w:right w:val="single" w:sz="4" w:space="0" w:color="auto"/>
            </w:tcBorders>
          </w:tcPr>
          <w:p w:rsidR="0097210C" w:rsidRPr="009B04D7" w:rsidRDefault="002F2812"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9B04D7">
              <w:rPr>
                <w:rFonts w:ascii="Times New Roman" w:hAnsi="Times New Roman" w:cs="Times New Roman"/>
                <w:sz w:val="24"/>
                <w:szCs w:val="24"/>
              </w:rPr>
              <w:lastRenderedPageBreak/>
              <w:t>-</w:t>
            </w:r>
          </w:p>
        </w:tc>
        <w:tc>
          <w:tcPr>
            <w:tcW w:w="2138" w:type="dxa"/>
            <w:vMerge w:val="restart"/>
            <w:tcBorders>
              <w:top w:val="single" w:sz="4" w:space="0" w:color="auto"/>
              <w:left w:val="single" w:sz="4" w:space="0" w:color="auto"/>
              <w:right w:val="single" w:sz="4" w:space="0" w:color="auto"/>
            </w:tcBorders>
          </w:tcPr>
          <w:p w:rsidR="0097210C" w:rsidRPr="009B04D7" w:rsidRDefault="0097210C" w:rsidP="007C047D">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 xml:space="preserve">- Количество мероприятий, направленных на развитие предпринимательства, инвестиционного и туристического потенциала; </w:t>
            </w:r>
          </w:p>
          <w:p w:rsidR="0097210C" w:rsidRPr="009B04D7" w:rsidRDefault="0097210C" w:rsidP="007C047D">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 количество участников мероприятий, направленных на развитие предпринимательства, инвестиционного и туристического потенциала;</w:t>
            </w:r>
          </w:p>
          <w:p w:rsidR="0097210C" w:rsidRPr="009B04D7" w:rsidRDefault="0097210C" w:rsidP="007C047D">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 xml:space="preserve">- количество оказанных консультаций и услуг, в том </w:t>
            </w:r>
            <w:r w:rsidRPr="009B04D7">
              <w:rPr>
                <w:rFonts w:ascii="Times New Roman CYR" w:eastAsiaTheme="minorEastAsia" w:hAnsi="Times New Roman CYR" w:cs="Times New Roman CYR"/>
                <w:sz w:val="24"/>
                <w:szCs w:val="24"/>
                <w:lang w:eastAsia="ru-RU"/>
              </w:rPr>
              <w:lastRenderedPageBreak/>
              <w:t>числе для туристов;</w:t>
            </w:r>
          </w:p>
          <w:p w:rsidR="0097210C" w:rsidRPr="009B04D7" w:rsidRDefault="0097210C" w:rsidP="007C047D">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 количество новых субъектов МСП, зарегистрированных гражданами, получившими поддержку;</w:t>
            </w:r>
          </w:p>
          <w:p w:rsidR="0097210C" w:rsidRPr="009B04D7" w:rsidRDefault="0097210C" w:rsidP="007C047D">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 количество информационных сообщений в СМИ о мероприятиях органов местного самоуправления г. Череповца по развитию МСП, туристической и инвестиционной привлекательности;</w:t>
            </w:r>
          </w:p>
          <w:p w:rsidR="0097210C" w:rsidRPr="009B04D7" w:rsidRDefault="0097210C" w:rsidP="007C047D">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 объем инвестиций;</w:t>
            </w:r>
          </w:p>
          <w:p w:rsidR="0097210C" w:rsidRPr="009B04D7" w:rsidRDefault="0097210C" w:rsidP="007C047D">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 количество резидентов ТОСЭР;</w:t>
            </w:r>
          </w:p>
          <w:p w:rsidR="0097210C" w:rsidRPr="009B04D7" w:rsidRDefault="0097210C" w:rsidP="007C047D">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lastRenderedPageBreak/>
              <w:t>- количество инвестиционных проектов, принятых к реализации на инвестиционном совете мэрии города Череповца;</w:t>
            </w:r>
          </w:p>
          <w:p w:rsidR="0097210C" w:rsidRPr="009B04D7" w:rsidRDefault="0097210C" w:rsidP="007C047D">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 количество предлагаемых городом инвестиционных площадок;</w:t>
            </w:r>
          </w:p>
          <w:p w:rsidR="0097210C" w:rsidRPr="009B04D7" w:rsidRDefault="0097210C" w:rsidP="007C047D">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 количество вновь созданных рабочих мест;</w:t>
            </w:r>
          </w:p>
          <w:p w:rsidR="0097210C" w:rsidRPr="009B04D7" w:rsidRDefault="0097210C" w:rsidP="007C047D">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 оценка субъектами МСП комфортности ведения бизнеса в городе;</w:t>
            </w:r>
          </w:p>
          <w:p w:rsidR="0097210C" w:rsidRDefault="0097210C" w:rsidP="007C047D">
            <w:pPr>
              <w:widowControl w:val="0"/>
              <w:autoSpaceDE w:val="0"/>
              <w:autoSpaceDN w:val="0"/>
              <w:adjustRightInd w:val="0"/>
              <w:outlineLvl w:val="0"/>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 количе</w:t>
            </w:r>
            <w:r w:rsidR="00C468B3">
              <w:rPr>
                <w:rFonts w:ascii="Times New Roman CYR" w:eastAsiaTheme="minorEastAsia" w:hAnsi="Times New Roman CYR" w:cs="Times New Roman CYR"/>
                <w:sz w:val="24"/>
                <w:szCs w:val="24"/>
                <w:lang w:eastAsia="ru-RU"/>
              </w:rPr>
              <w:t>ство туристов, посетивших город,</w:t>
            </w:r>
          </w:p>
          <w:p w:rsidR="00C468B3" w:rsidRPr="009B04D7" w:rsidRDefault="00C468B3" w:rsidP="00C468B3">
            <w:pPr>
              <w:widowControl w:val="0"/>
              <w:autoSpaceDE w:val="0"/>
              <w:autoSpaceDN w:val="0"/>
              <w:adjustRightInd w:val="0"/>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Pr="00C468B3">
              <w:rPr>
                <w:rFonts w:ascii="Times New Roman" w:eastAsia="Times New Roman" w:hAnsi="Times New Roman" w:cs="Times New Roman"/>
                <w:bCs/>
                <w:sz w:val="24"/>
                <w:szCs w:val="24"/>
                <w:lang w:eastAsia="ru-RU"/>
              </w:rPr>
              <w:t>количество баз данных, используемых для разработки анализов и прогнозов в сфере развития малого и среднего предприниматель</w:t>
            </w:r>
            <w:r>
              <w:rPr>
                <w:rFonts w:ascii="Times New Roman" w:eastAsia="Times New Roman" w:hAnsi="Times New Roman" w:cs="Times New Roman"/>
                <w:bCs/>
                <w:sz w:val="24"/>
                <w:szCs w:val="24"/>
                <w:lang w:eastAsia="ru-RU"/>
              </w:rPr>
              <w:t>ства и инвестиционного по</w:t>
            </w:r>
            <w:r w:rsidRPr="00C468B3">
              <w:rPr>
                <w:rFonts w:ascii="Times New Roman" w:eastAsia="Times New Roman" w:hAnsi="Times New Roman" w:cs="Times New Roman"/>
                <w:bCs/>
                <w:sz w:val="24"/>
                <w:szCs w:val="24"/>
                <w:lang w:eastAsia="ru-RU"/>
              </w:rPr>
              <w:t>тенциала</w:t>
            </w:r>
          </w:p>
        </w:tc>
      </w:tr>
      <w:tr w:rsidR="0097210C" w:rsidRPr="009B04D7" w:rsidTr="0060769E">
        <w:tc>
          <w:tcPr>
            <w:tcW w:w="1071" w:type="dxa"/>
            <w:tcBorders>
              <w:top w:val="single" w:sz="4" w:space="0" w:color="auto"/>
              <w:bottom w:val="single" w:sz="4" w:space="0" w:color="auto"/>
              <w:right w:val="single" w:sz="4" w:space="0" w:color="auto"/>
            </w:tcBorders>
          </w:tcPr>
          <w:p w:rsidR="0097210C" w:rsidRPr="009B04D7" w:rsidRDefault="0097210C"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9B04D7">
              <w:rPr>
                <w:rFonts w:ascii="Times New Roman" w:hAnsi="Times New Roman" w:cs="Times New Roman"/>
                <w:sz w:val="24"/>
                <w:szCs w:val="24"/>
              </w:rPr>
              <w:lastRenderedPageBreak/>
              <w:t>1.1</w:t>
            </w:r>
          </w:p>
        </w:tc>
        <w:tc>
          <w:tcPr>
            <w:tcW w:w="2893" w:type="dxa"/>
            <w:tcBorders>
              <w:top w:val="single" w:sz="4" w:space="0" w:color="auto"/>
              <w:left w:val="single" w:sz="4" w:space="0" w:color="auto"/>
              <w:bottom w:val="single" w:sz="4" w:space="0" w:color="auto"/>
              <w:right w:val="single" w:sz="4" w:space="0" w:color="auto"/>
            </w:tcBorders>
          </w:tcPr>
          <w:p w:rsidR="0097210C" w:rsidRPr="009B04D7" w:rsidRDefault="0097210C" w:rsidP="007C047D">
            <w:pPr>
              <w:widowControl w:val="0"/>
              <w:autoSpaceDE w:val="0"/>
              <w:autoSpaceDN w:val="0"/>
              <w:adjustRightInd w:val="0"/>
              <w:outlineLvl w:val="0"/>
              <w:rPr>
                <w:rFonts w:ascii="Times New Roman" w:eastAsia="Times New Roman" w:hAnsi="Times New Roman" w:cs="Times New Roman"/>
                <w:bCs/>
                <w:sz w:val="24"/>
                <w:szCs w:val="24"/>
                <w:lang w:eastAsia="ru-RU"/>
              </w:rPr>
            </w:pPr>
            <w:r w:rsidRPr="009B04D7">
              <w:rPr>
                <w:rFonts w:ascii="Times New Roman" w:hAnsi="Times New Roman" w:cs="Times New Roman"/>
                <w:sz w:val="24"/>
                <w:szCs w:val="24"/>
              </w:rPr>
              <w:t xml:space="preserve">Оказание комплекса услуг для субъектов МСП, физических лиц, применяющих специальный налоговый режим «Налог на профессиональный доход», инвесторов, граждан, желающих </w:t>
            </w:r>
            <w:r w:rsidRPr="009B04D7">
              <w:rPr>
                <w:rFonts w:ascii="Times New Roman" w:hAnsi="Times New Roman" w:cs="Times New Roman"/>
                <w:sz w:val="24"/>
                <w:szCs w:val="24"/>
              </w:rPr>
              <w:lastRenderedPageBreak/>
              <w:t>создать свой бизнес, туристов</w:t>
            </w:r>
          </w:p>
        </w:tc>
        <w:tc>
          <w:tcPr>
            <w:tcW w:w="1560" w:type="dxa"/>
            <w:tcBorders>
              <w:top w:val="single" w:sz="4" w:space="0" w:color="auto"/>
              <w:left w:val="single" w:sz="4" w:space="0" w:color="auto"/>
              <w:bottom w:val="single" w:sz="4" w:space="0" w:color="auto"/>
            </w:tcBorders>
          </w:tcPr>
          <w:p w:rsidR="0097210C" w:rsidRPr="009B04D7" w:rsidRDefault="0097210C" w:rsidP="007C047D">
            <w:pPr>
              <w:pStyle w:val="ConsPlusNormal"/>
              <w:ind w:firstLine="0"/>
              <w:jc w:val="center"/>
              <w:rPr>
                <w:rFonts w:ascii="Times New Roman" w:hAnsi="Times New Roman" w:cs="Times New Roman"/>
                <w:sz w:val="24"/>
                <w:szCs w:val="24"/>
              </w:rPr>
            </w:pPr>
            <w:r w:rsidRPr="009B04D7">
              <w:rPr>
                <w:rFonts w:ascii="Times New Roman" w:hAnsi="Times New Roman" w:cs="Times New Roman"/>
                <w:sz w:val="24"/>
                <w:szCs w:val="24"/>
              </w:rPr>
              <w:lastRenderedPageBreak/>
              <w:t>АНО АГР,</w:t>
            </w:r>
          </w:p>
          <w:p w:rsidR="0097210C" w:rsidRPr="009B04D7" w:rsidRDefault="0097210C" w:rsidP="007C047D">
            <w:pPr>
              <w:pStyle w:val="ConsPlusNormal"/>
              <w:ind w:firstLine="0"/>
              <w:jc w:val="center"/>
              <w:rPr>
                <w:rFonts w:ascii="Times New Roman" w:hAnsi="Times New Roman" w:cs="Times New Roman"/>
                <w:bCs/>
                <w:sz w:val="24"/>
                <w:szCs w:val="24"/>
              </w:rPr>
            </w:pPr>
            <w:r w:rsidRPr="009B04D7">
              <w:rPr>
                <w:rFonts w:ascii="Times New Roman" w:hAnsi="Times New Roman" w:cs="Times New Roman"/>
                <w:sz w:val="24"/>
                <w:szCs w:val="24"/>
              </w:rPr>
              <w:t>мэрия города</w:t>
            </w:r>
          </w:p>
        </w:tc>
        <w:tc>
          <w:tcPr>
            <w:tcW w:w="2835" w:type="dxa"/>
            <w:tcBorders>
              <w:top w:val="nil"/>
              <w:left w:val="single" w:sz="4" w:space="0" w:color="auto"/>
              <w:bottom w:val="single" w:sz="4" w:space="0" w:color="auto"/>
              <w:right w:val="single" w:sz="4" w:space="0" w:color="auto"/>
            </w:tcBorders>
          </w:tcPr>
          <w:p w:rsidR="0097210C" w:rsidRPr="009B04D7" w:rsidRDefault="0097210C" w:rsidP="007C047D">
            <w:pPr>
              <w:pStyle w:val="ConsPlusNormal"/>
              <w:ind w:firstLine="0"/>
              <w:jc w:val="both"/>
              <w:rPr>
                <w:rFonts w:ascii="Times New Roman" w:hAnsi="Times New Roman" w:cs="Times New Roman"/>
                <w:sz w:val="24"/>
                <w:szCs w:val="24"/>
              </w:rPr>
            </w:pPr>
            <w:r w:rsidRPr="009B04D7">
              <w:rPr>
                <w:rFonts w:ascii="Times New Roman" w:hAnsi="Times New Roman" w:cs="Times New Roman"/>
                <w:sz w:val="24"/>
                <w:szCs w:val="24"/>
              </w:rPr>
              <w:t>Обеспечение доступными услугами субъектов МСП и физических лиц, желающих создать свой бизнес, путем оказания консультаций и услуг по вопросам создания и ведения бизнеса.</w:t>
            </w:r>
          </w:p>
          <w:p w:rsidR="0097210C" w:rsidRPr="009B04D7" w:rsidRDefault="0097210C" w:rsidP="007C047D">
            <w:pPr>
              <w:pStyle w:val="ConsPlusNormal"/>
              <w:ind w:firstLine="0"/>
              <w:jc w:val="both"/>
              <w:rPr>
                <w:rFonts w:ascii="Times New Roman" w:hAnsi="Times New Roman" w:cs="Times New Roman"/>
                <w:sz w:val="24"/>
                <w:szCs w:val="24"/>
              </w:rPr>
            </w:pPr>
            <w:r w:rsidRPr="009B04D7">
              <w:rPr>
                <w:rFonts w:ascii="Times New Roman" w:hAnsi="Times New Roman" w:cs="Times New Roman"/>
                <w:sz w:val="24"/>
                <w:szCs w:val="24"/>
              </w:rPr>
              <w:t>Рост объема инвестиций.</w:t>
            </w:r>
          </w:p>
          <w:p w:rsidR="0097210C" w:rsidRPr="009B04D7" w:rsidRDefault="0097210C" w:rsidP="00A542D7">
            <w:pPr>
              <w:widowControl w:val="0"/>
              <w:autoSpaceDE w:val="0"/>
              <w:autoSpaceDN w:val="0"/>
              <w:adjustRightInd w:val="0"/>
              <w:outlineLvl w:val="0"/>
              <w:rPr>
                <w:rFonts w:ascii="Times New Roman" w:eastAsia="Times New Roman" w:hAnsi="Times New Roman" w:cs="Times New Roman"/>
                <w:bCs/>
                <w:sz w:val="24"/>
                <w:szCs w:val="24"/>
                <w:lang w:eastAsia="ru-RU"/>
              </w:rPr>
            </w:pPr>
            <w:r w:rsidRPr="009B04D7">
              <w:rPr>
                <w:rFonts w:ascii="Times New Roman" w:hAnsi="Times New Roman" w:cs="Times New Roman"/>
                <w:sz w:val="24"/>
                <w:szCs w:val="24"/>
              </w:rPr>
              <w:lastRenderedPageBreak/>
              <w:t>Увеличение турпотока.</w:t>
            </w:r>
          </w:p>
        </w:tc>
        <w:tc>
          <w:tcPr>
            <w:tcW w:w="2976" w:type="dxa"/>
            <w:tcBorders>
              <w:top w:val="nil"/>
              <w:left w:val="single" w:sz="4" w:space="0" w:color="auto"/>
              <w:bottom w:val="single" w:sz="4" w:space="0" w:color="auto"/>
              <w:right w:val="single" w:sz="4" w:space="0" w:color="auto"/>
            </w:tcBorders>
          </w:tcPr>
          <w:p w:rsidR="00643732" w:rsidRDefault="0097210C" w:rsidP="007C047D">
            <w:pPr>
              <w:jc w:val="both"/>
              <w:rPr>
                <w:rFonts w:ascii="Times New Roman CYR" w:eastAsiaTheme="minorEastAsia" w:hAnsi="Times New Roman CYR" w:cs="Times New Roman CYR"/>
                <w:sz w:val="24"/>
                <w:szCs w:val="24"/>
                <w:lang w:eastAsia="ru-RU"/>
              </w:rPr>
            </w:pPr>
            <w:r w:rsidRPr="009B04D7">
              <w:rPr>
                <w:rFonts w:ascii="Times New Roman" w:hAnsi="Times New Roman" w:cs="Times New Roman"/>
                <w:sz w:val="24"/>
                <w:szCs w:val="24"/>
              </w:rPr>
              <w:lastRenderedPageBreak/>
              <w:t>Обеспече</w:t>
            </w:r>
            <w:r w:rsidR="00C468B3">
              <w:rPr>
                <w:rFonts w:ascii="Times New Roman" w:hAnsi="Times New Roman" w:cs="Times New Roman"/>
                <w:sz w:val="24"/>
                <w:szCs w:val="24"/>
              </w:rPr>
              <w:t>ны</w:t>
            </w:r>
            <w:r w:rsidRPr="009B04D7">
              <w:rPr>
                <w:rFonts w:ascii="Times New Roman" w:hAnsi="Times New Roman" w:cs="Times New Roman"/>
                <w:sz w:val="24"/>
                <w:szCs w:val="24"/>
              </w:rPr>
              <w:t xml:space="preserve"> доступными услугами субъект</w:t>
            </w:r>
            <w:r w:rsidR="00C468B3">
              <w:rPr>
                <w:rFonts w:ascii="Times New Roman" w:hAnsi="Times New Roman" w:cs="Times New Roman"/>
                <w:sz w:val="24"/>
                <w:szCs w:val="24"/>
              </w:rPr>
              <w:t>ы</w:t>
            </w:r>
            <w:r w:rsidRPr="009B04D7">
              <w:rPr>
                <w:rFonts w:ascii="Times New Roman" w:hAnsi="Times New Roman" w:cs="Times New Roman"/>
                <w:sz w:val="24"/>
                <w:szCs w:val="24"/>
              </w:rPr>
              <w:t xml:space="preserve"> МСП и физически</w:t>
            </w:r>
            <w:r w:rsidR="00C468B3">
              <w:rPr>
                <w:rFonts w:ascii="Times New Roman" w:hAnsi="Times New Roman" w:cs="Times New Roman"/>
                <w:sz w:val="24"/>
                <w:szCs w:val="24"/>
              </w:rPr>
              <w:t>е</w:t>
            </w:r>
            <w:r w:rsidRPr="009B04D7">
              <w:rPr>
                <w:rFonts w:ascii="Times New Roman" w:hAnsi="Times New Roman" w:cs="Times New Roman"/>
                <w:sz w:val="24"/>
                <w:szCs w:val="24"/>
              </w:rPr>
              <w:t xml:space="preserve"> лиц</w:t>
            </w:r>
            <w:r w:rsidR="00C468B3">
              <w:rPr>
                <w:rFonts w:ascii="Times New Roman" w:hAnsi="Times New Roman" w:cs="Times New Roman"/>
                <w:sz w:val="24"/>
                <w:szCs w:val="24"/>
              </w:rPr>
              <w:t>а</w:t>
            </w:r>
            <w:r w:rsidRPr="009B04D7">
              <w:rPr>
                <w:rFonts w:ascii="Times New Roman" w:hAnsi="Times New Roman" w:cs="Times New Roman"/>
                <w:sz w:val="24"/>
                <w:szCs w:val="24"/>
              </w:rPr>
              <w:t>, желающи</w:t>
            </w:r>
            <w:r w:rsidR="00C468B3">
              <w:rPr>
                <w:rFonts w:ascii="Times New Roman" w:hAnsi="Times New Roman" w:cs="Times New Roman"/>
                <w:sz w:val="24"/>
                <w:szCs w:val="24"/>
              </w:rPr>
              <w:t>е</w:t>
            </w:r>
            <w:r w:rsidRPr="009B04D7">
              <w:rPr>
                <w:rFonts w:ascii="Times New Roman" w:hAnsi="Times New Roman" w:cs="Times New Roman"/>
                <w:sz w:val="24"/>
                <w:szCs w:val="24"/>
              </w:rPr>
              <w:t xml:space="preserve"> создать свой бизнес, путем оказания консультаций и услуг по вопросам создания и ведения бизнеса.</w:t>
            </w:r>
            <w:r w:rsidRPr="009B04D7">
              <w:rPr>
                <w:rFonts w:ascii="Times New Roman CYR" w:eastAsiaTheme="minorEastAsia" w:hAnsi="Times New Roman CYR" w:cs="Times New Roman CYR"/>
                <w:sz w:val="24"/>
                <w:szCs w:val="24"/>
                <w:lang w:eastAsia="ru-RU"/>
              </w:rPr>
              <w:t xml:space="preserve">              </w:t>
            </w:r>
            <w:r w:rsidR="00643732">
              <w:rPr>
                <w:rFonts w:ascii="Times New Roman CYR" w:eastAsiaTheme="minorEastAsia" w:hAnsi="Times New Roman CYR" w:cs="Times New Roman CYR"/>
                <w:sz w:val="24"/>
                <w:szCs w:val="24"/>
                <w:lang w:eastAsia="ru-RU"/>
              </w:rPr>
              <w:t xml:space="preserve">За отчетный год </w:t>
            </w:r>
            <w:r w:rsidR="00643732" w:rsidRPr="00643732">
              <w:rPr>
                <w:rFonts w:ascii="Times New Roman CYR" w:eastAsiaTheme="minorEastAsia" w:hAnsi="Times New Roman CYR" w:cs="Times New Roman CYR"/>
                <w:sz w:val="24"/>
                <w:szCs w:val="24"/>
                <w:lang w:eastAsia="ru-RU"/>
              </w:rPr>
              <w:t>городом предлага</w:t>
            </w:r>
            <w:r w:rsidR="00643732">
              <w:rPr>
                <w:rFonts w:ascii="Times New Roman CYR" w:eastAsiaTheme="minorEastAsia" w:hAnsi="Times New Roman CYR" w:cs="Times New Roman CYR"/>
                <w:sz w:val="24"/>
                <w:szCs w:val="24"/>
                <w:lang w:eastAsia="ru-RU"/>
              </w:rPr>
              <w:t xml:space="preserve">лась </w:t>
            </w:r>
            <w:r w:rsidR="00643732" w:rsidRPr="00643732">
              <w:rPr>
                <w:rFonts w:ascii="Times New Roman CYR" w:eastAsiaTheme="minorEastAsia" w:hAnsi="Times New Roman CYR" w:cs="Times New Roman CYR"/>
                <w:sz w:val="24"/>
                <w:szCs w:val="24"/>
                <w:lang w:eastAsia="ru-RU"/>
              </w:rPr>
              <w:lastRenderedPageBreak/>
              <w:t>50 инвестиционных площадок</w:t>
            </w:r>
            <w:r w:rsidR="00643732">
              <w:rPr>
                <w:rFonts w:ascii="Times New Roman CYR" w:eastAsiaTheme="minorEastAsia" w:hAnsi="Times New Roman CYR" w:cs="Times New Roman CYR"/>
                <w:sz w:val="24"/>
                <w:szCs w:val="24"/>
                <w:lang w:eastAsia="ru-RU"/>
              </w:rPr>
              <w:t xml:space="preserve">. </w:t>
            </w:r>
            <w:r w:rsidRPr="009B04D7">
              <w:rPr>
                <w:rFonts w:ascii="Times New Roman CYR" w:eastAsiaTheme="minorEastAsia" w:hAnsi="Times New Roman CYR" w:cs="Times New Roman CYR"/>
                <w:sz w:val="24"/>
                <w:szCs w:val="24"/>
                <w:lang w:eastAsia="ru-RU"/>
              </w:rPr>
              <w:t xml:space="preserve">Объем инвестиций составил </w:t>
            </w:r>
            <w:r w:rsidR="0060271D" w:rsidRPr="009B04D7">
              <w:rPr>
                <w:rFonts w:ascii="Times New Roman CYR" w:eastAsiaTheme="minorEastAsia" w:hAnsi="Times New Roman CYR" w:cs="Times New Roman CYR"/>
                <w:sz w:val="24"/>
                <w:szCs w:val="24"/>
                <w:lang w:eastAsia="ru-RU"/>
              </w:rPr>
              <w:t xml:space="preserve">1 805,137 </w:t>
            </w:r>
            <w:r w:rsidRPr="009B04D7">
              <w:rPr>
                <w:rFonts w:ascii="Times New Roman CYR" w:eastAsiaTheme="minorEastAsia" w:hAnsi="Times New Roman CYR" w:cs="Times New Roman CYR"/>
                <w:sz w:val="24"/>
                <w:szCs w:val="24"/>
                <w:lang w:eastAsia="ru-RU"/>
              </w:rPr>
              <w:t>млн</w:t>
            </w:r>
            <w:r w:rsidR="00C84A4F">
              <w:rPr>
                <w:rFonts w:ascii="Times New Roman CYR" w:eastAsiaTheme="minorEastAsia" w:hAnsi="Times New Roman CYR" w:cs="Times New Roman CYR"/>
                <w:sz w:val="24"/>
                <w:szCs w:val="24"/>
                <w:lang w:eastAsia="ru-RU"/>
              </w:rPr>
              <w:t xml:space="preserve"> руб., рост по сравнению с 2021 годом составил 230,0 млн руб.</w:t>
            </w:r>
            <w:r w:rsidRPr="009B04D7">
              <w:rPr>
                <w:rFonts w:ascii="Times New Roman CYR" w:eastAsiaTheme="minorEastAsia" w:hAnsi="Times New Roman CYR" w:cs="Times New Roman CYR"/>
                <w:sz w:val="24"/>
                <w:szCs w:val="24"/>
                <w:lang w:eastAsia="ru-RU"/>
              </w:rPr>
              <w:t xml:space="preserve">           </w:t>
            </w:r>
          </w:p>
          <w:p w:rsidR="00643732" w:rsidRDefault="00643732" w:rsidP="007C047D">
            <w:pPr>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На конец отчетного года было </w:t>
            </w:r>
            <w:r w:rsidRPr="00643732">
              <w:rPr>
                <w:rFonts w:ascii="Times New Roman CYR" w:eastAsiaTheme="minorEastAsia" w:hAnsi="Times New Roman CYR" w:cs="Times New Roman CYR"/>
                <w:sz w:val="24"/>
                <w:szCs w:val="24"/>
                <w:lang w:eastAsia="ru-RU"/>
              </w:rPr>
              <w:t>зарегистрирован</w:t>
            </w:r>
            <w:r>
              <w:rPr>
                <w:rFonts w:ascii="Times New Roman CYR" w:eastAsiaTheme="minorEastAsia" w:hAnsi="Times New Roman CYR" w:cs="Times New Roman CYR"/>
                <w:sz w:val="24"/>
                <w:szCs w:val="24"/>
                <w:lang w:eastAsia="ru-RU"/>
              </w:rPr>
              <w:t>о 15 резидентов ТОСЭР</w:t>
            </w:r>
            <w:r w:rsidRPr="00643732">
              <w:rPr>
                <w:rFonts w:ascii="Times New Roman CYR" w:eastAsiaTheme="minorEastAsia" w:hAnsi="Times New Roman CYR" w:cs="Times New Roman CYR"/>
                <w:sz w:val="24"/>
                <w:szCs w:val="24"/>
                <w:lang w:eastAsia="ru-RU"/>
              </w:rPr>
              <w:t>, которыми в отчетном году создано 347 рабочих мест</w:t>
            </w:r>
            <w:r>
              <w:rPr>
                <w:rFonts w:ascii="Times New Roman CYR" w:eastAsiaTheme="minorEastAsia" w:hAnsi="Times New Roman CYR" w:cs="Times New Roman CYR"/>
                <w:sz w:val="24"/>
                <w:szCs w:val="24"/>
                <w:lang w:eastAsia="ru-RU"/>
              </w:rPr>
              <w:t xml:space="preserve">. </w:t>
            </w:r>
            <w:r w:rsidRPr="00643732">
              <w:rPr>
                <w:rFonts w:ascii="Times New Roman CYR" w:eastAsiaTheme="minorEastAsia" w:hAnsi="Times New Roman CYR" w:cs="Times New Roman CYR"/>
                <w:sz w:val="24"/>
                <w:szCs w:val="24"/>
                <w:lang w:eastAsia="ru-RU"/>
              </w:rPr>
              <w:t>Суммарное количество инвестиционных проектов, принятых к реализации на инвестиционном совете составило 57 единиц</w:t>
            </w:r>
            <w:r>
              <w:rPr>
                <w:rFonts w:ascii="Times New Roman CYR" w:eastAsiaTheme="minorEastAsia" w:hAnsi="Times New Roman CYR" w:cs="Times New Roman CYR"/>
                <w:sz w:val="24"/>
                <w:szCs w:val="24"/>
                <w:lang w:eastAsia="ru-RU"/>
              </w:rPr>
              <w:t>, в том числе 4 – в 2022 году.</w:t>
            </w:r>
          </w:p>
          <w:p w:rsidR="0097210C" w:rsidRPr="009B04D7" w:rsidRDefault="0097210C" w:rsidP="007C047D">
            <w:pPr>
              <w:jc w:val="both"/>
              <w:rPr>
                <w:rFonts w:ascii="Times New Roman CYR" w:eastAsiaTheme="minorEastAsia" w:hAnsi="Times New Roman CYR" w:cs="Times New Roman CYR"/>
                <w:sz w:val="24"/>
                <w:szCs w:val="24"/>
                <w:lang w:eastAsia="ru-RU"/>
              </w:rPr>
            </w:pPr>
            <w:r w:rsidRPr="009B04D7">
              <w:rPr>
                <w:rFonts w:ascii="Times New Roman CYR" w:eastAsiaTheme="minorEastAsia" w:hAnsi="Times New Roman CYR" w:cs="Times New Roman CYR"/>
                <w:sz w:val="24"/>
                <w:szCs w:val="24"/>
                <w:lang w:eastAsia="ru-RU"/>
              </w:rPr>
              <w:t xml:space="preserve">Количество туристов составило </w:t>
            </w:r>
            <w:r w:rsidR="0060271D" w:rsidRPr="009B04D7">
              <w:rPr>
                <w:rFonts w:ascii="Times New Roman CYR" w:eastAsiaTheme="minorEastAsia" w:hAnsi="Times New Roman CYR" w:cs="Times New Roman CYR"/>
                <w:sz w:val="24"/>
                <w:szCs w:val="24"/>
                <w:lang w:eastAsia="ru-RU"/>
              </w:rPr>
              <w:t>99,916</w:t>
            </w:r>
            <w:r w:rsidRPr="009B04D7">
              <w:rPr>
                <w:rFonts w:ascii="Times New Roman CYR" w:eastAsiaTheme="minorEastAsia" w:hAnsi="Times New Roman CYR" w:cs="Times New Roman CYR"/>
                <w:sz w:val="24"/>
                <w:szCs w:val="24"/>
                <w:lang w:eastAsia="ru-RU"/>
              </w:rPr>
              <w:t xml:space="preserve"> тыс. ед.</w:t>
            </w:r>
          </w:p>
          <w:p w:rsidR="0097210C" w:rsidRPr="009B04D7" w:rsidRDefault="0097210C" w:rsidP="007C047D">
            <w:pPr>
              <w:jc w:val="both"/>
              <w:rPr>
                <w:rFonts w:ascii="Times New Roman" w:eastAsia="Times New Roman" w:hAnsi="Times New Roman" w:cs="Times New Roman"/>
                <w:sz w:val="24"/>
                <w:szCs w:val="24"/>
                <w:lang w:eastAsia="ru-RU"/>
              </w:rPr>
            </w:pPr>
            <w:r w:rsidRPr="009B04D7">
              <w:rPr>
                <w:rFonts w:ascii="Times New Roman CYR" w:eastAsiaTheme="minorEastAsia" w:hAnsi="Times New Roman CYR" w:cs="Times New Roman CYR"/>
                <w:sz w:val="24"/>
                <w:szCs w:val="24"/>
                <w:lang w:eastAsia="ru-RU"/>
              </w:rPr>
              <w:t>Проведены консультации по вопросам создания и ведения предприниматель</w:t>
            </w:r>
            <w:r w:rsidRPr="009B04D7">
              <w:rPr>
                <w:rFonts w:ascii="Times New Roman CYR" w:eastAsiaTheme="minorEastAsia" w:hAnsi="Times New Roman CYR" w:cs="Times New Roman CYR"/>
                <w:sz w:val="24"/>
                <w:szCs w:val="24"/>
                <w:lang w:eastAsia="ru-RU"/>
              </w:rPr>
              <w:lastRenderedPageBreak/>
              <w:t xml:space="preserve">ской деятельности, формам и программам поддержки МСП. Оказаны услуги финансового консалтинга, бухгалтерского и кадрового аутсорсинга, маркетинговых услуги др. Проведены первичные экспертизы инвестиционных проектов, оказано содействие в реализации инвестиционных проектов, инициируемых городом, сопровождение инвестиционных проектов. Всего за </w:t>
            </w:r>
            <w:r w:rsidR="0060271D" w:rsidRPr="009B04D7">
              <w:rPr>
                <w:rFonts w:ascii="Times New Roman CYR" w:eastAsiaTheme="minorEastAsia" w:hAnsi="Times New Roman CYR" w:cs="Times New Roman CYR"/>
                <w:sz w:val="24"/>
                <w:szCs w:val="24"/>
                <w:lang w:eastAsia="ru-RU"/>
              </w:rPr>
              <w:t>2022 год</w:t>
            </w:r>
            <w:r w:rsidR="000B64F8" w:rsidRPr="009B04D7">
              <w:rPr>
                <w:rFonts w:ascii="Times New Roman CYR" w:eastAsiaTheme="minorEastAsia" w:hAnsi="Times New Roman CYR" w:cs="Times New Roman CYR"/>
                <w:sz w:val="24"/>
                <w:szCs w:val="24"/>
                <w:lang w:eastAsia="ru-RU"/>
              </w:rPr>
              <w:t xml:space="preserve"> оказано 3728</w:t>
            </w:r>
            <w:r w:rsidRPr="009B04D7">
              <w:rPr>
                <w:rFonts w:ascii="Times New Roman CYR" w:eastAsiaTheme="minorEastAsia" w:hAnsi="Times New Roman CYR" w:cs="Times New Roman CYR"/>
                <w:sz w:val="24"/>
                <w:szCs w:val="24"/>
                <w:lang w:eastAsia="ru-RU"/>
              </w:rPr>
              <w:t xml:space="preserve"> услуг и консультаций</w:t>
            </w:r>
            <w:r w:rsidR="000B64F8" w:rsidRPr="009B04D7">
              <w:rPr>
                <w:rFonts w:ascii="Times New Roman CYR" w:eastAsiaTheme="minorEastAsia" w:hAnsi="Times New Roman CYR" w:cs="Times New Roman CYR"/>
                <w:sz w:val="24"/>
                <w:szCs w:val="24"/>
                <w:lang w:eastAsia="ru-RU"/>
              </w:rPr>
              <w:t>, в</w:t>
            </w:r>
            <w:r w:rsidRPr="009B04D7">
              <w:rPr>
                <w:rFonts w:ascii="Times New Roman CYR" w:eastAsiaTheme="minorEastAsia" w:hAnsi="Times New Roman CYR" w:cs="Times New Roman CYR"/>
                <w:sz w:val="24"/>
                <w:szCs w:val="24"/>
                <w:lang w:eastAsia="ru-RU"/>
              </w:rPr>
              <w:t xml:space="preserve"> т.ч. </w:t>
            </w:r>
            <w:r w:rsidR="000B64F8" w:rsidRPr="009B04D7">
              <w:rPr>
                <w:rFonts w:ascii="Times New Roman CYR" w:eastAsiaTheme="minorEastAsia" w:hAnsi="Times New Roman CYR" w:cs="Times New Roman CYR"/>
                <w:sz w:val="24"/>
                <w:szCs w:val="24"/>
                <w:lang w:eastAsia="ru-RU"/>
              </w:rPr>
              <w:t>516</w:t>
            </w:r>
            <w:r w:rsidRPr="009B04D7">
              <w:rPr>
                <w:rFonts w:ascii="Times New Roman CYR" w:eastAsiaTheme="minorEastAsia" w:hAnsi="Times New Roman CYR" w:cs="Times New Roman CYR"/>
                <w:sz w:val="24"/>
                <w:szCs w:val="24"/>
                <w:lang w:eastAsia="ru-RU"/>
              </w:rPr>
              <w:t xml:space="preserve"> для туристов.</w:t>
            </w:r>
          </w:p>
        </w:tc>
        <w:tc>
          <w:tcPr>
            <w:tcW w:w="1685" w:type="dxa"/>
            <w:tcBorders>
              <w:top w:val="nil"/>
              <w:left w:val="single" w:sz="4" w:space="0" w:color="auto"/>
              <w:bottom w:val="single" w:sz="4" w:space="0" w:color="auto"/>
              <w:right w:val="single" w:sz="4" w:space="0" w:color="auto"/>
            </w:tcBorders>
          </w:tcPr>
          <w:p w:rsidR="0097210C" w:rsidRPr="009B04D7" w:rsidRDefault="0097210C" w:rsidP="007C047D">
            <w:pPr>
              <w:widowControl w:val="0"/>
              <w:autoSpaceDE w:val="0"/>
              <w:autoSpaceDN w:val="0"/>
              <w:adjustRightInd w:val="0"/>
              <w:jc w:val="both"/>
              <w:rPr>
                <w:rFonts w:ascii="Times New Roman" w:eastAsia="Times New Roman" w:hAnsi="Times New Roman" w:cs="Times New Roman"/>
                <w:bCs/>
                <w:sz w:val="24"/>
                <w:szCs w:val="24"/>
                <w:lang w:eastAsia="ru-RU"/>
              </w:rPr>
            </w:pPr>
          </w:p>
        </w:tc>
        <w:tc>
          <w:tcPr>
            <w:tcW w:w="2138" w:type="dxa"/>
            <w:vMerge/>
            <w:tcBorders>
              <w:left w:val="single" w:sz="4" w:space="0" w:color="auto"/>
              <w:right w:val="single" w:sz="4" w:space="0" w:color="auto"/>
            </w:tcBorders>
          </w:tcPr>
          <w:p w:rsidR="0097210C" w:rsidRPr="009B04D7" w:rsidRDefault="0097210C"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p>
        </w:tc>
      </w:tr>
      <w:tr w:rsidR="0097210C" w:rsidRPr="009B04D7" w:rsidTr="0060769E">
        <w:tc>
          <w:tcPr>
            <w:tcW w:w="1071" w:type="dxa"/>
            <w:tcBorders>
              <w:top w:val="single" w:sz="4" w:space="0" w:color="auto"/>
              <w:bottom w:val="single" w:sz="4" w:space="0" w:color="auto"/>
              <w:right w:val="single" w:sz="4" w:space="0" w:color="auto"/>
            </w:tcBorders>
          </w:tcPr>
          <w:p w:rsidR="0097210C" w:rsidRPr="009B04D7" w:rsidRDefault="0097210C"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9B04D7">
              <w:rPr>
                <w:rFonts w:ascii="Times New Roman" w:hAnsi="Times New Roman" w:cs="Times New Roman"/>
                <w:sz w:val="24"/>
                <w:szCs w:val="24"/>
              </w:rPr>
              <w:lastRenderedPageBreak/>
              <w:t>1.2</w:t>
            </w:r>
          </w:p>
        </w:tc>
        <w:tc>
          <w:tcPr>
            <w:tcW w:w="2893" w:type="dxa"/>
            <w:tcBorders>
              <w:top w:val="single" w:sz="4" w:space="0" w:color="auto"/>
              <w:left w:val="single" w:sz="4" w:space="0" w:color="auto"/>
              <w:bottom w:val="single" w:sz="4" w:space="0" w:color="auto"/>
              <w:right w:val="single" w:sz="4" w:space="0" w:color="auto"/>
            </w:tcBorders>
          </w:tcPr>
          <w:p w:rsidR="0097210C" w:rsidRPr="009B04D7" w:rsidRDefault="0097210C" w:rsidP="007C047D">
            <w:pPr>
              <w:widowControl w:val="0"/>
              <w:autoSpaceDE w:val="0"/>
              <w:autoSpaceDN w:val="0"/>
              <w:adjustRightInd w:val="0"/>
              <w:jc w:val="both"/>
              <w:outlineLvl w:val="0"/>
              <w:rPr>
                <w:rFonts w:ascii="Times New Roman" w:eastAsia="Times New Roman" w:hAnsi="Times New Roman" w:cs="Times New Roman"/>
                <w:bCs/>
                <w:sz w:val="24"/>
                <w:szCs w:val="24"/>
                <w:lang w:eastAsia="ru-RU"/>
              </w:rPr>
            </w:pPr>
            <w:r w:rsidRPr="009B04D7">
              <w:rPr>
                <w:rFonts w:ascii="Times New Roman" w:hAnsi="Times New Roman" w:cs="Times New Roman"/>
                <w:sz w:val="24"/>
                <w:szCs w:val="24"/>
              </w:rPr>
              <w:t>Организация мероприятий, направленных на создание и развитие МСП и самозанятости, повыше</w:t>
            </w:r>
            <w:r w:rsidRPr="009B04D7">
              <w:rPr>
                <w:rFonts w:ascii="Times New Roman" w:hAnsi="Times New Roman" w:cs="Times New Roman"/>
                <w:sz w:val="24"/>
                <w:szCs w:val="24"/>
              </w:rPr>
              <w:lastRenderedPageBreak/>
              <w:t>ние инвестиционной и туристической привлекательности города, информационную поддержку и пропаганду предпринимательской деятельности</w:t>
            </w:r>
          </w:p>
        </w:tc>
        <w:tc>
          <w:tcPr>
            <w:tcW w:w="1560" w:type="dxa"/>
            <w:tcBorders>
              <w:top w:val="single" w:sz="4" w:space="0" w:color="auto"/>
              <w:left w:val="single" w:sz="4" w:space="0" w:color="auto"/>
              <w:bottom w:val="single" w:sz="4" w:space="0" w:color="auto"/>
            </w:tcBorders>
          </w:tcPr>
          <w:p w:rsidR="0097210C" w:rsidRPr="009B04D7" w:rsidRDefault="0097210C" w:rsidP="007C047D">
            <w:pPr>
              <w:pStyle w:val="ConsPlusNormal"/>
              <w:ind w:firstLine="0"/>
              <w:jc w:val="center"/>
              <w:rPr>
                <w:rFonts w:ascii="Times New Roman" w:hAnsi="Times New Roman" w:cs="Times New Roman"/>
                <w:sz w:val="24"/>
                <w:szCs w:val="24"/>
              </w:rPr>
            </w:pPr>
            <w:r w:rsidRPr="009B04D7">
              <w:rPr>
                <w:rFonts w:ascii="Times New Roman" w:hAnsi="Times New Roman" w:cs="Times New Roman"/>
                <w:sz w:val="24"/>
                <w:szCs w:val="24"/>
              </w:rPr>
              <w:lastRenderedPageBreak/>
              <w:t>АНО АГР,</w:t>
            </w:r>
          </w:p>
          <w:p w:rsidR="0097210C" w:rsidRPr="009B04D7" w:rsidRDefault="0097210C" w:rsidP="007C047D">
            <w:pPr>
              <w:pStyle w:val="ConsPlusNormal"/>
              <w:ind w:firstLine="0"/>
              <w:jc w:val="center"/>
              <w:rPr>
                <w:rFonts w:ascii="Times New Roman" w:hAnsi="Times New Roman" w:cs="Times New Roman"/>
                <w:bCs/>
                <w:sz w:val="24"/>
                <w:szCs w:val="24"/>
              </w:rPr>
            </w:pPr>
            <w:r w:rsidRPr="009B04D7">
              <w:rPr>
                <w:rFonts w:ascii="Times New Roman" w:hAnsi="Times New Roman" w:cs="Times New Roman"/>
                <w:sz w:val="24"/>
                <w:szCs w:val="24"/>
              </w:rPr>
              <w:t>мэрия города</w:t>
            </w:r>
          </w:p>
        </w:tc>
        <w:tc>
          <w:tcPr>
            <w:tcW w:w="2835" w:type="dxa"/>
            <w:tcBorders>
              <w:top w:val="nil"/>
              <w:left w:val="single" w:sz="4" w:space="0" w:color="auto"/>
              <w:bottom w:val="single" w:sz="4" w:space="0" w:color="auto"/>
              <w:right w:val="single" w:sz="4" w:space="0" w:color="auto"/>
            </w:tcBorders>
          </w:tcPr>
          <w:p w:rsidR="0097210C" w:rsidRPr="009B04D7" w:rsidRDefault="0097210C" w:rsidP="007C047D">
            <w:pPr>
              <w:widowControl w:val="0"/>
              <w:autoSpaceDE w:val="0"/>
              <w:autoSpaceDN w:val="0"/>
              <w:adjustRightInd w:val="0"/>
              <w:jc w:val="both"/>
              <w:outlineLvl w:val="0"/>
              <w:rPr>
                <w:rFonts w:ascii="Times New Roman" w:eastAsia="Times New Roman" w:hAnsi="Times New Roman" w:cs="Times New Roman"/>
                <w:bCs/>
                <w:sz w:val="24"/>
                <w:szCs w:val="24"/>
                <w:lang w:eastAsia="ru-RU"/>
              </w:rPr>
            </w:pPr>
            <w:r w:rsidRPr="009B04D7">
              <w:rPr>
                <w:rFonts w:ascii="Times New Roman CYR" w:eastAsiaTheme="minorEastAsia" w:hAnsi="Times New Roman CYR" w:cs="Times New Roman CYR"/>
                <w:sz w:val="24"/>
                <w:szCs w:val="24"/>
                <w:lang w:eastAsia="ru-RU"/>
              </w:rPr>
              <w:t xml:space="preserve">Повышение уровня предпринимательских компетенций и информированности бизнеса, выстраивание конструктивного </w:t>
            </w:r>
            <w:r w:rsidRPr="009B04D7">
              <w:rPr>
                <w:rFonts w:ascii="Times New Roman CYR" w:eastAsiaTheme="minorEastAsia" w:hAnsi="Times New Roman CYR" w:cs="Times New Roman CYR"/>
                <w:sz w:val="24"/>
                <w:szCs w:val="24"/>
                <w:lang w:eastAsia="ru-RU"/>
              </w:rPr>
              <w:lastRenderedPageBreak/>
              <w:t>диалога между бизнесом и властью, расширение рынков сбыта МСП, развитие благоприятной деловой среды, информирование об инвестиционных возможностях муниципального образования, развитие рынка внутреннего и въездного туризма</w:t>
            </w:r>
          </w:p>
        </w:tc>
        <w:tc>
          <w:tcPr>
            <w:tcW w:w="2976" w:type="dxa"/>
            <w:tcBorders>
              <w:top w:val="nil"/>
              <w:left w:val="single" w:sz="4" w:space="0" w:color="auto"/>
              <w:bottom w:val="single" w:sz="4" w:space="0" w:color="auto"/>
              <w:right w:val="single" w:sz="4" w:space="0" w:color="auto"/>
            </w:tcBorders>
          </w:tcPr>
          <w:p w:rsidR="0097210C" w:rsidRPr="009B04D7" w:rsidRDefault="0097210C" w:rsidP="007702D6">
            <w:pPr>
              <w:widowControl w:val="0"/>
              <w:autoSpaceDE w:val="0"/>
              <w:autoSpaceDN w:val="0"/>
              <w:adjustRightInd w:val="0"/>
              <w:jc w:val="both"/>
              <w:outlineLvl w:val="0"/>
              <w:rPr>
                <w:rFonts w:ascii="Times New Roman" w:eastAsia="Times New Roman" w:hAnsi="Times New Roman" w:cs="Times New Roman"/>
                <w:bCs/>
                <w:sz w:val="24"/>
                <w:szCs w:val="24"/>
                <w:lang w:eastAsia="ru-RU"/>
              </w:rPr>
            </w:pPr>
            <w:r w:rsidRPr="009B04D7">
              <w:rPr>
                <w:rFonts w:ascii="Times New Roman CYR" w:eastAsiaTheme="minorEastAsia" w:hAnsi="Times New Roman CYR" w:cs="Times New Roman CYR"/>
                <w:sz w:val="24"/>
                <w:szCs w:val="24"/>
                <w:lang w:eastAsia="ru-RU"/>
              </w:rPr>
              <w:lastRenderedPageBreak/>
              <w:t>Организованы мероприятия</w:t>
            </w:r>
            <w:r w:rsidR="003C74AE" w:rsidRPr="009B04D7">
              <w:rPr>
                <w:rFonts w:ascii="Times New Roman CYR" w:eastAsiaTheme="minorEastAsia" w:hAnsi="Times New Roman CYR" w:cs="Times New Roman CYR"/>
                <w:sz w:val="24"/>
                <w:szCs w:val="24"/>
                <w:lang w:eastAsia="ru-RU"/>
              </w:rPr>
              <w:t xml:space="preserve">: </w:t>
            </w:r>
            <w:r w:rsidRPr="009B04D7">
              <w:rPr>
                <w:rFonts w:ascii="Times New Roman CYR" w:eastAsiaTheme="minorEastAsia" w:hAnsi="Times New Roman CYR" w:cs="Times New Roman CYR"/>
                <w:sz w:val="24"/>
                <w:szCs w:val="24"/>
                <w:lang w:eastAsia="ru-RU"/>
              </w:rPr>
              <w:t xml:space="preserve">деловые, образовательные, информационно-консультационные, по содействию в расширении </w:t>
            </w:r>
            <w:r w:rsidRPr="009B04D7">
              <w:rPr>
                <w:rFonts w:ascii="Times New Roman CYR" w:eastAsiaTheme="minorEastAsia" w:hAnsi="Times New Roman CYR" w:cs="Times New Roman CYR"/>
                <w:sz w:val="24"/>
                <w:szCs w:val="24"/>
                <w:lang w:eastAsia="ru-RU"/>
              </w:rPr>
              <w:lastRenderedPageBreak/>
              <w:t xml:space="preserve">рынков сбыта, по взаимодействию бизнеса и власти, мониторинги, информационные рассылки, подготовка и размещение пресс-релизов, поддержка работы сайтов, мероприятий, направленных на выявление и поощрение лучших субъектов МСП, инвесторов, выезды на предприятия, содействие в организации ярмарок и др. Всего </w:t>
            </w:r>
            <w:r w:rsidR="00B6379D" w:rsidRPr="009B04D7">
              <w:rPr>
                <w:rFonts w:ascii="Times New Roman CYR" w:eastAsiaTheme="minorEastAsia" w:hAnsi="Times New Roman CYR" w:cs="Times New Roman CYR"/>
                <w:sz w:val="24"/>
                <w:szCs w:val="24"/>
                <w:lang w:eastAsia="ru-RU"/>
              </w:rPr>
              <w:t xml:space="preserve">за отчетный период </w:t>
            </w:r>
            <w:r w:rsidR="007702D6" w:rsidRPr="009B04D7">
              <w:rPr>
                <w:rFonts w:ascii="Times New Roman CYR" w:eastAsiaTheme="minorEastAsia" w:hAnsi="Times New Roman CYR" w:cs="Times New Roman CYR"/>
                <w:sz w:val="24"/>
                <w:szCs w:val="24"/>
                <w:lang w:eastAsia="ru-RU"/>
              </w:rPr>
              <w:t xml:space="preserve">проведено </w:t>
            </w:r>
            <w:r w:rsidR="00724637" w:rsidRPr="009B04D7">
              <w:rPr>
                <w:rFonts w:ascii="Times New Roman CYR" w:eastAsiaTheme="minorEastAsia" w:hAnsi="Times New Roman CYR" w:cs="Times New Roman CYR"/>
                <w:sz w:val="24"/>
                <w:szCs w:val="24"/>
                <w:lang w:eastAsia="ru-RU"/>
              </w:rPr>
              <w:t>379</w:t>
            </w:r>
            <w:r w:rsidR="00643732">
              <w:rPr>
                <w:rFonts w:ascii="Times New Roman CYR" w:eastAsiaTheme="minorEastAsia" w:hAnsi="Times New Roman CYR" w:cs="Times New Roman CYR"/>
                <w:sz w:val="24"/>
                <w:szCs w:val="24"/>
                <w:lang w:eastAsia="ru-RU"/>
              </w:rPr>
              <w:t xml:space="preserve"> мероприятий, в которых приняли участие  </w:t>
            </w:r>
            <w:r w:rsidR="00643732" w:rsidRPr="009B04D7">
              <w:rPr>
                <w:rFonts w:ascii="Times New Roman CYR" w:eastAsiaTheme="minorEastAsia" w:hAnsi="Times New Roman CYR" w:cs="Times New Roman CYR"/>
                <w:sz w:val="24"/>
                <w:szCs w:val="24"/>
                <w:lang w:eastAsia="ru-RU"/>
              </w:rPr>
              <w:t>2</w:t>
            </w:r>
            <w:r w:rsidR="00643732">
              <w:rPr>
                <w:rFonts w:ascii="Times New Roman CYR" w:eastAsiaTheme="minorEastAsia" w:hAnsi="Times New Roman CYR" w:cs="Times New Roman CYR"/>
                <w:sz w:val="24"/>
                <w:szCs w:val="24"/>
                <w:lang w:eastAsia="ru-RU"/>
              </w:rPr>
              <w:t> </w:t>
            </w:r>
            <w:r w:rsidR="00643732" w:rsidRPr="009B04D7">
              <w:rPr>
                <w:rFonts w:ascii="Times New Roman CYR" w:eastAsiaTheme="minorEastAsia" w:hAnsi="Times New Roman CYR" w:cs="Times New Roman CYR"/>
                <w:sz w:val="24"/>
                <w:szCs w:val="24"/>
                <w:lang w:eastAsia="ru-RU"/>
              </w:rPr>
              <w:t>481</w:t>
            </w:r>
            <w:r w:rsidR="00643732">
              <w:rPr>
                <w:rFonts w:ascii="Times New Roman CYR" w:eastAsiaTheme="minorEastAsia" w:hAnsi="Times New Roman CYR" w:cs="Times New Roman CYR"/>
                <w:sz w:val="24"/>
                <w:szCs w:val="24"/>
                <w:lang w:eastAsia="ru-RU"/>
              </w:rPr>
              <w:t xml:space="preserve"> чел.</w:t>
            </w:r>
          </w:p>
        </w:tc>
        <w:tc>
          <w:tcPr>
            <w:tcW w:w="1685" w:type="dxa"/>
            <w:tcBorders>
              <w:top w:val="nil"/>
              <w:left w:val="single" w:sz="4" w:space="0" w:color="auto"/>
              <w:bottom w:val="single" w:sz="4" w:space="0" w:color="auto"/>
              <w:right w:val="single" w:sz="4" w:space="0" w:color="auto"/>
            </w:tcBorders>
          </w:tcPr>
          <w:p w:rsidR="0097210C" w:rsidRPr="009B04D7" w:rsidRDefault="0097210C"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p>
        </w:tc>
        <w:tc>
          <w:tcPr>
            <w:tcW w:w="2138" w:type="dxa"/>
            <w:vMerge/>
            <w:tcBorders>
              <w:left w:val="single" w:sz="4" w:space="0" w:color="auto"/>
              <w:right w:val="single" w:sz="4" w:space="0" w:color="auto"/>
            </w:tcBorders>
          </w:tcPr>
          <w:p w:rsidR="0097210C" w:rsidRPr="009B04D7" w:rsidRDefault="0097210C"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p>
        </w:tc>
      </w:tr>
      <w:tr w:rsidR="0097210C" w:rsidRPr="009B04D7" w:rsidTr="0060769E">
        <w:tc>
          <w:tcPr>
            <w:tcW w:w="1071" w:type="dxa"/>
            <w:tcBorders>
              <w:top w:val="single" w:sz="4" w:space="0" w:color="auto"/>
              <w:bottom w:val="single" w:sz="4" w:space="0" w:color="auto"/>
              <w:right w:val="single" w:sz="4" w:space="0" w:color="auto"/>
            </w:tcBorders>
          </w:tcPr>
          <w:p w:rsidR="0097210C" w:rsidRPr="009B04D7" w:rsidRDefault="0097210C"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9B04D7">
              <w:rPr>
                <w:rFonts w:ascii="Times New Roman" w:hAnsi="Times New Roman" w:cs="Times New Roman"/>
                <w:sz w:val="24"/>
                <w:szCs w:val="24"/>
              </w:rPr>
              <w:t>1.3</w:t>
            </w:r>
          </w:p>
        </w:tc>
        <w:tc>
          <w:tcPr>
            <w:tcW w:w="2893" w:type="dxa"/>
            <w:tcBorders>
              <w:top w:val="single" w:sz="4" w:space="0" w:color="auto"/>
              <w:left w:val="single" w:sz="4" w:space="0" w:color="auto"/>
              <w:bottom w:val="single" w:sz="4" w:space="0" w:color="auto"/>
              <w:right w:val="single" w:sz="4" w:space="0" w:color="auto"/>
            </w:tcBorders>
          </w:tcPr>
          <w:p w:rsidR="0097210C" w:rsidRPr="009B04D7" w:rsidRDefault="0097210C" w:rsidP="007C047D">
            <w:pPr>
              <w:widowControl w:val="0"/>
              <w:autoSpaceDE w:val="0"/>
              <w:autoSpaceDN w:val="0"/>
              <w:adjustRightInd w:val="0"/>
              <w:jc w:val="both"/>
              <w:outlineLvl w:val="0"/>
              <w:rPr>
                <w:rFonts w:ascii="Times New Roman" w:eastAsia="Times New Roman" w:hAnsi="Times New Roman" w:cs="Times New Roman"/>
                <w:bCs/>
                <w:sz w:val="24"/>
                <w:szCs w:val="24"/>
                <w:lang w:eastAsia="ru-RU"/>
              </w:rPr>
            </w:pPr>
            <w:r w:rsidRPr="009B04D7">
              <w:rPr>
                <w:rFonts w:ascii="Times New Roman" w:hAnsi="Times New Roman" w:cs="Times New Roman"/>
                <w:sz w:val="24"/>
                <w:szCs w:val="24"/>
              </w:rPr>
              <w:t>Организация деятельности по созданию и ведению базы данных для разработки анализов и прогнозов сфере развития ма</w:t>
            </w:r>
            <w:r w:rsidRPr="009B04D7">
              <w:rPr>
                <w:rFonts w:ascii="Times New Roman" w:hAnsi="Times New Roman" w:cs="Times New Roman"/>
                <w:sz w:val="24"/>
                <w:szCs w:val="24"/>
              </w:rPr>
              <w:lastRenderedPageBreak/>
              <w:t>лого и среднего предпринимательства и инвестиционного потенциала, мониторинг цен, инвентаризация объектов потребительского рынка</w:t>
            </w:r>
          </w:p>
        </w:tc>
        <w:tc>
          <w:tcPr>
            <w:tcW w:w="1560" w:type="dxa"/>
            <w:tcBorders>
              <w:top w:val="single" w:sz="4" w:space="0" w:color="auto"/>
              <w:left w:val="single" w:sz="4" w:space="0" w:color="auto"/>
              <w:bottom w:val="single" w:sz="4" w:space="0" w:color="auto"/>
            </w:tcBorders>
          </w:tcPr>
          <w:p w:rsidR="0097210C" w:rsidRPr="009B04D7" w:rsidRDefault="0097210C"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9B04D7">
              <w:rPr>
                <w:rFonts w:ascii="Times New Roman" w:hAnsi="Times New Roman" w:cs="Times New Roman"/>
                <w:sz w:val="24"/>
                <w:szCs w:val="24"/>
              </w:rPr>
              <w:lastRenderedPageBreak/>
              <w:t>АНО АГР</w:t>
            </w:r>
          </w:p>
        </w:tc>
        <w:tc>
          <w:tcPr>
            <w:tcW w:w="2835" w:type="dxa"/>
            <w:tcBorders>
              <w:top w:val="nil"/>
              <w:left w:val="single" w:sz="4" w:space="0" w:color="auto"/>
              <w:bottom w:val="single" w:sz="4" w:space="0" w:color="auto"/>
              <w:right w:val="single" w:sz="4" w:space="0" w:color="auto"/>
            </w:tcBorders>
          </w:tcPr>
          <w:p w:rsidR="0097210C" w:rsidRPr="009B04D7" w:rsidRDefault="0097210C" w:rsidP="007C047D">
            <w:pPr>
              <w:widowControl w:val="0"/>
              <w:autoSpaceDE w:val="0"/>
              <w:autoSpaceDN w:val="0"/>
              <w:adjustRightInd w:val="0"/>
              <w:jc w:val="both"/>
              <w:outlineLvl w:val="0"/>
              <w:rPr>
                <w:rFonts w:ascii="Times New Roman" w:eastAsia="Times New Roman" w:hAnsi="Times New Roman" w:cs="Times New Roman"/>
                <w:bCs/>
                <w:sz w:val="24"/>
                <w:szCs w:val="24"/>
                <w:lang w:eastAsia="ru-RU"/>
              </w:rPr>
            </w:pPr>
            <w:r w:rsidRPr="009B04D7">
              <w:rPr>
                <w:rFonts w:ascii="Times New Roman CYR" w:eastAsiaTheme="minorEastAsia" w:hAnsi="Times New Roman CYR" w:cs="Times New Roman CYR"/>
                <w:sz w:val="24"/>
                <w:szCs w:val="24"/>
                <w:lang w:eastAsia="ru-RU"/>
              </w:rPr>
              <w:t>Наличие информации для разработки анализов и прогнозов в сфере МСП, инвестиционного потенциала</w:t>
            </w:r>
          </w:p>
        </w:tc>
        <w:tc>
          <w:tcPr>
            <w:tcW w:w="2976" w:type="dxa"/>
            <w:tcBorders>
              <w:top w:val="nil"/>
              <w:left w:val="single" w:sz="4" w:space="0" w:color="auto"/>
              <w:bottom w:val="single" w:sz="4" w:space="0" w:color="auto"/>
              <w:right w:val="single" w:sz="4" w:space="0" w:color="auto"/>
            </w:tcBorders>
          </w:tcPr>
          <w:p w:rsidR="0097210C" w:rsidRPr="009B04D7" w:rsidRDefault="0097210C" w:rsidP="007C047D">
            <w:pPr>
              <w:widowControl w:val="0"/>
              <w:autoSpaceDE w:val="0"/>
              <w:autoSpaceDN w:val="0"/>
              <w:adjustRightInd w:val="0"/>
              <w:jc w:val="both"/>
              <w:outlineLvl w:val="0"/>
              <w:rPr>
                <w:rFonts w:ascii="Times New Roman" w:eastAsia="Times New Roman" w:hAnsi="Times New Roman" w:cs="Times New Roman"/>
                <w:bCs/>
                <w:sz w:val="24"/>
                <w:szCs w:val="24"/>
                <w:lang w:eastAsia="ru-RU"/>
              </w:rPr>
            </w:pPr>
            <w:r w:rsidRPr="009B04D7">
              <w:rPr>
                <w:rFonts w:ascii="Times New Roman CYR" w:eastAsiaTheme="minorEastAsia" w:hAnsi="Times New Roman CYR" w:cs="Times New Roman CYR"/>
                <w:sz w:val="24"/>
                <w:szCs w:val="24"/>
                <w:lang w:eastAsia="ru-RU"/>
              </w:rPr>
              <w:t>Информация используется для разработки аналитических отчетов. Проводится регулярный мониторинг цен.</w:t>
            </w:r>
            <w:r w:rsidRPr="009B04D7">
              <w:rPr>
                <w:rFonts w:ascii="Times New Roman" w:hAnsi="Times New Roman" w:cs="Times New Roman"/>
                <w:sz w:val="24"/>
                <w:szCs w:val="24"/>
              </w:rPr>
              <w:t xml:space="preserve"> </w:t>
            </w:r>
            <w:r w:rsidRPr="009B04D7">
              <w:rPr>
                <w:rFonts w:ascii="Times New Roman CYR" w:eastAsiaTheme="minorEastAsia" w:hAnsi="Times New Roman CYR" w:cs="Times New Roman CYR"/>
                <w:sz w:val="24"/>
                <w:szCs w:val="24"/>
                <w:lang w:eastAsia="ru-RU"/>
              </w:rPr>
              <w:t xml:space="preserve">Обновляется база данных по субъектам МСП, </w:t>
            </w:r>
            <w:r w:rsidRPr="009B04D7">
              <w:rPr>
                <w:rFonts w:ascii="Times New Roman CYR" w:eastAsiaTheme="minorEastAsia" w:hAnsi="Times New Roman CYR" w:cs="Times New Roman CYR"/>
                <w:sz w:val="24"/>
                <w:szCs w:val="24"/>
                <w:lang w:eastAsia="ru-RU"/>
              </w:rPr>
              <w:lastRenderedPageBreak/>
              <w:t xml:space="preserve">подготовлено </w:t>
            </w:r>
            <w:r w:rsidR="00653FA4" w:rsidRPr="009B04D7">
              <w:rPr>
                <w:rFonts w:ascii="Times New Roman CYR" w:eastAsiaTheme="minorEastAsia" w:hAnsi="Times New Roman CYR" w:cs="Times New Roman CYR"/>
                <w:sz w:val="24"/>
                <w:szCs w:val="24"/>
                <w:lang w:eastAsia="ru-RU"/>
              </w:rPr>
              <w:t>35</w:t>
            </w:r>
            <w:r w:rsidRPr="009B04D7">
              <w:rPr>
                <w:rFonts w:ascii="Times New Roman CYR" w:eastAsiaTheme="minorEastAsia" w:hAnsi="Times New Roman CYR" w:cs="Times New Roman CYR"/>
                <w:sz w:val="24"/>
                <w:szCs w:val="24"/>
                <w:lang w:eastAsia="ru-RU"/>
              </w:rPr>
              <w:t xml:space="preserve"> аналитически</w:t>
            </w:r>
            <w:r w:rsidR="00653FA4" w:rsidRPr="009B04D7">
              <w:rPr>
                <w:rFonts w:ascii="Times New Roman CYR" w:eastAsiaTheme="minorEastAsia" w:hAnsi="Times New Roman CYR" w:cs="Times New Roman CYR"/>
                <w:sz w:val="24"/>
                <w:szCs w:val="24"/>
                <w:lang w:eastAsia="ru-RU"/>
              </w:rPr>
              <w:t>х</w:t>
            </w:r>
            <w:r w:rsidRPr="009B04D7">
              <w:rPr>
                <w:rFonts w:ascii="Times New Roman CYR" w:eastAsiaTheme="minorEastAsia" w:hAnsi="Times New Roman CYR" w:cs="Times New Roman CYR"/>
                <w:sz w:val="24"/>
                <w:szCs w:val="24"/>
                <w:lang w:eastAsia="ru-RU"/>
              </w:rPr>
              <w:t xml:space="preserve"> справ</w:t>
            </w:r>
            <w:r w:rsidR="00653FA4" w:rsidRPr="009B04D7">
              <w:rPr>
                <w:rFonts w:ascii="Times New Roman CYR" w:eastAsiaTheme="minorEastAsia" w:hAnsi="Times New Roman CYR" w:cs="Times New Roman CYR"/>
                <w:sz w:val="24"/>
                <w:szCs w:val="24"/>
                <w:lang w:eastAsia="ru-RU"/>
              </w:rPr>
              <w:t>ок</w:t>
            </w:r>
            <w:r w:rsidRPr="009B04D7">
              <w:rPr>
                <w:rFonts w:ascii="Times New Roman CYR" w:eastAsiaTheme="minorEastAsia" w:hAnsi="Times New Roman CYR" w:cs="Times New Roman CYR"/>
                <w:sz w:val="24"/>
                <w:szCs w:val="24"/>
                <w:lang w:eastAsia="ru-RU"/>
              </w:rPr>
              <w:t xml:space="preserve"> о текущей ситуации, </w:t>
            </w:r>
            <w:r w:rsidR="00653FA4" w:rsidRPr="009B04D7">
              <w:rPr>
                <w:rFonts w:ascii="Times New Roman CYR" w:eastAsiaTheme="minorEastAsia" w:hAnsi="Times New Roman CYR" w:cs="Times New Roman CYR"/>
                <w:sz w:val="24"/>
                <w:szCs w:val="24"/>
                <w:lang w:eastAsia="ru-RU"/>
              </w:rPr>
              <w:t>11</w:t>
            </w:r>
            <w:r w:rsidRPr="009B04D7">
              <w:rPr>
                <w:rFonts w:ascii="Times New Roman CYR" w:eastAsiaTheme="minorEastAsia" w:hAnsi="Times New Roman CYR" w:cs="Times New Roman CYR"/>
                <w:sz w:val="24"/>
                <w:szCs w:val="24"/>
                <w:lang w:eastAsia="ru-RU"/>
              </w:rPr>
              <w:t xml:space="preserve"> отраслевых анализов.</w:t>
            </w:r>
          </w:p>
        </w:tc>
        <w:tc>
          <w:tcPr>
            <w:tcW w:w="1685" w:type="dxa"/>
            <w:tcBorders>
              <w:top w:val="nil"/>
              <w:left w:val="single" w:sz="4" w:space="0" w:color="auto"/>
              <w:bottom w:val="single" w:sz="4" w:space="0" w:color="auto"/>
              <w:right w:val="single" w:sz="4" w:space="0" w:color="auto"/>
            </w:tcBorders>
          </w:tcPr>
          <w:p w:rsidR="0097210C" w:rsidRPr="009B04D7" w:rsidRDefault="0097210C"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p>
        </w:tc>
        <w:tc>
          <w:tcPr>
            <w:tcW w:w="2138" w:type="dxa"/>
            <w:vMerge/>
            <w:tcBorders>
              <w:left w:val="single" w:sz="4" w:space="0" w:color="auto"/>
              <w:right w:val="single" w:sz="4" w:space="0" w:color="auto"/>
            </w:tcBorders>
          </w:tcPr>
          <w:p w:rsidR="0097210C" w:rsidRPr="009B04D7" w:rsidRDefault="0097210C"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p>
        </w:tc>
      </w:tr>
      <w:tr w:rsidR="0097210C" w:rsidRPr="009B04D7" w:rsidTr="0060769E">
        <w:tc>
          <w:tcPr>
            <w:tcW w:w="1071" w:type="dxa"/>
            <w:tcBorders>
              <w:top w:val="single" w:sz="4" w:space="0" w:color="auto"/>
              <w:bottom w:val="single" w:sz="4" w:space="0" w:color="auto"/>
              <w:right w:val="single" w:sz="4" w:space="0" w:color="auto"/>
            </w:tcBorders>
          </w:tcPr>
          <w:p w:rsidR="0097210C" w:rsidRPr="009B04D7" w:rsidRDefault="0097210C"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9B04D7">
              <w:rPr>
                <w:rFonts w:ascii="Times New Roman" w:hAnsi="Times New Roman" w:cs="Times New Roman"/>
                <w:sz w:val="24"/>
                <w:szCs w:val="24"/>
              </w:rPr>
              <w:t>1.4</w:t>
            </w:r>
          </w:p>
        </w:tc>
        <w:tc>
          <w:tcPr>
            <w:tcW w:w="2893" w:type="dxa"/>
            <w:tcBorders>
              <w:top w:val="single" w:sz="4" w:space="0" w:color="auto"/>
              <w:left w:val="single" w:sz="4" w:space="0" w:color="auto"/>
              <w:bottom w:val="single" w:sz="4" w:space="0" w:color="auto"/>
              <w:right w:val="single" w:sz="4" w:space="0" w:color="auto"/>
            </w:tcBorders>
          </w:tcPr>
          <w:p w:rsidR="0097210C" w:rsidRPr="009B04D7" w:rsidRDefault="0097210C" w:rsidP="007C047D">
            <w:pPr>
              <w:pStyle w:val="ConsPlusNormal"/>
              <w:ind w:firstLine="0"/>
              <w:jc w:val="both"/>
              <w:rPr>
                <w:rFonts w:ascii="Times New Roman" w:hAnsi="Times New Roman" w:cs="Times New Roman"/>
                <w:sz w:val="24"/>
                <w:szCs w:val="24"/>
              </w:rPr>
            </w:pPr>
            <w:r w:rsidRPr="009B04D7">
              <w:rPr>
                <w:rFonts w:ascii="Times New Roman" w:hAnsi="Times New Roman" w:cs="Times New Roman"/>
                <w:sz w:val="24"/>
                <w:szCs w:val="24"/>
              </w:rPr>
              <w:t>Использование нежилых помещений, предоставленных органами местного самоуправления организациям инфраструктуры поддержки МСП (в соответствии с приложением 2 к муниципальной программе)</w:t>
            </w:r>
          </w:p>
          <w:p w:rsidR="0097210C" w:rsidRPr="009B04D7" w:rsidRDefault="0097210C" w:rsidP="007C047D">
            <w:pPr>
              <w:widowControl w:val="0"/>
              <w:autoSpaceDE w:val="0"/>
              <w:autoSpaceDN w:val="0"/>
              <w:adjustRightInd w:val="0"/>
              <w:jc w:val="both"/>
              <w:outlineLvl w:val="0"/>
              <w:rPr>
                <w:rFonts w:ascii="Times New Roman" w:eastAsia="Times New Roman" w:hAnsi="Times New Roman" w:cs="Times New Roman"/>
                <w:bCs/>
                <w:sz w:val="24"/>
                <w:szCs w:val="24"/>
                <w:lang w:eastAsia="ru-RU"/>
              </w:rPr>
            </w:pPr>
          </w:p>
        </w:tc>
        <w:tc>
          <w:tcPr>
            <w:tcW w:w="1560" w:type="dxa"/>
            <w:tcBorders>
              <w:top w:val="single" w:sz="4" w:space="0" w:color="auto"/>
              <w:left w:val="single" w:sz="4" w:space="0" w:color="auto"/>
              <w:bottom w:val="single" w:sz="4" w:space="0" w:color="auto"/>
            </w:tcBorders>
          </w:tcPr>
          <w:p w:rsidR="0097210C" w:rsidRPr="009B04D7" w:rsidRDefault="0097210C"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9B04D7">
              <w:rPr>
                <w:rFonts w:ascii="Times New Roman" w:hAnsi="Times New Roman" w:cs="Times New Roman"/>
                <w:sz w:val="24"/>
                <w:szCs w:val="24"/>
              </w:rPr>
              <w:t>АНО АГР</w:t>
            </w:r>
          </w:p>
        </w:tc>
        <w:tc>
          <w:tcPr>
            <w:tcW w:w="2835" w:type="dxa"/>
            <w:tcBorders>
              <w:top w:val="nil"/>
              <w:left w:val="single" w:sz="4" w:space="0" w:color="auto"/>
              <w:bottom w:val="single" w:sz="4" w:space="0" w:color="auto"/>
              <w:right w:val="single" w:sz="4" w:space="0" w:color="auto"/>
            </w:tcBorders>
          </w:tcPr>
          <w:p w:rsidR="0097210C" w:rsidRPr="009B04D7" w:rsidRDefault="0097210C" w:rsidP="007C047D">
            <w:pPr>
              <w:widowControl w:val="0"/>
              <w:autoSpaceDE w:val="0"/>
              <w:autoSpaceDN w:val="0"/>
              <w:adjustRightInd w:val="0"/>
              <w:jc w:val="both"/>
              <w:outlineLvl w:val="0"/>
              <w:rPr>
                <w:rFonts w:ascii="Times New Roman" w:eastAsia="Times New Roman" w:hAnsi="Times New Roman" w:cs="Times New Roman"/>
                <w:bCs/>
                <w:sz w:val="24"/>
                <w:szCs w:val="24"/>
                <w:lang w:eastAsia="ru-RU"/>
              </w:rPr>
            </w:pPr>
            <w:r w:rsidRPr="009B04D7">
              <w:rPr>
                <w:rFonts w:ascii="Times New Roman CYR" w:eastAsiaTheme="minorEastAsia" w:hAnsi="Times New Roman CYR" w:cs="Times New Roman CYR"/>
                <w:sz w:val="24"/>
                <w:szCs w:val="24"/>
                <w:lang w:eastAsia="ru-RU"/>
              </w:rPr>
              <w:t>Осуществление деятельности организаций, входящих в инфраструктуру поддержки МСП</w:t>
            </w:r>
          </w:p>
        </w:tc>
        <w:tc>
          <w:tcPr>
            <w:tcW w:w="2976" w:type="dxa"/>
            <w:tcBorders>
              <w:top w:val="nil"/>
              <w:left w:val="single" w:sz="4" w:space="0" w:color="auto"/>
              <w:bottom w:val="single" w:sz="4" w:space="0" w:color="auto"/>
              <w:right w:val="single" w:sz="4" w:space="0" w:color="auto"/>
            </w:tcBorders>
          </w:tcPr>
          <w:p w:rsidR="0097210C" w:rsidRPr="009B04D7" w:rsidRDefault="0097210C" w:rsidP="007C047D">
            <w:pPr>
              <w:widowControl w:val="0"/>
              <w:tabs>
                <w:tab w:val="right" w:pos="9180"/>
              </w:tabs>
              <w:autoSpaceDN w:val="0"/>
              <w:jc w:val="both"/>
              <w:rPr>
                <w:rFonts w:ascii="Times New Roman" w:hAnsi="Times New Roman" w:cs="Times New Roman"/>
                <w:sz w:val="24"/>
                <w:szCs w:val="24"/>
              </w:rPr>
            </w:pPr>
            <w:r w:rsidRPr="009B04D7">
              <w:rPr>
                <w:rFonts w:ascii="Times New Roman" w:hAnsi="Times New Roman" w:cs="Times New Roman"/>
                <w:sz w:val="24"/>
                <w:szCs w:val="24"/>
              </w:rPr>
              <w:t>Помещения предоставлены</w:t>
            </w:r>
            <w:r w:rsidR="00C84A4F">
              <w:rPr>
                <w:rFonts w:ascii="Times New Roman" w:hAnsi="Times New Roman" w:cs="Times New Roman"/>
                <w:sz w:val="24"/>
                <w:szCs w:val="24"/>
              </w:rPr>
              <w:t xml:space="preserve"> и были использованы в отчетном году АНО АГР</w:t>
            </w:r>
            <w:r w:rsidRPr="009B04D7">
              <w:rPr>
                <w:rFonts w:ascii="Times New Roman" w:hAnsi="Times New Roman" w:cs="Times New Roman"/>
                <w:sz w:val="24"/>
                <w:szCs w:val="24"/>
              </w:rPr>
              <w:t>, осуществл</w:t>
            </w:r>
            <w:r w:rsidR="00C84A4F">
              <w:rPr>
                <w:rFonts w:ascii="Times New Roman" w:hAnsi="Times New Roman" w:cs="Times New Roman"/>
                <w:sz w:val="24"/>
                <w:szCs w:val="24"/>
              </w:rPr>
              <w:t xml:space="preserve">ялась </w:t>
            </w:r>
            <w:r w:rsidRPr="009B04D7">
              <w:rPr>
                <w:rFonts w:ascii="Times New Roman" w:hAnsi="Times New Roman" w:cs="Times New Roman"/>
                <w:sz w:val="24"/>
                <w:szCs w:val="24"/>
              </w:rPr>
              <w:t>деятельность (в соответствии с приложением 2 к муниципальной программе):</w:t>
            </w:r>
          </w:p>
          <w:p w:rsidR="0097210C" w:rsidRPr="009B04D7" w:rsidRDefault="0097210C" w:rsidP="007C047D">
            <w:pPr>
              <w:widowControl w:val="0"/>
              <w:autoSpaceDE w:val="0"/>
              <w:autoSpaceDN w:val="0"/>
              <w:adjustRightInd w:val="0"/>
              <w:jc w:val="both"/>
              <w:outlineLvl w:val="0"/>
              <w:rPr>
                <w:rFonts w:ascii="Times New Roman" w:eastAsia="Times New Roman" w:hAnsi="Times New Roman" w:cs="Times New Roman"/>
                <w:bCs/>
                <w:sz w:val="24"/>
                <w:szCs w:val="24"/>
                <w:lang w:eastAsia="ru-RU"/>
              </w:rPr>
            </w:pPr>
            <w:r w:rsidRPr="009B04D7">
              <w:rPr>
                <w:rFonts w:ascii="Times New Roman" w:hAnsi="Times New Roman" w:cs="Times New Roman"/>
                <w:sz w:val="24"/>
                <w:szCs w:val="24"/>
              </w:rPr>
              <w:t>АНО АГР - б. Доменщиков, 32 – 4</w:t>
            </w:r>
            <w:r w:rsidR="00104298" w:rsidRPr="009B04D7">
              <w:rPr>
                <w:rFonts w:ascii="Times New Roman" w:hAnsi="Times New Roman" w:cs="Times New Roman"/>
                <w:sz w:val="24"/>
                <w:szCs w:val="24"/>
              </w:rPr>
              <w:t>22,1</w:t>
            </w:r>
            <w:r w:rsidRPr="009B04D7">
              <w:rPr>
                <w:rFonts w:ascii="Times New Roman" w:hAnsi="Times New Roman" w:cs="Times New Roman"/>
                <w:sz w:val="24"/>
                <w:szCs w:val="24"/>
              </w:rPr>
              <w:t xml:space="preserve"> кв. м., АНО АГР - Клубный проезд, 17А- 326,1 кв. м., АНО АГР - ул. Пионерская, 19А - 300,8 кв. м</w:t>
            </w:r>
          </w:p>
        </w:tc>
        <w:tc>
          <w:tcPr>
            <w:tcW w:w="1685" w:type="dxa"/>
            <w:tcBorders>
              <w:top w:val="nil"/>
              <w:left w:val="single" w:sz="4" w:space="0" w:color="auto"/>
              <w:bottom w:val="single" w:sz="4" w:space="0" w:color="auto"/>
              <w:right w:val="single" w:sz="4" w:space="0" w:color="auto"/>
            </w:tcBorders>
          </w:tcPr>
          <w:p w:rsidR="0097210C" w:rsidRPr="009B04D7" w:rsidRDefault="0097210C"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p>
        </w:tc>
        <w:tc>
          <w:tcPr>
            <w:tcW w:w="2138" w:type="dxa"/>
            <w:vMerge/>
            <w:tcBorders>
              <w:left w:val="single" w:sz="4" w:space="0" w:color="auto"/>
              <w:right w:val="single" w:sz="4" w:space="0" w:color="auto"/>
            </w:tcBorders>
          </w:tcPr>
          <w:p w:rsidR="0097210C" w:rsidRPr="009B04D7" w:rsidRDefault="0097210C"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p>
        </w:tc>
      </w:tr>
      <w:tr w:rsidR="007363D4" w:rsidRPr="009B04D7" w:rsidTr="0060769E">
        <w:tc>
          <w:tcPr>
            <w:tcW w:w="1071" w:type="dxa"/>
            <w:tcBorders>
              <w:top w:val="single" w:sz="4" w:space="0" w:color="auto"/>
              <w:bottom w:val="single" w:sz="4" w:space="0" w:color="auto"/>
              <w:right w:val="single" w:sz="4" w:space="0" w:color="auto"/>
            </w:tcBorders>
          </w:tcPr>
          <w:p w:rsidR="007363D4" w:rsidRPr="009B04D7" w:rsidRDefault="007363D4" w:rsidP="007C047D">
            <w:pPr>
              <w:pStyle w:val="ConsPlusNormal"/>
              <w:ind w:firstLine="0"/>
              <w:jc w:val="center"/>
              <w:rPr>
                <w:rFonts w:ascii="Times New Roman" w:hAnsi="Times New Roman" w:cs="Times New Roman"/>
                <w:strike/>
                <w:sz w:val="24"/>
                <w:szCs w:val="24"/>
              </w:rPr>
            </w:pPr>
            <w:r w:rsidRPr="009B04D7">
              <w:rPr>
                <w:rFonts w:ascii="Times New Roman" w:hAnsi="Times New Roman" w:cs="Times New Roman"/>
                <w:sz w:val="24"/>
                <w:szCs w:val="24"/>
              </w:rPr>
              <w:t>2.</w:t>
            </w:r>
          </w:p>
        </w:tc>
        <w:tc>
          <w:tcPr>
            <w:tcW w:w="2893" w:type="dxa"/>
            <w:tcBorders>
              <w:top w:val="single" w:sz="4" w:space="0" w:color="auto"/>
              <w:left w:val="single" w:sz="4" w:space="0" w:color="auto"/>
              <w:bottom w:val="single" w:sz="4" w:space="0" w:color="auto"/>
              <w:right w:val="single" w:sz="4" w:space="0" w:color="auto"/>
            </w:tcBorders>
          </w:tcPr>
          <w:p w:rsidR="007363D4" w:rsidRPr="009B04D7" w:rsidRDefault="007363D4" w:rsidP="007C047D">
            <w:pPr>
              <w:pStyle w:val="ConsPlusNormal"/>
              <w:ind w:firstLine="0"/>
              <w:jc w:val="both"/>
              <w:rPr>
                <w:rFonts w:ascii="Times New Roman" w:hAnsi="Times New Roman" w:cs="Times New Roman"/>
                <w:sz w:val="24"/>
                <w:szCs w:val="24"/>
              </w:rPr>
            </w:pPr>
            <w:r w:rsidRPr="009B04D7">
              <w:rPr>
                <w:rFonts w:ascii="Times New Roman" w:hAnsi="Times New Roman" w:cs="Times New Roman"/>
                <w:sz w:val="24"/>
                <w:szCs w:val="24"/>
              </w:rPr>
              <w:t xml:space="preserve">Основное мероприятие 2. Вовлечение бизнес-сообщества в процесс правового регулирования через </w:t>
            </w:r>
            <w:r w:rsidRPr="009B04D7">
              <w:rPr>
                <w:rFonts w:ascii="Times New Roman" w:hAnsi="Times New Roman" w:cs="Times New Roman"/>
                <w:sz w:val="24"/>
                <w:szCs w:val="24"/>
              </w:rPr>
              <w:lastRenderedPageBreak/>
              <w:t>проведение оценки регулирующего воздействия проектов нормативных правовых актов города Череповца и экспертизу действующих НПА</w:t>
            </w:r>
          </w:p>
        </w:tc>
        <w:tc>
          <w:tcPr>
            <w:tcW w:w="1560" w:type="dxa"/>
            <w:tcBorders>
              <w:top w:val="single" w:sz="4" w:space="0" w:color="auto"/>
              <w:left w:val="single" w:sz="4" w:space="0" w:color="auto"/>
              <w:bottom w:val="single" w:sz="4" w:space="0" w:color="auto"/>
            </w:tcBorders>
          </w:tcPr>
          <w:p w:rsidR="007363D4" w:rsidRPr="009B04D7" w:rsidRDefault="007363D4" w:rsidP="007C047D">
            <w:pPr>
              <w:widowControl w:val="0"/>
              <w:autoSpaceDE w:val="0"/>
              <w:autoSpaceDN w:val="0"/>
              <w:adjustRightInd w:val="0"/>
              <w:jc w:val="center"/>
              <w:outlineLvl w:val="0"/>
              <w:rPr>
                <w:rFonts w:ascii="Times New Roman" w:hAnsi="Times New Roman" w:cs="Times New Roman"/>
                <w:sz w:val="24"/>
                <w:szCs w:val="24"/>
              </w:rPr>
            </w:pPr>
            <w:r w:rsidRPr="009B04D7">
              <w:rPr>
                <w:rFonts w:ascii="Times New Roman" w:hAnsi="Times New Roman" w:cs="Times New Roman"/>
                <w:sz w:val="24"/>
                <w:szCs w:val="24"/>
              </w:rPr>
              <w:lastRenderedPageBreak/>
              <w:t>КПУ</w:t>
            </w:r>
          </w:p>
        </w:tc>
        <w:tc>
          <w:tcPr>
            <w:tcW w:w="2835" w:type="dxa"/>
            <w:tcBorders>
              <w:top w:val="nil"/>
              <w:left w:val="single" w:sz="4" w:space="0" w:color="auto"/>
              <w:bottom w:val="single" w:sz="4" w:space="0" w:color="auto"/>
              <w:right w:val="single" w:sz="4" w:space="0" w:color="auto"/>
            </w:tcBorders>
          </w:tcPr>
          <w:p w:rsidR="008257FD" w:rsidRPr="009B04D7" w:rsidRDefault="008257FD" w:rsidP="007C047D">
            <w:pPr>
              <w:widowControl w:val="0"/>
              <w:autoSpaceDE w:val="0"/>
              <w:autoSpaceDN w:val="0"/>
              <w:adjustRightInd w:val="0"/>
              <w:jc w:val="both"/>
              <w:outlineLvl w:val="0"/>
              <w:rPr>
                <w:rFonts w:ascii="Times New Roman" w:eastAsia="Times New Roman" w:hAnsi="Times New Roman" w:cs="Times New Roman"/>
                <w:bCs/>
                <w:sz w:val="24"/>
                <w:szCs w:val="24"/>
                <w:lang w:eastAsia="ru-RU"/>
              </w:rPr>
            </w:pPr>
            <w:r w:rsidRPr="009B04D7">
              <w:rPr>
                <w:rFonts w:ascii="Times New Roman" w:hAnsi="Times New Roman" w:cs="Times New Roman"/>
                <w:sz w:val="24"/>
                <w:szCs w:val="24"/>
              </w:rPr>
              <w:t>Снижение административных барьеров для бизнеса, повышение эффек</w:t>
            </w:r>
            <w:r w:rsidRPr="009B04D7">
              <w:rPr>
                <w:rFonts w:ascii="Times New Roman" w:hAnsi="Times New Roman" w:cs="Times New Roman"/>
                <w:sz w:val="24"/>
                <w:szCs w:val="24"/>
              </w:rPr>
              <w:lastRenderedPageBreak/>
              <w:t>тивности принятия нормативно-правовых актов и улучшение тем самым инвестиционной и туристической привлекательности города</w:t>
            </w:r>
          </w:p>
        </w:tc>
        <w:tc>
          <w:tcPr>
            <w:tcW w:w="2976" w:type="dxa"/>
            <w:tcBorders>
              <w:top w:val="nil"/>
              <w:left w:val="single" w:sz="4" w:space="0" w:color="auto"/>
              <w:bottom w:val="single" w:sz="4" w:space="0" w:color="auto"/>
              <w:right w:val="single" w:sz="4" w:space="0" w:color="auto"/>
            </w:tcBorders>
            <w:shd w:val="clear" w:color="auto" w:fill="auto"/>
          </w:tcPr>
          <w:p w:rsidR="007363D4" w:rsidRPr="009B04D7" w:rsidRDefault="00E8207D" w:rsidP="00D57EA3">
            <w:pPr>
              <w:widowControl w:val="0"/>
              <w:autoSpaceDE w:val="0"/>
              <w:autoSpaceDN w:val="0"/>
              <w:adjustRightInd w:val="0"/>
              <w:jc w:val="both"/>
              <w:outlineLvl w:val="0"/>
              <w:rPr>
                <w:rFonts w:ascii="Times New Roman" w:hAnsi="Times New Roman" w:cs="Times New Roman"/>
                <w:sz w:val="24"/>
                <w:szCs w:val="24"/>
              </w:rPr>
            </w:pPr>
            <w:r w:rsidRPr="009B04D7">
              <w:rPr>
                <w:rFonts w:ascii="Times New Roman" w:hAnsi="Times New Roman" w:cs="Times New Roman"/>
                <w:sz w:val="24"/>
                <w:szCs w:val="24"/>
              </w:rPr>
              <w:lastRenderedPageBreak/>
              <w:t xml:space="preserve">Подготовлено 29 заключений об ОРВ и 2 заключения по итогам проведения </w:t>
            </w:r>
            <w:r w:rsidRPr="009B04D7">
              <w:rPr>
                <w:rFonts w:ascii="Times New Roman" w:hAnsi="Times New Roman" w:cs="Times New Roman"/>
                <w:sz w:val="24"/>
                <w:szCs w:val="24"/>
              </w:rPr>
              <w:lastRenderedPageBreak/>
              <w:t xml:space="preserve">экспертизы. В рамках проведения экспертизы направлялись запросы в адрес организаций и лиц, целью деятельности которых является защита и представление интересов субъектов предпринимательской и инвестиционной деятельности. Поступили отзывы участников публичных консультаций по 1 проекту НПА и 1 НПА. Размещены 2 публикации на официальных страницах мэрии города и Департамента стратегического планирования Правительства Вологодской области в социальной сети ВКонтакте. Место в </w:t>
            </w:r>
            <w:bookmarkStart w:id="7" w:name="_GoBack"/>
            <w:r w:rsidRPr="009B04D7">
              <w:rPr>
                <w:rFonts w:ascii="Times New Roman" w:hAnsi="Times New Roman" w:cs="Times New Roman"/>
                <w:sz w:val="24"/>
                <w:szCs w:val="24"/>
              </w:rPr>
              <w:t>рейтинг</w:t>
            </w:r>
            <w:bookmarkEnd w:id="7"/>
            <w:r w:rsidRPr="009B04D7">
              <w:rPr>
                <w:rFonts w:ascii="Times New Roman" w:hAnsi="Times New Roman" w:cs="Times New Roman"/>
                <w:sz w:val="24"/>
                <w:szCs w:val="24"/>
              </w:rPr>
              <w:t>е по итогам 202</w:t>
            </w:r>
            <w:r w:rsidR="00D57EA3">
              <w:rPr>
                <w:rFonts w:ascii="Times New Roman" w:hAnsi="Times New Roman" w:cs="Times New Roman"/>
                <w:sz w:val="24"/>
                <w:szCs w:val="24"/>
              </w:rPr>
              <w:t>2</w:t>
            </w:r>
            <w:r w:rsidRPr="009B04D7">
              <w:rPr>
                <w:rFonts w:ascii="Times New Roman" w:hAnsi="Times New Roman" w:cs="Times New Roman"/>
                <w:sz w:val="24"/>
                <w:szCs w:val="24"/>
              </w:rPr>
              <w:t xml:space="preserve"> года –</w:t>
            </w:r>
            <w:r w:rsidR="00D57EA3">
              <w:rPr>
                <w:rFonts w:ascii="Times New Roman" w:hAnsi="Times New Roman" w:cs="Times New Roman"/>
                <w:sz w:val="24"/>
                <w:szCs w:val="24"/>
              </w:rPr>
              <w:t>2.</w:t>
            </w:r>
          </w:p>
        </w:tc>
        <w:tc>
          <w:tcPr>
            <w:tcW w:w="1685" w:type="dxa"/>
            <w:tcBorders>
              <w:top w:val="nil"/>
              <w:left w:val="single" w:sz="4" w:space="0" w:color="auto"/>
              <w:bottom w:val="single" w:sz="4" w:space="0" w:color="auto"/>
              <w:right w:val="single" w:sz="4" w:space="0" w:color="auto"/>
            </w:tcBorders>
            <w:shd w:val="clear" w:color="auto" w:fill="auto"/>
          </w:tcPr>
          <w:p w:rsidR="007363D4" w:rsidRPr="009B04D7" w:rsidRDefault="00D74B3D" w:rsidP="00C468B3">
            <w:pPr>
              <w:widowControl w:val="0"/>
              <w:autoSpaceDE w:val="0"/>
              <w:autoSpaceDN w:val="0"/>
              <w:adjustRightInd w:val="0"/>
              <w:jc w:val="both"/>
              <w:outlineLvl w:val="0"/>
              <w:rPr>
                <w:rFonts w:ascii="Times New Roman" w:hAnsi="Times New Roman" w:cs="Times New Roman"/>
                <w:sz w:val="24"/>
                <w:szCs w:val="24"/>
              </w:rPr>
            </w:pPr>
            <w:r w:rsidRPr="009B04D7">
              <w:rPr>
                <w:rFonts w:ascii="Times New Roman" w:hAnsi="Times New Roman" w:cs="Times New Roman"/>
                <w:sz w:val="24"/>
                <w:szCs w:val="24"/>
              </w:rPr>
              <w:lastRenderedPageBreak/>
              <w:t xml:space="preserve">Недостаточная активность бизнес-сообщества в </w:t>
            </w:r>
            <w:r w:rsidRPr="009B04D7">
              <w:rPr>
                <w:rFonts w:ascii="Times New Roman" w:hAnsi="Times New Roman" w:cs="Times New Roman"/>
                <w:sz w:val="24"/>
                <w:szCs w:val="24"/>
              </w:rPr>
              <w:lastRenderedPageBreak/>
              <w:t>ходе проведения публичных консультаций</w:t>
            </w:r>
          </w:p>
        </w:tc>
        <w:tc>
          <w:tcPr>
            <w:tcW w:w="2138" w:type="dxa"/>
            <w:shd w:val="clear" w:color="auto" w:fill="auto"/>
          </w:tcPr>
          <w:p w:rsidR="007363D4" w:rsidRPr="009B04D7" w:rsidRDefault="0097210C" w:rsidP="007C047D">
            <w:pPr>
              <w:widowControl w:val="0"/>
              <w:autoSpaceDE w:val="0"/>
              <w:autoSpaceDN w:val="0"/>
              <w:adjustRightInd w:val="0"/>
              <w:jc w:val="both"/>
              <w:outlineLvl w:val="0"/>
              <w:rPr>
                <w:rFonts w:ascii="Times New Roman" w:eastAsia="Times New Roman" w:hAnsi="Times New Roman" w:cs="Times New Roman"/>
                <w:bCs/>
                <w:sz w:val="24"/>
                <w:szCs w:val="24"/>
                <w:lang w:eastAsia="ru-RU"/>
              </w:rPr>
            </w:pPr>
            <w:r w:rsidRPr="009B04D7">
              <w:rPr>
                <w:rFonts w:ascii="Times New Roman CYR" w:eastAsiaTheme="minorEastAsia" w:hAnsi="Times New Roman CYR" w:cs="Times New Roman CYR"/>
                <w:sz w:val="24"/>
                <w:szCs w:val="24"/>
                <w:lang w:eastAsia="ru-RU"/>
              </w:rPr>
              <w:lastRenderedPageBreak/>
              <w:t xml:space="preserve">Место в рейтинге муниципальных образований Вологодской области </w:t>
            </w:r>
            <w:r w:rsidRPr="009B04D7">
              <w:rPr>
                <w:rFonts w:ascii="Times New Roman CYR" w:eastAsiaTheme="minorEastAsia" w:hAnsi="Times New Roman CYR" w:cs="Times New Roman CYR"/>
                <w:sz w:val="24"/>
                <w:szCs w:val="24"/>
                <w:lang w:eastAsia="ru-RU"/>
              </w:rPr>
              <w:lastRenderedPageBreak/>
              <w:t>по качеству проведения ОРВ и экспертизы МПА</w:t>
            </w:r>
          </w:p>
        </w:tc>
      </w:tr>
      <w:tr w:rsidR="007363D4" w:rsidRPr="009B04D7" w:rsidTr="0060769E">
        <w:tc>
          <w:tcPr>
            <w:tcW w:w="1071" w:type="dxa"/>
            <w:tcBorders>
              <w:top w:val="single" w:sz="4" w:space="0" w:color="auto"/>
              <w:right w:val="single" w:sz="4" w:space="0" w:color="auto"/>
            </w:tcBorders>
          </w:tcPr>
          <w:p w:rsidR="007363D4" w:rsidRPr="009B04D7" w:rsidRDefault="007363D4" w:rsidP="007C047D">
            <w:pPr>
              <w:pStyle w:val="ConsPlusNormal"/>
              <w:ind w:firstLine="0"/>
              <w:jc w:val="center"/>
              <w:rPr>
                <w:rFonts w:ascii="Times New Roman" w:hAnsi="Times New Roman" w:cs="Times New Roman"/>
                <w:strike/>
                <w:sz w:val="24"/>
                <w:szCs w:val="24"/>
              </w:rPr>
            </w:pPr>
            <w:r w:rsidRPr="009B04D7">
              <w:rPr>
                <w:rFonts w:ascii="Times New Roman" w:hAnsi="Times New Roman" w:cs="Times New Roman"/>
                <w:sz w:val="24"/>
                <w:szCs w:val="24"/>
              </w:rPr>
              <w:lastRenderedPageBreak/>
              <w:t>3</w:t>
            </w:r>
          </w:p>
        </w:tc>
        <w:tc>
          <w:tcPr>
            <w:tcW w:w="2893" w:type="dxa"/>
            <w:tcBorders>
              <w:top w:val="single" w:sz="4" w:space="0" w:color="auto"/>
              <w:left w:val="single" w:sz="4" w:space="0" w:color="auto"/>
              <w:bottom w:val="single" w:sz="4" w:space="0" w:color="auto"/>
              <w:right w:val="single" w:sz="4" w:space="0" w:color="auto"/>
            </w:tcBorders>
          </w:tcPr>
          <w:p w:rsidR="007363D4" w:rsidRPr="009B04D7" w:rsidRDefault="007363D4" w:rsidP="007C047D">
            <w:pPr>
              <w:pStyle w:val="ConsPlusNormal"/>
              <w:ind w:firstLine="0"/>
              <w:rPr>
                <w:rFonts w:ascii="Times New Roman" w:hAnsi="Times New Roman" w:cs="Times New Roman"/>
                <w:sz w:val="24"/>
                <w:szCs w:val="24"/>
              </w:rPr>
            </w:pPr>
            <w:r w:rsidRPr="009B04D7">
              <w:rPr>
                <w:rFonts w:ascii="Times New Roman" w:hAnsi="Times New Roman" w:cs="Times New Roman"/>
                <w:sz w:val="24"/>
                <w:szCs w:val="24"/>
              </w:rPr>
              <w:t>Основное мероприятие 3</w:t>
            </w:r>
          </w:p>
          <w:p w:rsidR="007363D4" w:rsidRPr="009B04D7" w:rsidRDefault="007363D4" w:rsidP="007C047D">
            <w:pPr>
              <w:pStyle w:val="ConsPlusNormal"/>
              <w:ind w:firstLine="0"/>
              <w:rPr>
                <w:rFonts w:ascii="Times New Roman" w:hAnsi="Times New Roman" w:cs="Times New Roman"/>
                <w:sz w:val="24"/>
                <w:szCs w:val="24"/>
              </w:rPr>
            </w:pPr>
            <w:r w:rsidRPr="009B04D7">
              <w:rPr>
                <w:rFonts w:ascii="Times New Roman" w:hAnsi="Times New Roman" w:cs="Times New Roman"/>
                <w:sz w:val="24"/>
                <w:szCs w:val="24"/>
              </w:rPr>
              <w:t>Имущественная поддержка субъектов МСП</w:t>
            </w:r>
          </w:p>
        </w:tc>
        <w:tc>
          <w:tcPr>
            <w:tcW w:w="1560" w:type="dxa"/>
            <w:tcBorders>
              <w:top w:val="single" w:sz="4" w:space="0" w:color="auto"/>
              <w:left w:val="single" w:sz="4" w:space="0" w:color="auto"/>
              <w:bottom w:val="single" w:sz="4" w:space="0" w:color="auto"/>
            </w:tcBorders>
          </w:tcPr>
          <w:p w:rsidR="007363D4" w:rsidRPr="009B04D7" w:rsidRDefault="007363D4" w:rsidP="007C047D">
            <w:pPr>
              <w:widowControl w:val="0"/>
              <w:autoSpaceDE w:val="0"/>
              <w:autoSpaceDN w:val="0"/>
              <w:adjustRightInd w:val="0"/>
              <w:jc w:val="center"/>
              <w:outlineLvl w:val="0"/>
              <w:rPr>
                <w:rFonts w:ascii="Times New Roman" w:hAnsi="Times New Roman" w:cs="Times New Roman"/>
                <w:sz w:val="24"/>
                <w:szCs w:val="24"/>
              </w:rPr>
            </w:pPr>
            <w:r w:rsidRPr="009B04D7">
              <w:rPr>
                <w:rFonts w:ascii="Times New Roman" w:hAnsi="Times New Roman" w:cs="Times New Roman"/>
                <w:sz w:val="24"/>
                <w:szCs w:val="24"/>
              </w:rPr>
              <w:t>КУИ</w:t>
            </w:r>
          </w:p>
        </w:tc>
        <w:tc>
          <w:tcPr>
            <w:tcW w:w="2835" w:type="dxa"/>
            <w:tcBorders>
              <w:top w:val="nil"/>
              <w:left w:val="single" w:sz="4" w:space="0" w:color="auto"/>
              <w:bottom w:val="single" w:sz="4" w:space="0" w:color="auto"/>
              <w:right w:val="single" w:sz="4" w:space="0" w:color="auto"/>
            </w:tcBorders>
          </w:tcPr>
          <w:p w:rsidR="007363D4" w:rsidRPr="009B04D7" w:rsidRDefault="007363D4" w:rsidP="007C047D">
            <w:pPr>
              <w:widowControl w:val="0"/>
              <w:autoSpaceDE w:val="0"/>
              <w:autoSpaceDN w:val="0"/>
              <w:adjustRightInd w:val="0"/>
              <w:jc w:val="both"/>
              <w:outlineLvl w:val="0"/>
              <w:rPr>
                <w:rFonts w:ascii="Times New Roman" w:eastAsia="Times New Roman" w:hAnsi="Times New Roman" w:cs="Times New Roman"/>
                <w:bCs/>
                <w:sz w:val="24"/>
                <w:szCs w:val="24"/>
                <w:lang w:eastAsia="ru-RU"/>
              </w:rPr>
            </w:pPr>
            <w:r w:rsidRPr="009B04D7">
              <w:rPr>
                <w:rFonts w:ascii="Times New Roman CYR" w:eastAsiaTheme="minorEastAsia" w:hAnsi="Times New Roman CYR" w:cs="Times New Roman CYR"/>
                <w:sz w:val="24"/>
                <w:szCs w:val="24"/>
                <w:lang w:eastAsia="ru-RU"/>
              </w:rPr>
              <w:t>Количество объектов имущества, земельных участков в Перечне муниципального имущества, предназначенного для предоставления субъектам МСП, физическим лицам, не являющимся индивидуальными предпринимателями и применяющим специальный налоговый режим «Налог на профессиональный доход», а также организациям, образующим инфраструктуру поддержки субъектов МСП</w:t>
            </w:r>
          </w:p>
        </w:tc>
        <w:tc>
          <w:tcPr>
            <w:tcW w:w="2976" w:type="dxa"/>
            <w:tcBorders>
              <w:top w:val="nil"/>
              <w:left w:val="single" w:sz="4" w:space="0" w:color="auto"/>
              <w:bottom w:val="single" w:sz="4" w:space="0" w:color="auto"/>
              <w:right w:val="single" w:sz="4" w:space="0" w:color="auto"/>
            </w:tcBorders>
            <w:shd w:val="clear" w:color="auto" w:fill="auto"/>
          </w:tcPr>
          <w:p w:rsidR="007363D4" w:rsidRPr="009B04D7" w:rsidRDefault="007363D4" w:rsidP="007C047D">
            <w:pPr>
              <w:widowControl w:val="0"/>
              <w:autoSpaceDE w:val="0"/>
              <w:autoSpaceDN w:val="0"/>
              <w:adjustRightInd w:val="0"/>
              <w:jc w:val="both"/>
              <w:outlineLvl w:val="0"/>
              <w:rPr>
                <w:rFonts w:ascii="Times New Roman" w:eastAsia="Times New Roman" w:hAnsi="Times New Roman" w:cs="Times New Roman"/>
                <w:bCs/>
                <w:sz w:val="24"/>
                <w:szCs w:val="24"/>
                <w:lang w:eastAsia="ru-RU"/>
              </w:rPr>
            </w:pPr>
            <w:r w:rsidRPr="009B04D7">
              <w:rPr>
                <w:rFonts w:ascii="Times New Roman CYR" w:eastAsiaTheme="minorEastAsia" w:hAnsi="Times New Roman CYR" w:cs="Times New Roman CYR"/>
                <w:sz w:val="24"/>
                <w:szCs w:val="24"/>
                <w:lang w:eastAsia="ru-RU"/>
              </w:rPr>
              <w:t>В Перечень муниципального имущества, предназначенного для передачи во владение и пользование субъектам МСП и организациям, образующим инфраструктуру поддержки субъектов МСП, а также физическим лицам, не являющимся индивидуальными предпринимателями и применяющ</w:t>
            </w:r>
            <w:r w:rsidR="00D50719" w:rsidRPr="009B04D7">
              <w:rPr>
                <w:rFonts w:ascii="Times New Roman CYR" w:eastAsiaTheme="minorEastAsia" w:hAnsi="Times New Roman CYR" w:cs="Times New Roman CYR"/>
                <w:sz w:val="24"/>
                <w:szCs w:val="24"/>
                <w:lang w:eastAsia="ru-RU"/>
              </w:rPr>
              <w:t>им специальный налоговый режим «</w:t>
            </w:r>
            <w:r w:rsidRPr="009B04D7">
              <w:rPr>
                <w:rFonts w:ascii="Times New Roman CYR" w:eastAsiaTheme="minorEastAsia" w:hAnsi="Times New Roman CYR" w:cs="Times New Roman CYR"/>
                <w:sz w:val="24"/>
                <w:szCs w:val="24"/>
                <w:lang w:eastAsia="ru-RU"/>
              </w:rPr>
              <w:t>Налог на профессиональный Доход» включено 1</w:t>
            </w:r>
            <w:r w:rsidR="00124516" w:rsidRPr="009B04D7">
              <w:rPr>
                <w:rFonts w:ascii="Times New Roman CYR" w:eastAsiaTheme="minorEastAsia" w:hAnsi="Times New Roman CYR" w:cs="Times New Roman CYR"/>
                <w:sz w:val="24"/>
                <w:szCs w:val="24"/>
                <w:lang w:eastAsia="ru-RU"/>
              </w:rPr>
              <w:t>0</w:t>
            </w:r>
            <w:r w:rsidRPr="009B04D7">
              <w:rPr>
                <w:rFonts w:ascii="Times New Roman CYR" w:eastAsiaTheme="minorEastAsia" w:hAnsi="Times New Roman CYR" w:cs="Times New Roman CYR"/>
                <w:sz w:val="24"/>
                <w:szCs w:val="24"/>
                <w:lang w:eastAsia="ru-RU"/>
              </w:rPr>
              <w:t xml:space="preserve"> объектов</w:t>
            </w:r>
            <w:r w:rsidR="0078685A" w:rsidRPr="009B04D7">
              <w:rPr>
                <w:rFonts w:ascii="Times New Roman CYR" w:eastAsiaTheme="minorEastAsia" w:hAnsi="Times New Roman CYR" w:cs="Times New Roman CYR"/>
                <w:sz w:val="24"/>
                <w:szCs w:val="24"/>
                <w:lang w:eastAsia="ru-RU"/>
              </w:rPr>
              <w:t xml:space="preserve">, предоставлено в пользование </w:t>
            </w:r>
            <w:r w:rsidR="00124516" w:rsidRPr="009B04D7">
              <w:rPr>
                <w:rFonts w:ascii="Times New Roman CYR" w:eastAsiaTheme="minorEastAsia" w:hAnsi="Times New Roman CYR" w:cs="Times New Roman CYR"/>
                <w:sz w:val="24"/>
                <w:szCs w:val="24"/>
                <w:lang w:eastAsia="ru-RU"/>
              </w:rPr>
              <w:t>4</w:t>
            </w:r>
            <w:r w:rsidR="0078685A" w:rsidRPr="009B04D7">
              <w:rPr>
                <w:rFonts w:ascii="Times New Roman CYR" w:eastAsiaTheme="minorEastAsia" w:hAnsi="Times New Roman CYR" w:cs="Times New Roman CYR"/>
                <w:sz w:val="24"/>
                <w:szCs w:val="24"/>
                <w:lang w:eastAsia="ru-RU"/>
              </w:rPr>
              <w:t xml:space="preserve"> объект</w:t>
            </w:r>
            <w:r w:rsidR="00124516" w:rsidRPr="009B04D7">
              <w:rPr>
                <w:rFonts w:ascii="Times New Roman CYR" w:eastAsiaTheme="minorEastAsia" w:hAnsi="Times New Roman CYR" w:cs="Times New Roman CYR"/>
                <w:sz w:val="24"/>
                <w:szCs w:val="24"/>
                <w:lang w:eastAsia="ru-RU"/>
              </w:rPr>
              <w:t>а</w:t>
            </w:r>
          </w:p>
        </w:tc>
        <w:tc>
          <w:tcPr>
            <w:tcW w:w="1685" w:type="dxa"/>
            <w:tcBorders>
              <w:top w:val="nil"/>
              <w:left w:val="single" w:sz="4" w:space="0" w:color="auto"/>
              <w:bottom w:val="single" w:sz="4" w:space="0" w:color="auto"/>
              <w:right w:val="single" w:sz="4" w:space="0" w:color="auto"/>
            </w:tcBorders>
            <w:shd w:val="clear" w:color="auto" w:fill="auto"/>
          </w:tcPr>
          <w:p w:rsidR="007363D4" w:rsidRPr="009B04D7" w:rsidRDefault="007363D4" w:rsidP="007C047D">
            <w:pPr>
              <w:widowControl w:val="0"/>
              <w:autoSpaceDE w:val="0"/>
              <w:autoSpaceDN w:val="0"/>
              <w:adjustRightInd w:val="0"/>
              <w:jc w:val="center"/>
              <w:outlineLvl w:val="0"/>
              <w:rPr>
                <w:rFonts w:ascii="Times New Roman" w:eastAsia="Times New Roman" w:hAnsi="Times New Roman" w:cs="Times New Roman"/>
                <w:bCs/>
                <w:sz w:val="24"/>
                <w:szCs w:val="24"/>
                <w:lang w:eastAsia="ru-RU"/>
              </w:rPr>
            </w:pPr>
            <w:r w:rsidRPr="009B04D7">
              <w:rPr>
                <w:rFonts w:ascii="Times New Roman CYR" w:eastAsiaTheme="minorEastAsia" w:hAnsi="Times New Roman CYR" w:cs="Times New Roman CYR"/>
                <w:sz w:val="24"/>
                <w:szCs w:val="24"/>
                <w:lang w:eastAsia="ru-RU"/>
              </w:rPr>
              <w:t>Мероприятие исполняется</w:t>
            </w:r>
          </w:p>
        </w:tc>
        <w:tc>
          <w:tcPr>
            <w:tcW w:w="2138" w:type="dxa"/>
            <w:shd w:val="clear" w:color="auto" w:fill="auto"/>
          </w:tcPr>
          <w:p w:rsidR="007363D4" w:rsidRPr="009B04D7" w:rsidRDefault="00C468B3" w:rsidP="00C468B3">
            <w:pPr>
              <w:widowControl w:val="0"/>
              <w:autoSpaceDE w:val="0"/>
              <w:autoSpaceDN w:val="0"/>
              <w:adjustRightInd w:val="0"/>
              <w:jc w:val="both"/>
              <w:outlineLvl w:val="0"/>
              <w:rPr>
                <w:rFonts w:ascii="Times New Roman" w:eastAsia="Times New Roman" w:hAnsi="Times New Roman" w:cs="Times New Roman"/>
                <w:bCs/>
                <w:sz w:val="24"/>
                <w:szCs w:val="24"/>
                <w:lang w:eastAsia="ru-RU"/>
              </w:rPr>
            </w:pPr>
            <w:r w:rsidRPr="00C468B3">
              <w:rPr>
                <w:rFonts w:ascii="Times New Roman" w:hAnsi="Times New Roman" w:cs="Times New Roman"/>
                <w:sz w:val="24"/>
                <w:szCs w:val="24"/>
              </w:rPr>
              <w:t>Увеличение количества объектов имущества, земельных участков в Перечне муниципального имущества, пред-назначенного для предоставления субъектам МСП, физическим лицам, не являющимся индивидуальными предпринимателями и при-меняющим специальный налоговый режим «Налог на профессиональный доход», а также организациям, образую</w:t>
            </w:r>
            <w:r w:rsidRPr="00C468B3">
              <w:rPr>
                <w:rFonts w:ascii="Times New Roman" w:hAnsi="Times New Roman" w:cs="Times New Roman"/>
                <w:sz w:val="24"/>
                <w:szCs w:val="24"/>
              </w:rPr>
              <w:lastRenderedPageBreak/>
              <w:t>щим инфраструктуру поддержки субъектов МСП</w:t>
            </w:r>
          </w:p>
        </w:tc>
      </w:tr>
    </w:tbl>
    <w:p w:rsidR="00174D41" w:rsidRPr="009B04D7" w:rsidRDefault="00174D41" w:rsidP="009533AB">
      <w:pPr>
        <w:widowControl w:val="0"/>
        <w:autoSpaceDE w:val="0"/>
        <w:autoSpaceDN w:val="0"/>
        <w:adjustRightInd w:val="0"/>
        <w:spacing w:before="108" w:after="108"/>
        <w:jc w:val="center"/>
        <w:outlineLvl w:val="0"/>
        <w:rPr>
          <w:rFonts w:ascii="Times New Roman" w:eastAsia="Times New Roman" w:hAnsi="Times New Roman" w:cs="Times New Roman"/>
          <w:bCs/>
          <w:sz w:val="26"/>
          <w:szCs w:val="26"/>
          <w:lang w:eastAsia="ru-RU"/>
        </w:rPr>
      </w:pPr>
    </w:p>
    <w:p w:rsidR="009533AB" w:rsidRPr="009B04D7" w:rsidRDefault="004B040D" w:rsidP="009533A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r w:rsidRPr="009B04D7">
        <w:rPr>
          <w:rFonts w:ascii="Times New Roman CYR" w:eastAsiaTheme="minorEastAsia" w:hAnsi="Times New Roman CYR" w:cs="Times New Roman CYR"/>
          <w:sz w:val="18"/>
          <w:szCs w:val="18"/>
          <w:lang w:eastAsia="ru-RU"/>
        </w:rPr>
        <w:br w:type="textWrapping" w:clear="all"/>
      </w:r>
    </w:p>
    <w:p w:rsidR="004707A5" w:rsidRPr="009B04D7" w:rsidRDefault="004707A5" w:rsidP="00A30F38">
      <w:pPr>
        <w:widowControl w:val="0"/>
        <w:autoSpaceDE w:val="0"/>
        <w:autoSpaceDN w:val="0"/>
        <w:adjustRightInd w:val="0"/>
        <w:spacing w:before="108" w:after="108"/>
        <w:jc w:val="center"/>
        <w:outlineLvl w:val="0"/>
        <w:rPr>
          <w:rFonts w:ascii="Times New Roman" w:eastAsia="Times New Roman" w:hAnsi="Times New Roman" w:cs="Times New Roman"/>
          <w:bCs/>
          <w:sz w:val="18"/>
          <w:szCs w:val="18"/>
          <w:lang w:eastAsia="ru-RU"/>
        </w:rPr>
        <w:sectPr w:rsidR="004707A5" w:rsidRPr="009B04D7" w:rsidSect="00E94629">
          <w:pgSz w:w="16838" w:h="11906" w:orient="landscape"/>
          <w:pgMar w:top="709" w:right="536" w:bottom="284" w:left="1134" w:header="709" w:footer="709" w:gutter="0"/>
          <w:cols w:space="708"/>
          <w:titlePg/>
          <w:docGrid w:linePitch="360"/>
        </w:sectPr>
      </w:pPr>
    </w:p>
    <w:p w:rsidR="009533AB" w:rsidRPr="009B04D7" w:rsidRDefault="004707A5" w:rsidP="004707A5">
      <w:pPr>
        <w:widowControl w:val="0"/>
        <w:autoSpaceDE w:val="0"/>
        <w:autoSpaceDN w:val="0"/>
        <w:adjustRightInd w:val="0"/>
        <w:spacing w:before="108" w:after="108"/>
        <w:jc w:val="right"/>
        <w:outlineLvl w:val="0"/>
        <w:rPr>
          <w:rFonts w:ascii="Times New Roman" w:eastAsia="Times New Roman" w:hAnsi="Times New Roman" w:cs="Times New Roman"/>
          <w:bCs/>
          <w:sz w:val="26"/>
          <w:szCs w:val="26"/>
          <w:lang w:eastAsia="ru-RU"/>
        </w:rPr>
      </w:pPr>
      <w:r w:rsidRPr="009B04D7">
        <w:rPr>
          <w:rFonts w:ascii="Times New Roman" w:eastAsia="Times New Roman" w:hAnsi="Times New Roman" w:cs="Times New Roman"/>
          <w:bCs/>
          <w:sz w:val="26"/>
          <w:szCs w:val="26"/>
          <w:lang w:eastAsia="ru-RU"/>
        </w:rPr>
        <w:lastRenderedPageBreak/>
        <w:t>Приложение 4</w:t>
      </w:r>
    </w:p>
    <w:p w:rsidR="004707A5" w:rsidRPr="009B04D7" w:rsidRDefault="004707A5" w:rsidP="004707A5">
      <w:pPr>
        <w:widowControl w:val="0"/>
        <w:autoSpaceDE w:val="0"/>
        <w:autoSpaceDN w:val="0"/>
        <w:adjustRightInd w:val="0"/>
        <w:spacing w:before="108" w:after="108"/>
        <w:jc w:val="center"/>
        <w:outlineLvl w:val="0"/>
        <w:rPr>
          <w:rFonts w:ascii="Times New Roman" w:eastAsia="Times New Roman" w:hAnsi="Times New Roman" w:cs="Times New Roman"/>
          <w:bCs/>
          <w:sz w:val="26"/>
          <w:szCs w:val="26"/>
          <w:lang w:eastAsia="ru-RU"/>
        </w:rPr>
      </w:pPr>
      <w:r w:rsidRPr="009B04D7">
        <w:rPr>
          <w:rFonts w:ascii="Times New Roman" w:eastAsia="Times New Roman" w:hAnsi="Times New Roman" w:cs="Times New Roman"/>
          <w:bCs/>
          <w:sz w:val="26"/>
          <w:szCs w:val="26"/>
          <w:lang w:eastAsia="ru-RU"/>
        </w:rPr>
        <w:t>Отчет об использовании бюджетных ассигнований городского бюджета на реализацию муниципальной программы</w:t>
      </w:r>
    </w:p>
    <w:tbl>
      <w:tblPr>
        <w:tblW w:w="15021" w:type="dxa"/>
        <w:tblLook w:val="04A0" w:firstRow="1" w:lastRow="0" w:firstColumn="1" w:lastColumn="0" w:noHBand="0" w:noVBand="1"/>
      </w:tblPr>
      <w:tblGrid>
        <w:gridCol w:w="660"/>
        <w:gridCol w:w="4864"/>
        <w:gridCol w:w="3402"/>
        <w:gridCol w:w="1984"/>
        <w:gridCol w:w="2126"/>
        <w:gridCol w:w="1985"/>
      </w:tblGrid>
      <w:tr w:rsidR="004707A5" w:rsidRPr="009B04D7" w:rsidTr="004B77DF">
        <w:trPr>
          <w:trHeight w:val="990"/>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07A5" w:rsidRPr="009B04D7" w:rsidRDefault="004707A5" w:rsidP="004707A5">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 п/п</w:t>
            </w:r>
          </w:p>
        </w:tc>
        <w:tc>
          <w:tcPr>
            <w:tcW w:w="48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07A5" w:rsidRPr="009B04D7" w:rsidRDefault="004707A5" w:rsidP="00F44003">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Наименование муниципальной программы, основного мероприятия</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07A5" w:rsidRPr="009B04D7" w:rsidRDefault="004707A5" w:rsidP="004707A5">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Ответственный исполнитель, соисполнитель, участник</w:t>
            </w:r>
          </w:p>
        </w:tc>
        <w:tc>
          <w:tcPr>
            <w:tcW w:w="609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07A5" w:rsidRPr="009B04D7" w:rsidRDefault="004707A5" w:rsidP="004707A5">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 xml:space="preserve">Расходы за </w:t>
            </w:r>
            <w:r w:rsidR="00774A30" w:rsidRPr="009B04D7">
              <w:rPr>
                <w:rFonts w:ascii="Times New Roman" w:eastAsia="Times New Roman" w:hAnsi="Times New Roman" w:cs="Times New Roman"/>
                <w:sz w:val="24"/>
                <w:szCs w:val="24"/>
                <w:lang w:eastAsia="ru-RU"/>
              </w:rPr>
              <w:t>отчетный</w:t>
            </w:r>
            <w:r w:rsidRPr="009B04D7">
              <w:rPr>
                <w:rFonts w:ascii="Times New Roman" w:eastAsia="Times New Roman" w:hAnsi="Times New Roman" w:cs="Times New Roman"/>
                <w:sz w:val="24"/>
                <w:szCs w:val="24"/>
                <w:lang w:eastAsia="ru-RU"/>
              </w:rPr>
              <w:t xml:space="preserve"> год (тыс</w:t>
            </w:r>
            <w:r w:rsidR="00A542D7" w:rsidRPr="009B04D7">
              <w:rPr>
                <w:rFonts w:ascii="Times New Roman" w:eastAsia="Times New Roman" w:hAnsi="Times New Roman" w:cs="Times New Roman"/>
                <w:sz w:val="24"/>
                <w:szCs w:val="24"/>
                <w:lang w:eastAsia="ru-RU"/>
              </w:rPr>
              <w:t>.</w:t>
            </w:r>
            <w:r w:rsidRPr="009B04D7">
              <w:rPr>
                <w:rFonts w:ascii="Times New Roman" w:eastAsia="Times New Roman" w:hAnsi="Times New Roman" w:cs="Times New Roman"/>
                <w:sz w:val="24"/>
                <w:szCs w:val="24"/>
                <w:lang w:eastAsia="ru-RU"/>
              </w:rPr>
              <w:t xml:space="preserve"> рублей)</w:t>
            </w:r>
          </w:p>
        </w:tc>
      </w:tr>
      <w:tr w:rsidR="004707A5" w:rsidRPr="009B04D7" w:rsidTr="004B77DF">
        <w:trPr>
          <w:trHeight w:val="509"/>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4707A5" w:rsidRPr="009B04D7" w:rsidRDefault="004707A5" w:rsidP="004707A5">
            <w:pPr>
              <w:spacing w:after="0" w:line="240" w:lineRule="auto"/>
              <w:rPr>
                <w:rFonts w:ascii="Times New Roman" w:eastAsia="Times New Roman" w:hAnsi="Times New Roman" w:cs="Times New Roman"/>
                <w:sz w:val="24"/>
                <w:szCs w:val="24"/>
                <w:lang w:eastAsia="ru-RU"/>
              </w:rPr>
            </w:pPr>
          </w:p>
        </w:tc>
        <w:tc>
          <w:tcPr>
            <w:tcW w:w="4864" w:type="dxa"/>
            <w:vMerge/>
            <w:tcBorders>
              <w:top w:val="single" w:sz="4" w:space="0" w:color="auto"/>
              <w:left w:val="single" w:sz="4" w:space="0" w:color="auto"/>
              <w:bottom w:val="single" w:sz="4" w:space="0" w:color="000000"/>
              <w:right w:val="single" w:sz="4" w:space="0" w:color="auto"/>
            </w:tcBorders>
            <w:vAlign w:val="center"/>
            <w:hideMark/>
          </w:tcPr>
          <w:p w:rsidR="004707A5" w:rsidRPr="009B04D7" w:rsidRDefault="004707A5" w:rsidP="004707A5">
            <w:pPr>
              <w:spacing w:after="0" w:line="240" w:lineRule="auto"/>
              <w:rPr>
                <w:rFonts w:ascii="Times New Roman" w:eastAsia="Times New Roman" w:hAnsi="Times New Roman" w:cs="Times New Roman"/>
                <w:sz w:val="24"/>
                <w:szCs w:val="24"/>
                <w:lang w:eastAsia="ru-RU"/>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4707A5" w:rsidRPr="009B04D7" w:rsidRDefault="004707A5" w:rsidP="004707A5">
            <w:pPr>
              <w:spacing w:after="0" w:line="240" w:lineRule="auto"/>
              <w:rPr>
                <w:rFonts w:ascii="Times New Roman" w:eastAsia="Times New Roman" w:hAnsi="Times New Roman" w:cs="Times New Roman"/>
                <w:sz w:val="24"/>
                <w:szCs w:val="24"/>
                <w:lang w:eastAsia="ru-RU"/>
              </w:rPr>
            </w:pPr>
          </w:p>
        </w:tc>
        <w:tc>
          <w:tcPr>
            <w:tcW w:w="6095" w:type="dxa"/>
            <w:gridSpan w:val="3"/>
            <w:vMerge/>
            <w:tcBorders>
              <w:top w:val="single" w:sz="4" w:space="0" w:color="auto"/>
              <w:left w:val="single" w:sz="4" w:space="0" w:color="auto"/>
              <w:bottom w:val="single" w:sz="4" w:space="0" w:color="000000"/>
              <w:right w:val="single" w:sz="4" w:space="0" w:color="000000"/>
            </w:tcBorders>
            <w:vAlign w:val="center"/>
            <w:hideMark/>
          </w:tcPr>
          <w:p w:rsidR="004707A5" w:rsidRPr="009B04D7" w:rsidRDefault="004707A5" w:rsidP="004707A5">
            <w:pPr>
              <w:spacing w:after="0" w:line="240" w:lineRule="auto"/>
              <w:rPr>
                <w:rFonts w:ascii="Times New Roman" w:eastAsia="Times New Roman" w:hAnsi="Times New Roman" w:cs="Times New Roman"/>
                <w:sz w:val="24"/>
                <w:szCs w:val="24"/>
                <w:lang w:eastAsia="ru-RU"/>
              </w:rPr>
            </w:pPr>
          </w:p>
        </w:tc>
      </w:tr>
      <w:tr w:rsidR="004707A5" w:rsidRPr="009B04D7" w:rsidTr="004B77DF">
        <w:trPr>
          <w:trHeight w:val="968"/>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4707A5" w:rsidRPr="009B04D7" w:rsidRDefault="004707A5" w:rsidP="004707A5">
            <w:pPr>
              <w:spacing w:after="0" w:line="240" w:lineRule="auto"/>
              <w:rPr>
                <w:rFonts w:ascii="Times New Roman" w:eastAsia="Times New Roman" w:hAnsi="Times New Roman" w:cs="Times New Roman"/>
                <w:sz w:val="24"/>
                <w:szCs w:val="24"/>
                <w:lang w:eastAsia="ru-RU"/>
              </w:rPr>
            </w:pPr>
          </w:p>
        </w:tc>
        <w:tc>
          <w:tcPr>
            <w:tcW w:w="4864" w:type="dxa"/>
            <w:vMerge/>
            <w:tcBorders>
              <w:top w:val="single" w:sz="4" w:space="0" w:color="auto"/>
              <w:left w:val="single" w:sz="4" w:space="0" w:color="auto"/>
              <w:bottom w:val="single" w:sz="4" w:space="0" w:color="000000"/>
              <w:right w:val="single" w:sz="4" w:space="0" w:color="auto"/>
            </w:tcBorders>
            <w:vAlign w:val="center"/>
            <w:hideMark/>
          </w:tcPr>
          <w:p w:rsidR="004707A5" w:rsidRPr="009B04D7" w:rsidRDefault="004707A5" w:rsidP="004707A5">
            <w:pPr>
              <w:spacing w:after="0" w:line="240" w:lineRule="auto"/>
              <w:rPr>
                <w:rFonts w:ascii="Times New Roman" w:eastAsia="Times New Roman" w:hAnsi="Times New Roman" w:cs="Times New Roman"/>
                <w:sz w:val="24"/>
                <w:szCs w:val="24"/>
                <w:lang w:eastAsia="ru-RU"/>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4707A5" w:rsidRPr="009B04D7" w:rsidRDefault="004707A5" w:rsidP="004707A5">
            <w:pPr>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4707A5" w:rsidRPr="009B04D7" w:rsidRDefault="004707A5" w:rsidP="004707A5">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Сводная бюджетная роспись, план на 1 января</w:t>
            </w:r>
          </w:p>
        </w:tc>
        <w:tc>
          <w:tcPr>
            <w:tcW w:w="2126" w:type="dxa"/>
            <w:tcBorders>
              <w:top w:val="nil"/>
              <w:left w:val="nil"/>
              <w:bottom w:val="single" w:sz="4" w:space="0" w:color="auto"/>
              <w:right w:val="single" w:sz="4" w:space="0" w:color="auto"/>
            </w:tcBorders>
            <w:shd w:val="clear" w:color="auto" w:fill="auto"/>
            <w:vAlign w:val="center"/>
            <w:hideMark/>
          </w:tcPr>
          <w:p w:rsidR="004707A5" w:rsidRPr="009B04D7" w:rsidRDefault="004707A5" w:rsidP="004707A5">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 xml:space="preserve">Сводная бюджетная роспись по состоянию на </w:t>
            </w:r>
            <w:r w:rsidR="00774A30" w:rsidRPr="009B04D7">
              <w:rPr>
                <w:rFonts w:ascii="Times New Roman" w:eastAsia="Times New Roman" w:hAnsi="Times New Roman" w:cs="Times New Roman"/>
                <w:sz w:val="24"/>
                <w:szCs w:val="24"/>
                <w:lang w:eastAsia="ru-RU"/>
              </w:rPr>
              <w:t>31 декабря</w:t>
            </w:r>
          </w:p>
        </w:tc>
        <w:tc>
          <w:tcPr>
            <w:tcW w:w="1985" w:type="dxa"/>
            <w:tcBorders>
              <w:top w:val="nil"/>
              <w:left w:val="nil"/>
              <w:bottom w:val="single" w:sz="4" w:space="0" w:color="auto"/>
              <w:right w:val="single" w:sz="4" w:space="0" w:color="auto"/>
            </w:tcBorders>
            <w:shd w:val="clear" w:color="auto" w:fill="auto"/>
            <w:vAlign w:val="center"/>
            <w:hideMark/>
          </w:tcPr>
          <w:p w:rsidR="004707A5" w:rsidRPr="009B04D7" w:rsidRDefault="004707A5" w:rsidP="004707A5">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 xml:space="preserve">Кассовое исполнение по состоянию на </w:t>
            </w:r>
            <w:r w:rsidR="00774A30" w:rsidRPr="009B04D7">
              <w:rPr>
                <w:rFonts w:ascii="Times New Roman" w:eastAsia="Times New Roman" w:hAnsi="Times New Roman" w:cs="Times New Roman"/>
                <w:sz w:val="24"/>
                <w:szCs w:val="24"/>
                <w:lang w:eastAsia="ru-RU"/>
              </w:rPr>
              <w:t>31 декабря</w:t>
            </w:r>
          </w:p>
        </w:tc>
      </w:tr>
      <w:tr w:rsidR="004707A5" w:rsidRPr="009B04D7" w:rsidTr="004B77DF">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707A5" w:rsidRPr="009B04D7" w:rsidRDefault="004707A5" w:rsidP="004707A5">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1</w:t>
            </w:r>
          </w:p>
        </w:tc>
        <w:tc>
          <w:tcPr>
            <w:tcW w:w="4864" w:type="dxa"/>
            <w:tcBorders>
              <w:top w:val="nil"/>
              <w:left w:val="nil"/>
              <w:bottom w:val="single" w:sz="4" w:space="0" w:color="auto"/>
              <w:right w:val="single" w:sz="4" w:space="0" w:color="auto"/>
            </w:tcBorders>
            <w:shd w:val="clear" w:color="auto" w:fill="auto"/>
            <w:vAlign w:val="center"/>
            <w:hideMark/>
          </w:tcPr>
          <w:p w:rsidR="004707A5" w:rsidRPr="009B04D7" w:rsidRDefault="004707A5" w:rsidP="004707A5">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2</w:t>
            </w:r>
          </w:p>
        </w:tc>
        <w:tc>
          <w:tcPr>
            <w:tcW w:w="3402" w:type="dxa"/>
            <w:tcBorders>
              <w:top w:val="nil"/>
              <w:left w:val="nil"/>
              <w:bottom w:val="single" w:sz="4" w:space="0" w:color="auto"/>
              <w:right w:val="single" w:sz="4" w:space="0" w:color="auto"/>
            </w:tcBorders>
            <w:shd w:val="clear" w:color="auto" w:fill="auto"/>
            <w:vAlign w:val="center"/>
            <w:hideMark/>
          </w:tcPr>
          <w:p w:rsidR="004707A5" w:rsidRPr="009B04D7" w:rsidRDefault="004707A5" w:rsidP="004707A5">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3</w:t>
            </w:r>
          </w:p>
        </w:tc>
        <w:tc>
          <w:tcPr>
            <w:tcW w:w="1984" w:type="dxa"/>
            <w:tcBorders>
              <w:top w:val="nil"/>
              <w:left w:val="nil"/>
              <w:bottom w:val="single" w:sz="4" w:space="0" w:color="auto"/>
              <w:right w:val="single" w:sz="4" w:space="0" w:color="auto"/>
            </w:tcBorders>
            <w:shd w:val="clear" w:color="auto" w:fill="auto"/>
            <w:vAlign w:val="center"/>
            <w:hideMark/>
          </w:tcPr>
          <w:p w:rsidR="004707A5" w:rsidRPr="009B04D7" w:rsidRDefault="00117F18" w:rsidP="004707A5">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4</w:t>
            </w:r>
          </w:p>
        </w:tc>
        <w:tc>
          <w:tcPr>
            <w:tcW w:w="2126" w:type="dxa"/>
            <w:tcBorders>
              <w:top w:val="nil"/>
              <w:left w:val="nil"/>
              <w:bottom w:val="single" w:sz="4" w:space="0" w:color="auto"/>
              <w:right w:val="single" w:sz="4" w:space="0" w:color="auto"/>
            </w:tcBorders>
            <w:shd w:val="clear" w:color="auto" w:fill="auto"/>
            <w:vAlign w:val="center"/>
            <w:hideMark/>
          </w:tcPr>
          <w:p w:rsidR="004707A5" w:rsidRPr="009B04D7" w:rsidRDefault="00117F18" w:rsidP="004707A5">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5</w:t>
            </w:r>
          </w:p>
        </w:tc>
        <w:tc>
          <w:tcPr>
            <w:tcW w:w="1985" w:type="dxa"/>
            <w:tcBorders>
              <w:top w:val="nil"/>
              <w:left w:val="nil"/>
              <w:bottom w:val="single" w:sz="4" w:space="0" w:color="auto"/>
              <w:right w:val="single" w:sz="4" w:space="0" w:color="auto"/>
            </w:tcBorders>
            <w:shd w:val="clear" w:color="auto" w:fill="auto"/>
            <w:vAlign w:val="center"/>
            <w:hideMark/>
          </w:tcPr>
          <w:p w:rsidR="004707A5" w:rsidRPr="009B04D7" w:rsidRDefault="00117F18" w:rsidP="004707A5">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6</w:t>
            </w:r>
          </w:p>
        </w:tc>
      </w:tr>
      <w:tr w:rsidR="00B074BC" w:rsidRPr="009B04D7" w:rsidTr="004B77DF">
        <w:trPr>
          <w:trHeight w:val="555"/>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jc w:val="both"/>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1</w:t>
            </w:r>
          </w:p>
        </w:tc>
        <w:tc>
          <w:tcPr>
            <w:tcW w:w="4864" w:type="dxa"/>
            <w:vMerge w:val="restart"/>
            <w:tcBorders>
              <w:top w:val="nil"/>
              <w:left w:val="single" w:sz="4" w:space="0" w:color="auto"/>
              <w:bottom w:val="single" w:sz="4" w:space="0" w:color="auto"/>
              <w:right w:val="single" w:sz="4" w:space="0" w:color="auto"/>
            </w:tcBorders>
            <w:shd w:val="clear" w:color="auto" w:fill="auto"/>
            <w:vAlign w:val="center"/>
            <w:hideMark/>
          </w:tcPr>
          <w:p w:rsidR="00B074BC" w:rsidRPr="009B04D7" w:rsidRDefault="004B77DF" w:rsidP="004B77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w:t>
            </w:r>
            <w:r w:rsidR="00B074BC" w:rsidRPr="009B04D7">
              <w:rPr>
                <w:rFonts w:ascii="Times New Roman" w:eastAsia="Times New Roman" w:hAnsi="Times New Roman" w:cs="Times New Roman"/>
                <w:sz w:val="24"/>
                <w:szCs w:val="24"/>
                <w:lang w:eastAsia="ru-RU"/>
              </w:rPr>
              <w:t>программа</w:t>
            </w:r>
            <w:r>
              <w:rPr>
                <w:rFonts w:ascii="Times New Roman" w:eastAsia="Times New Roman" w:hAnsi="Times New Roman" w:cs="Times New Roman"/>
                <w:sz w:val="24"/>
                <w:szCs w:val="24"/>
                <w:lang w:eastAsia="ru-RU"/>
              </w:rPr>
              <w:t> </w:t>
            </w:r>
            <w:r w:rsidR="00B074BC" w:rsidRPr="009B04D7">
              <w:rPr>
                <w:rFonts w:ascii="Times New Roman" w:eastAsia="Times New Roman" w:hAnsi="Times New Roman" w:cs="Times New Roman"/>
                <w:sz w:val="24"/>
                <w:szCs w:val="24"/>
                <w:lang w:eastAsia="ru-RU"/>
              </w:rPr>
              <w:t>«Поддержка и развитие малого и среднего предпринимательства, повышение инвестиционной и туристической привлекательности города Череповца на 2022 - 2026 годы»</w:t>
            </w:r>
          </w:p>
        </w:tc>
        <w:tc>
          <w:tcPr>
            <w:tcW w:w="3402" w:type="dxa"/>
            <w:tcBorders>
              <w:top w:val="nil"/>
              <w:left w:val="nil"/>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rPr>
                <w:rFonts w:ascii="Times New Roman" w:eastAsia="Times New Roman" w:hAnsi="Times New Roman" w:cs="Times New Roman"/>
                <w:color w:val="000000"/>
                <w:sz w:val="24"/>
                <w:szCs w:val="24"/>
                <w:lang w:eastAsia="ru-RU"/>
              </w:rPr>
            </w:pPr>
            <w:r w:rsidRPr="009B04D7">
              <w:rPr>
                <w:rFonts w:ascii="Times New Roman" w:eastAsia="Times New Roman" w:hAnsi="Times New Roman" w:cs="Times New Roman"/>
                <w:color w:val="000000"/>
                <w:sz w:val="24"/>
                <w:szCs w:val="24"/>
                <w:lang w:eastAsia="ru-RU"/>
              </w:rPr>
              <w:t>Всего</w:t>
            </w:r>
          </w:p>
        </w:tc>
        <w:tc>
          <w:tcPr>
            <w:tcW w:w="1984" w:type="dxa"/>
            <w:tcBorders>
              <w:top w:val="nil"/>
              <w:left w:val="nil"/>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18 668,2</w:t>
            </w:r>
          </w:p>
        </w:tc>
        <w:tc>
          <w:tcPr>
            <w:tcW w:w="2126" w:type="dxa"/>
            <w:tcBorders>
              <w:top w:val="nil"/>
              <w:left w:val="nil"/>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2</w:t>
            </w:r>
            <w:r w:rsidRPr="009B04D7">
              <w:rPr>
                <w:rFonts w:ascii="Times New Roman" w:eastAsia="Times New Roman" w:hAnsi="Times New Roman" w:cs="Times New Roman"/>
                <w:sz w:val="24"/>
                <w:szCs w:val="24"/>
                <w:lang w:val="en-US" w:eastAsia="ru-RU"/>
              </w:rPr>
              <w:t>7 145</w:t>
            </w:r>
            <w:r w:rsidRPr="009B04D7">
              <w:rPr>
                <w:rFonts w:ascii="Times New Roman" w:eastAsia="Times New Roman" w:hAnsi="Times New Roman" w:cs="Times New Roman"/>
                <w:sz w:val="24"/>
                <w:szCs w:val="24"/>
                <w:lang w:eastAsia="ru-RU"/>
              </w:rPr>
              <w:t>,</w:t>
            </w:r>
            <w:r w:rsidRPr="009B04D7">
              <w:rPr>
                <w:rFonts w:ascii="Times New Roman" w:eastAsia="Times New Roman" w:hAnsi="Times New Roman" w:cs="Times New Roman"/>
                <w:sz w:val="24"/>
                <w:szCs w:val="24"/>
                <w:lang w:val="en-US" w:eastAsia="ru-RU"/>
              </w:rPr>
              <w:t>8</w:t>
            </w:r>
          </w:p>
        </w:tc>
        <w:tc>
          <w:tcPr>
            <w:tcW w:w="1985" w:type="dxa"/>
            <w:tcBorders>
              <w:top w:val="nil"/>
              <w:left w:val="nil"/>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2</w:t>
            </w:r>
            <w:r w:rsidRPr="009B04D7">
              <w:rPr>
                <w:rFonts w:ascii="Times New Roman" w:eastAsia="Times New Roman" w:hAnsi="Times New Roman" w:cs="Times New Roman"/>
                <w:sz w:val="24"/>
                <w:szCs w:val="24"/>
                <w:lang w:val="en-US" w:eastAsia="ru-RU"/>
              </w:rPr>
              <w:t>7 145</w:t>
            </w:r>
            <w:r w:rsidRPr="009B04D7">
              <w:rPr>
                <w:rFonts w:ascii="Times New Roman" w:eastAsia="Times New Roman" w:hAnsi="Times New Roman" w:cs="Times New Roman"/>
                <w:sz w:val="24"/>
                <w:szCs w:val="24"/>
                <w:lang w:eastAsia="ru-RU"/>
              </w:rPr>
              <w:t>,</w:t>
            </w:r>
            <w:r w:rsidRPr="009B04D7">
              <w:rPr>
                <w:rFonts w:ascii="Times New Roman" w:eastAsia="Times New Roman" w:hAnsi="Times New Roman" w:cs="Times New Roman"/>
                <w:sz w:val="24"/>
                <w:szCs w:val="24"/>
                <w:lang w:val="en-US" w:eastAsia="ru-RU"/>
              </w:rPr>
              <w:t>8</w:t>
            </w:r>
          </w:p>
        </w:tc>
      </w:tr>
      <w:tr w:rsidR="00B074BC" w:rsidRPr="009B04D7" w:rsidTr="004B77DF">
        <w:trPr>
          <w:trHeight w:val="671"/>
        </w:trPr>
        <w:tc>
          <w:tcPr>
            <w:tcW w:w="660" w:type="dxa"/>
            <w:vMerge/>
            <w:tcBorders>
              <w:top w:val="nil"/>
              <w:left w:val="single" w:sz="4" w:space="0" w:color="auto"/>
              <w:bottom w:val="single" w:sz="4" w:space="0" w:color="auto"/>
              <w:right w:val="single" w:sz="4" w:space="0" w:color="auto"/>
            </w:tcBorders>
            <w:vAlign w:val="center"/>
            <w:hideMark/>
          </w:tcPr>
          <w:p w:rsidR="00B074BC" w:rsidRPr="009B04D7" w:rsidRDefault="00B074BC" w:rsidP="00B074BC">
            <w:pPr>
              <w:spacing w:after="0" w:line="240" w:lineRule="auto"/>
              <w:rPr>
                <w:rFonts w:ascii="Times New Roman" w:eastAsia="Times New Roman" w:hAnsi="Times New Roman" w:cs="Times New Roman"/>
                <w:sz w:val="24"/>
                <w:szCs w:val="24"/>
                <w:lang w:eastAsia="ru-RU"/>
              </w:rPr>
            </w:pPr>
          </w:p>
        </w:tc>
        <w:tc>
          <w:tcPr>
            <w:tcW w:w="4864" w:type="dxa"/>
            <w:vMerge/>
            <w:tcBorders>
              <w:top w:val="nil"/>
              <w:left w:val="single" w:sz="4" w:space="0" w:color="auto"/>
              <w:bottom w:val="single" w:sz="4" w:space="0" w:color="auto"/>
              <w:right w:val="single" w:sz="4" w:space="0" w:color="auto"/>
            </w:tcBorders>
            <w:vAlign w:val="center"/>
            <w:hideMark/>
          </w:tcPr>
          <w:p w:rsidR="00B074BC" w:rsidRPr="009B04D7" w:rsidRDefault="00B074BC" w:rsidP="00B074BC">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rPr>
                <w:rFonts w:ascii="Times New Roman" w:eastAsia="Times New Roman" w:hAnsi="Times New Roman" w:cs="Times New Roman"/>
                <w:color w:val="000000"/>
                <w:sz w:val="24"/>
                <w:szCs w:val="24"/>
                <w:lang w:eastAsia="ru-RU"/>
              </w:rPr>
            </w:pPr>
            <w:r w:rsidRPr="009B04D7">
              <w:rPr>
                <w:rFonts w:ascii="Times New Roman" w:eastAsia="Times New Roman" w:hAnsi="Times New Roman" w:cs="Times New Roman"/>
                <w:color w:val="000000"/>
                <w:sz w:val="24"/>
                <w:szCs w:val="24"/>
                <w:lang w:eastAsia="ru-RU"/>
              </w:rPr>
              <w:t>Мэрия города, АНО АГР (участник)</w:t>
            </w:r>
          </w:p>
        </w:tc>
        <w:tc>
          <w:tcPr>
            <w:tcW w:w="1984" w:type="dxa"/>
            <w:tcBorders>
              <w:top w:val="nil"/>
              <w:left w:val="nil"/>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18 668,2</w:t>
            </w:r>
          </w:p>
        </w:tc>
        <w:tc>
          <w:tcPr>
            <w:tcW w:w="2126" w:type="dxa"/>
            <w:tcBorders>
              <w:top w:val="nil"/>
              <w:left w:val="nil"/>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5 822,3</w:t>
            </w:r>
          </w:p>
        </w:tc>
        <w:tc>
          <w:tcPr>
            <w:tcW w:w="1985" w:type="dxa"/>
            <w:tcBorders>
              <w:top w:val="nil"/>
              <w:left w:val="nil"/>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5 822,3</w:t>
            </w:r>
          </w:p>
        </w:tc>
      </w:tr>
      <w:tr w:rsidR="00B074BC" w:rsidRPr="009B04D7" w:rsidTr="004B77DF">
        <w:trPr>
          <w:trHeight w:val="1022"/>
        </w:trPr>
        <w:tc>
          <w:tcPr>
            <w:tcW w:w="660" w:type="dxa"/>
            <w:vMerge/>
            <w:tcBorders>
              <w:top w:val="nil"/>
              <w:left w:val="single" w:sz="4" w:space="0" w:color="auto"/>
              <w:bottom w:val="single" w:sz="4" w:space="0" w:color="auto"/>
              <w:right w:val="single" w:sz="4" w:space="0" w:color="auto"/>
            </w:tcBorders>
            <w:vAlign w:val="center"/>
            <w:hideMark/>
          </w:tcPr>
          <w:p w:rsidR="00B074BC" w:rsidRPr="009B04D7" w:rsidRDefault="00B074BC" w:rsidP="00B074BC">
            <w:pPr>
              <w:spacing w:after="0" w:line="240" w:lineRule="auto"/>
              <w:rPr>
                <w:rFonts w:ascii="Times New Roman" w:eastAsia="Times New Roman" w:hAnsi="Times New Roman" w:cs="Times New Roman"/>
                <w:sz w:val="24"/>
                <w:szCs w:val="24"/>
                <w:lang w:eastAsia="ru-RU"/>
              </w:rPr>
            </w:pPr>
          </w:p>
        </w:tc>
        <w:tc>
          <w:tcPr>
            <w:tcW w:w="4864" w:type="dxa"/>
            <w:vMerge/>
            <w:tcBorders>
              <w:top w:val="nil"/>
              <w:left w:val="single" w:sz="4" w:space="0" w:color="auto"/>
              <w:bottom w:val="single" w:sz="4" w:space="0" w:color="auto"/>
              <w:right w:val="single" w:sz="4" w:space="0" w:color="auto"/>
            </w:tcBorders>
            <w:vAlign w:val="center"/>
            <w:hideMark/>
          </w:tcPr>
          <w:p w:rsidR="00B074BC" w:rsidRPr="009B04D7" w:rsidRDefault="00B074BC" w:rsidP="00B074BC">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hideMark/>
          </w:tcPr>
          <w:p w:rsidR="00B074BC" w:rsidRPr="009B04D7" w:rsidRDefault="004B77DF" w:rsidP="00B074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Финансовое управление мэрии  (</w:t>
            </w:r>
            <w:r w:rsidR="00B074BC" w:rsidRPr="009B04D7">
              <w:rPr>
                <w:rFonts w:ascii="Times New Roman" w:eastAsia="Times New Roman" w:hAnsi="Times New Roman" w:cs="Times New Roman"/>
                <w:sz w:val="24"/>
                <w:szCs w:val="24"/>
                <w:lang w:eastAsia="ru-RU"/>
              </w:rPr>
              <w:t>ответственный исполнитель), АНО АГР (участник)</w:t>
            </w:r>
          </w:p>
        </w:tc>
        <w:tc>
          <w:tcPr>
            <w:tcW w:w="1984" w:type="dxa"/>
            <w:tcBorders>
              <w:top w:val="nil"/>
              <w:left w:val="nil"/>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0,0</w:t>
            </w:r>
          </w:p>
        </w:tc>
        <w:tc>
          <w:tcPr>
            <w:tcW w:w="2126" w:type="dxa"/>
            <w:tcBorders>
              <w:top w:val="nil"/>
              <w:left w:val="nil"/>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2</w:t>
            </w:r>
            <w:r w:rsidRPr="009B04D7">
              <w:rPr>
                <w:rFonts w:ascii="Times New Roman" w:eastAsia="Times New Roman" w:hAnsi="Times New Roman" w:cs="Times New Roman"/>
                <w:sz w:val="24"/>
                <w:szCs w:val="24"/>
                <w:lang w:val="en-US" w:eastAsia="ru-RU"/>
              </w:rPr>
              <w:t>1 323</w:t>
            </w:r>
            <w:r w:rsidRPr="009B04D7">
              <w:rPr>
                <w:rFonts w:ascii="Times New Roman" w:eastAsia="Times New Roman" w:hAnsi="Times New Roman" w:cs="Times New Roman"/>
                <w:sz w:val="24"/>
                <w:szCs w:val="24"/>
                <w:lang w:eastAsia="ru-RU"/>
              </w:rPr>
              <w:t>,</w:t>
            </w:r>
            <w:r w:rsidRPr="009B04D7">
              <w:rPr>
                <w:rFonts w:ascii="Times New Roman" w:eastAsia="Times New Roman" w:hAnsi="Times New Roman" w:cs="Times New Roman"/>
                <w:sz w:val="24"/>
                <w:szCs w:val="24"/>
                <w:lang w:val="en-US" w:eastAsia="ru-RU"/>
              </w:rPr>
              <w:t>5</w:t>
            </w:r>
          </w:p>
        </w:tc>
        <w:tc>
          <w:tcPr>
            <w:tcW w:w="1985" w:type="dxa"/>
            <w:tcBorders>
              <w:top w:val="nil"/>
              <w:left w:val="nil"/>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2</w:t>
            </w:r>
            <w:r w:rsidRPr="009B04D7">
              <w:rPr>
                <w:rFonts w:ascii="Times New Roman" w:eastAsia="Times New Roman" w:hAnsi="Times New Roman" w:cs="Times New Roman"/>
                <w:sz w:val="24"/>
                <w:szCs w:val="24"/>
                <w:lang w:val="en-US" w:eastAsia="ru-RU"/>
              </w:rPr>
              <w:t>1 323</w:t>
            </w:r>
            <w:r w:rsidRPr="009B04D7">
              <w:rPr>
                <w:rFonts w:ascii="Times New Roman" w:eastAsia="Times New Roman" w:hAnsi="Times New Roman" w:cs="Times New Roman"/>
                <w:sz w:val="24"/>
                <w:szCs w:val="24"/>
                <w:lang w:eastAsia="ru-RU"/>
              </w:rPr>
              <w:t>,</w:t>
            </w:r>
            <w:r w:rsidRPr="009B04D7">
              <w:rPr>
                <w:rFonts w:ascii="Times New Roman" w:eastAsia="Times New Roman" w:hAnsi="Times New Roman" w:cs="Times New Roman"/>
                <w:sz w:val="24"/>
                <w:szCs w:val="24"/>
                <w:lang w:val="en-US" w:eastAsia="ru-RU"/>
              </w:rPr>
              <w:t>5</w:t>
            </w:r>
          </w:p>
        </w:tc>
      </w:tr>
      <w:tr w:rsidR="00B074BC" w:rsidRPr="009B04D7" w:rsidTr="004B77DF">
        <w:trPr>
          <w:trHeight w:val="459"/>
        </w:trPr>
        <w:tc>
          <w:tcPr>
            <w:tcW w:w="660" w:type="dxa"/>
            <w:vMerge/>
            <w:tcBorders>
              <w:top w:val="nil"/>
              <w:left w:val="single" w:sz="4" w:space="0" w:color="auto"/>
              <w:bottom w:val="single" w:sz="4" w:space="0" w:color="auto"/>
              <w:right w:val="single" w:sz="4" w:space="0" w:color="auto"/>
            </w:tcBorders>
            <w:vAlign w:val="center"/>
            <w:hideMark/>
          </w:tcPr>
          <w:p w:rsidR="00B074BC" w:rsidRPr="009B04D7" w:rsidRDefault="00B074BC" w:rsidP="00B074BC">
            <w:pPr>
              <w:spacing w:after="0" w:line="240" w:lineRule="auto"/>
              <w:rPr>
                <w:rFonts w:ascii="Times New Roman" w:eastAsia="Times New Roman" w:hAnsi="Times New Roman" w:cs="Times New Roman"/>
                <w:sz w:val="24"/>
                <w:szCs w:val="24"/>
                <w:lang w:eastAsia="ru-RU"/>
              </w:rPr>
            </w:pPr>
          </w:p>
        </w:tc>
        <w:tc>
          <w:tcPr>
            <w:tcW w:w="4864" w:type="dxa"/>
            <w:vMerge/>
            <w:tcBorders>
              <w:top w:val="nil"/>
              <w:left w:val="single" w:sz="4" w:space="0" w:color="auto"/>
              <w:bottom w:val="single" w:sz="4" w:space="0" w:color="auto"/>
              <w:right w:val="single" w:sz="4" w:space="0" w:color="auto"/>
            </w:tcBorders>
            <w:vAlign w:val="center"/>
            <w:hideMark/>
          </w:tcPr>
          <w:p w:rsidR="00B074BC" w:rsidRPr="009B04D7" w:rsidRDefault="00B074BC" w:rsidP="00B074BC">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Соисполнитель - нет</w:t>
            </w:r>
          </w:p>
        </w:tc>
        <w:tc>
          <w:tcPr>
            <w:tcW w:w="1984" w:type="dxa"/>
            <w:tcBorders>
              <w:top w:val="nil"/>
              <w:left w:val="nil"/>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 </w:t>
            </w:r>
          </w:p>
        </w:tc>
      </w:tr>
      <w:tr w:rsidR="00B074BC" w:rsidRPr="009B04D7" w:rsidTr="004B77DF">
        <w:trPr>
          <w:trHeight w:val="739"/>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jc w:val="both"/>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1.1</w:t>
            </w:r>
          </w:p>
        </w:tc>
        <w:tc>
          <w:tcPr>
            <w:tcW w:w="4864" w:type="dxa"/>
            <w:vMerge w:val="restart"/>
            <w:tcBorders>
              <w:top w:val="nil"/>
              <w:left w:val="single" w:sz="4" w:space="0" w:color="auto"/>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jc w:val="both"/>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Основное мероприятие 1 «Формирование инфраструктуры поддержки субъектов малого и среднего предпринимательства» муниципальной программы «Поддержка и развитие малого и среднего предпринимательства, повышение инвестиционной и туристической привлекательности города Череповца на 2022-2026 годы»</w:t>
            </w:r>
          </w:p>
        </w:tc>
        <w:tc>
          <w:tcPr>
            <w:tcW w:w="3402" w:type="dxa"/>
            <w:tcBorders>
              <w:top w:val="nil"/>
              <w:left w:val="nil"/>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Мэрия города, АНО АГР (участник)</w:t>
            </w:r>
          </w:p>
        </w:tc>
        <w:tc>
          <w:tcPr>
            <w:tcW w:w="1984" w:type="dxa"/>
            <w:tcBorders>
              <w:top w:val="nil"/>
              <w:left w:val="nil"/>
              <w:bottom w:val="single" w:sz="4" w:space="0" w:color="auto"/>
              <w:right w:val="single" w:sz="4" w:space="0" w:color="auto"/>
            </w:tcBorders>
            <w:shd w:val="clear" w:color="auto" w:fill="auto"/>
            <w:vAlign w:val="center"/>
            <w:hideMark/>
          </w:tcPr>
          <w:p w:rsidR="00B074BC" w:rsidRPr="009B04D7" w:rsidRDefault="002E1D3F" w:rsidP="00B074BC">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18 668,2</w:t>
            </w:r>
          </w:p>
        </w:tc>
        <w:tc>
          <w:tcPr>
            <w:tcW w:w="2126" w:type="dxa"/>
            <w:tcBorders>
              <w:top w:val="nil"/>
              <w:left w:val="nil"/>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5 822,3</w:t>
            </w:r>
          </w:p>
        </w:tc>
        <w:tc>
          <w:tcPr>
            <w:tcW w:w="1985" w:type="dxa"/>
            <w:tcBorders>
              <w:top w:val="nil"/>
              <w:left w:val="nil"/>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5 822,3</w:t>
            </w:r>
          </w:p>
        </w:tc>
      </w:tr>
      <w:tr w:rsidR="00B074BC" w:rsidRPr="009B04D7" w:rsidTr="004B77DF">
        <w:trPr>
          <w:trHeight w:val="1557"/>
        </w:trPr>
        <w:tc>
          <w:tcPr>
            <w:tcW w:w="660" w:type="dxa"/>
            <w:vMerge/>
            <w:tcBorders>
              <w:top w:val="nil"/>
              <w:left w:val="single" w:sz="4" w:space="0" w:color="auto"/>
              <w:bottom w:val="single" w:sz="4" w:space="0" w:color="auto"/>
              <w:right w:val="single" w:sz="4" w:space="0" w:color="auto"/>
            </w:tcBorders>
            <w:vAlign w:val="center"/>
            <w:hideMark/>
          </w:tcPr>
          <w:p w:rsidR="00B074BC" w:rsidRPr="009B04D7" w:rsidRDefault="00B074BC" w:rsidP="00B074BC">
            <w:pPr>
              <w:spacing w:after="0" w:line="240" w:lineRule="auto"/>
              <w:rPr>
                <w:rFonts w:ascii="Times New Roman" w:eastAsia="Times New Roman" w:hAnsi="Times New Roman" w:cs="Times New Roman"/>
                <w:sz w:val="24"/>
                <w:szCs w:val="24"/>
                <w:lang w:eastAsia="ru-RU"/>
              </w:rPr>
            </w:pPr>
          </w:p>
        </w:tc>
        <w:tc>
          <w:tcPr>
            <w:tcW w:w="4864" w:type="dxa"/>
            <w:vMerge/>
            <w:tcBorders>
              <w:top w:val="nil"/>
              <w:left w:val="single" w:sz="4" w:space="0" w:color="auto"/>
              <w:bottom w:val="single" w:sz="4" w:space="0" w:color="auto"/>
              <w:right w:val="single" w:sz="4" w:space="0" w:color="auto"/>
            </w:tcBorders>
            <w:vAlign w:val="center"/>
            <w:hideMark/>
          </w:tcPr>
          <w:p w:rsidR="00B074BC" w:rsidRPr="009B04D7" w:rsidRDefault="00B074BC" w:rsidP="00B074BC">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Финансовое управление мэрии (ответственный исполнитель), АНО АГР (участник)</w:t>
            </w:r>
          </w:p>
        </w:tc>
        <w:tc>
          <w:tcPr>
            <w:tcW w:w="1984" w:type="dxa"/>
            <w:tcBorders>
              <w:top w:val="nil"/>
              <w:left w:val="nil"/>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0,0</w:t>
            </w:r>
          </w:p>
        </w:tc>
        <w:tc>
          <w:tcPr>
            <w:tcW w:w="2126" w:type="dxa"/>
            <w:tcBorders>
              <w:top w:val="nil"/>
              <w:left w:val="nil"/>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2</w:t>
            </w:r>
            <w:r w:rsidRPr="009B04D7">
              <w:rPr>
                <w:rFonts w:ascii="Times New Roman" w:eastAsia="Times New Roman" w:hAnsi="Times New Roman" w:cs="Times New Roman"/>
                <w:sz w:val="24"/>
                <w:szCs w:val="24"/>
                <w:lang w:val="en-US" w:eastAsia="ru-RU"/>
              </w:rPr>
              <w:t>1</w:t>
            </w:r>
            <w:r w:rsidRPr="009B04D7">
              <w:rPr>
                <w:rFonts w:ascii="Times New Roman" w:eastAsia="Times New Roman" w:hAnsi="Times New Roman" w:cs="Times New Roman"/>
                <w:sz w:val="24"/>
                <w:szCs w:val="24"/>
                <w:lang w:eastAsia="ru-RU"/>
              </w:rPr>
              <w:t xml:space="preserve"> </w:t>
            </w:r>
            <w:r w:rsidRPr="009B04D7">
              <w:rPr>
                <w:rFonts w:ascii="Times New Roman" w:eastAsia="Times New Roman" w:hAnsi="Times New Roman" w:cs="Times New Roman"/>
                <w:sz w:val="24"/>
                <w:szCs w:val="24"/>
                <w:lang w:val="en-US" w:eastAsia="ru-RU"/>
              </w:rPr>
              <w:t>323</w:t>
            </w:r>
            <w:r w:rsidRPr="009B04D7">
              <w:rPr>
                <w:rFonts w:ascii="Times New Roman" w:eastAsia="Times New Roman" w:hAnsi="Times New Roman" w:cs="Times New Roman"/>
                <w:sz w:val="24"/>
                <w:szCs w:val="24"/>
                <w:lang w:eastAsia="ru-RU"/>
              </w:rPr>
              <w:t>,</w:t>
            </w:r>
            <w:r w:rsidRPr="009B04D7">
              <w:rPr>
                <w:rFonts w:ascii="Times New Roman" w:eastAsia="Times New Roman" w:hAnsi="Times New Roman" w:cs="Times New Roman"/>
                <w:sz w:val="24"/>
                <w:szCs w:val="24"/>
                <w:lang w:val="en-US" w:eastAsia="ru-RU"/>
              </w:rPr>
              <w:t>5</w:t>
            </w:r>
          </w:p>
        </w:tc>
        <w:tc>
          <w:tcPr>
            <w:tcW w:w="1985" w:type="dxa"/>
            <w:tcBorders>
              <w:top w:val="nil"/>
              <w:left w:val="nil"/>
              <w:bottom w:val="single" w:sz="4" w:space="0" w:color="auto"/>
              <w:right w:val="single" w:sz="4" w:space="0" w:color="auto"/>
            </w:tcBorders>
            <w:shd w:val="clear" w:color="auto" w:fill="auto"/>
            <w:vAlign w:val="center"/>
            <w:hideMark/>
          </w:tcPr>
          <w:p w:rsidR="00B074BC" w:rsidRPr="009B04D7" w:rsidRDefault="00B074BC" w:rsidP="00B074BC">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2</w:t>
            </w:r>
            <w:r w:rsidRPr="009B04D7">
              <w:rPr>
                <w:rFonts w:ascii="Times New Roman" w:eastAsia="Times New Roman" w:hAnsi="Times New Roman" w:cs="Times New Roman"/>
                <w:sz w:val="24"/>
                <w:szCs w:val="24"/>
                <w:lang w:val="en-US" w:eastAsia="ru-RU"/>
              </w:rPr>
              <w:t>1</w:t>
            </w:r>
            <w:r w:rsidRPr="009B04D7">
              <w:rPr>
                <w:rFonts w:ascii="Times New Roman" w:eastAsia="Times New Roman" w:hAnsi="Times New Roman" w:cs="Times New Roman"/>
                <w:sz w:val="24"/>
                <w:szCs w:val="24"/>
                <w:lang w:eastAsia="ru-RU"/>
              </w:rPr>
              <w:t xml:space="preserve"> </w:t>
            </w:r>
            <w:r w:rsidRPr="009B04D7">
              <w:rPr>
                <w:rFonts w:ascii="Times New Roman" w:eastAsia="Times New Roman" w:hAnsi="Times New Roman" w:cs="Times New Roman"/>
                <w:sz w:val="24"/>
                <w:szCs w:val="24"/>
                <w:lang w:val="en-US" w:eastAsia="ru-RU"/>
              </w:rPr>
              <w:t>323</w:t>
            </w:r>
            <w:r w:rsidRPr="009B04D7">
              <w:rPr>
                <w:rFonts w:ascii="Times New Roman" w:eastAsia="Times New Roman" w:hAnsi="Times New Roman" w:cs="Times New Roman"/>
                <w:sz w:val="24"/>
                <w:szCs w:val="24"/>
                <w:lang w:eastAsia="ru-RU"/>
              </w:rPr>
              <w:t>,</w:t>
            </w:r>
            <w:r w:rsidRPr="009B04D7">
              <w:rPr>
                <w:rFonts w:ascii="Times New Roman" w:eastAsia="Times New Roman" w:hAnsi="Times New Roman" w:cs="Times New Roman"/>
                <w:sz w:val="24"/>
                <w:szCs w:val="24"/>
                <w:lang w:val="en-US" w:eastAsia="ru-RU"/>
              </w:rPr>
              <w:t>5</w:t>
            </w:r>
          </w:p>
        </w:tc>
      </w:tr>
    </w:tbl>
    <w:p w:rsidR="004B77DF" w:rsidRDefault="004B77DF" w:rsidP="004707A5">
      <w:pPr>
        <w:widowControl w:val="0"/>
        <w:autoSpaceDE w:val="0"/>
        <w:autoSpaceDN w:val="0"/>
        <w:adjustRightInd w:val="0"/>
        <w:spacing w:before="108" w:after="108"/>
        <w:jc w:val="right"/>
        <w:outlineLvl w:val="0"/>
        <w:rPr>
          <w:rFonts w:ascii="Times New Roman" w:eastAsia="Times New Roman" w:hAnsi="Times New Roman" w:cs="Times New Roman"/>
          <w:bCs/>
          <w:sz w:val="26"/>
          <w:szCs w:val="26"/>
          <w:lang w:eastAsia="ru-RU"/>
        </w:rPr>
        <w:sectPr w:rsidR="004B77DF" w:rsidSect="00E94629">
          <w:pgSz w:w="16838" w:h="11906" w:orient="landscape"/>
          <w:pgMar w:top="709" w:right="536" w:bottom="284" w:left="1134" w:header="709" w:footer="709" w:gutter="0"/>
          <w:cols w:space="708"/>
          <w:titlePg/>
          <w:docGrid w:linePitch="360"/>
        </w:sectPr>
      </w:pPr>
    </w:p>
    <w:p w:rsidR="002F2812" w:rsidRPr="009B04D7" w:rsidRDefault="002F2812" w:rsidP="004707A5">
      <w:pPr>
        <w:widowControl w:val="0"/>
        <w:autoSpaceDE w:val="0"/>
        <w:autoSpaceDN w:val="0"/>
        <w:adjustRightInd w:val="0"/>
        <w:spacing w:before="108" w:after="108"/>
        <w:jc w:val="right"/>
        <w:outlineLvl w:val="0"/>
        <w:rPr>
          <w:rFonts w:ascii="Times New Roman" w:eastAsia="Times New Roman" w:hAnsi="Times New Roman" w:cs="Times New Roman"/>
          <w:bCs/>
          <w:sz w:val="26"/>
          <w:szCs w:val="26"/>
          <w:lang w:eastAsia="ru-RU"/>
        </w:rPr>
      </w:pPr>
    </w:p>
    <w:p w:rsidR="004707A5" w:rsidRPr="009B04D7" w:rsidRDefault="004707A5" w:rsidP="004707A5">
      <w:pPr>
        <w:widowControl w:val="0"/>
        <w:autoSpaceDE w:val="0"/>
        <w:autoSpaceDN w:val="0"/>
        <w:adjustRightInd w:val="0"/>
        <w:spacing w:before="108" w:after="108"/>
        <w:jc w:val="right"/>
        <w:outlineLvl w:val="0"/>
        <w:rPr>
          <w:rFonts w:ascii="Times New Roman" w:eastAsia="Times New Roman" w:hAnsi="Times New Roman" w:cs="Times New Roman"/>
          <w:bCs/>
          <w:sz w:val="26"/>
          <w:szCs w:val="26"/>
          <w:lang w:eastAsia="ru-RU"/>
        </w:rPr>
      </w:pPr>
      <w:r w:rsidRPr="009B04D7">
        <w:rPr>
          <w:rFonts w:ascii="Times New Roman" w:eastAsia="Times New Roman" w:hAnsi="Times New Roman" w:cs="Times New Roman"/>
          <w:bCs/>
          <w:sz w:val="26"/>
          <w:szCs w:val="26"/>
          <w:lang w:eastAsia="ru-RU"/>
        </w:rPr>
        <w:t>Приложение 5</w:t>
      </w:r>
    </w:p>
    <w:p w:rsidR="004707A5" w:rsidRPr="009B04D7" w:rsidRDefault="004707A5" w:rsidP="004707A5">
      <w:pPr>
        <w:widowControl w:val="0"/>
        <w:autoSpaceDE w:val="0"/>
        <w:autoSpaceDN w:val="0"/>
        <w:adjustRightInd w:val="0"/>
        <w:spacing w:after="0" w:line="240" w:lineRule="auto"/>
        <w:jc w:val="center"/>
        <w:outlineLvl w:val="0"/>
        <w:rPr>
          <w:rFonts w:ascii="Times New Roman" w:eastAsia="Times New Roman" w:hAnsi="Times New Roman" w:cs="Times New Roman"/>
          <w:bCs/>
          <w:sz w:val="26"/>
          <w:szCs w:val="26"/>
          <w:lang w:eastAsia="ru-RU"/>
        </w:rPr>
      </w:pPr>
      <w:r w:rsidRPr="009B04D7">
        <w:rPr>
          <w:rFonts w:ascii="Times New Roman" w:eastAsia="Times New Roman" w:hAnsi="Times New Roman" w:cs="Times New Roman"/>
          <w:bCs/>
          <w:sz w:val="26"/>
          <w:szCs w:val="26"/>
          <w:lang w:eastAsia="ru-RU"/>
        </w:rPr>
        <w:t xml:space="preserve">Информация о расходах городского, федерального, областного бюджетов, внебюджетных источников на реализацию целей </w:t>
      </w:r>
    </w:p>
    <w:p w:rsidR="004707A5" w:rsidRPr="009B04D7" w:rsidRDefault="004707A5" w:rsidP="004707A5">
      <w:pPr>
        <w:widowControl w:val="0"/>
        <w:autoSpaceDE w:val="0"/>
        <w:autoSpaceDN w:val="0"/>
        <w:adjustRightInd w:val="0"/>
        <w:spacing w:after="0" w:line="240" w:lineRule="auto"/>
        <w:jc w:val="center"/>
        <w:outlineLvl w:val="0"/>
        <w:rPr>
          <w:rFonts w:ascii="Times New Roman" w:eastAsia="Times New Roman" w:hAnsi="Times New Roman" w:cs="Times New Roman"/>
          <w:bCs/>
          <w:sz w:val="26"/>
          <w:szCs w:val="26"/>
          <w:lang w:eastAsia="ru-RU"/>
        </w:rPr>
      </w:pPr>
      <w:r w:rsidRPr="009B04D7">
        <w:rPr>
          <w:rFonts w:ascii="Times New Roman" w:eastAsia="Times New Roman" w:hAnsi="Times New Roman" w:cs="Times New Roman"/>
          <w:bCs/>
          <w:sz w:val="26"/>
          <w:szCs w:val="26"/>
          <w:lang w:eastAsia="ru-RU"/>
        </w:rPr>
        <w:t>муниципальной программы</w:t>
      </w:r>
    </w:p>
    <w:tbl>
      <w:tblPr>
        <w:tblW w:w="15021" w:type="dxa"/>
        <w:tblLook w:val="04A0" w:firstRow="1" w:lastRow="0" w:firstColumn="1" w:lastColumn="0" w:noHBand="0" w:noVBand="1"/>
      </w:tblPr>
      <w:tblGrid>
        <w:gridCol w:w="700"/>
        <w:gridCol w:w="5674"/>
        <w:gridCol w:w="3119"/>
        <w:gridCol w:w="1701"/>
        <w:gridCol w:w="2126"/>
        <w:gridCol w:w="1701"/>
      </w:tblGrid>
      <w:tr w:rsidR="004707A5" w:rsidRPr="009B04D7" w:rsidTr="00DC31FD">
        <w:trPr>
          <w:trHeight w:val="51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07A5" w:rsidRPr="009B04D7" w:rsidRDefault="004707A5" w:rsidP="004707A5">
            <w:pPr>
              <w:spacing w:after="0" w:line="240" w:lineRule="auto"/>
              <w:rPr>
                <w:rFonts w:ascii="Times New Roman" w:eastAsia="Times New Roman" w:hAnsi="Times New Roman" w:cs="Times New Roman"/>
                <w:sz w:val="23"/>
                <w:szCs w:val="23"/>
                <w:lang w:eastAsia="ru-RU"/>
              </w:rPr>
            </w:pPr>
            <w:r w:rsidRPr="009B04D7">
              <w:rPr>
                <w:rFonts w:ascii="Times New Roman" w:eastAsia="Times New Roman" w:hAnsi="Times New Roman" w:cs="Times New Roman"/>
                <w:sz w:val="23"/>
                <w:szCs w:val="23"/>
                <w:lang w:eastAsia="ru-RU"/>
              </w:rPr>
              <w:t>N п/п</w:t>
            </w:r>
          </w:p>
        </w:tc>
        <w:tc>
          <w:tcPr>
            <w:tcW w:w="5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003" w:rsidRDefault="004707A5" w:rsidP="00F44003">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 xml:space="preserve">Наименование муниципальной программы, </w:t>
            </w:r>
          </w:p>
          <w:p w:rsidR="004707A5" w:rsidRPr="009B04D7" w:rsidRDefault="004707A5" w:rsidP="00F44003">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основного мероприятия</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07A5" w:rsidRPr="009B04D7" w:rsidRDefault="004707A5" w:rsidP="004707A5">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Источники ресурсного обеспечения</w:t>
            </w:r>
          </w:p>
        </w:tc>
        <w:tc>
          <w:tcPr>
            <w:tcW w:w="5528" w:type="dxa"/>
            <w:gridSpan w:val="3"/>
            <w:tcBorders>
              <w:top w:val="single" w:sz="4" w:space="0" w:color="auto"/>
              <w:left w:val="nil"/>
              <w:bottom w:val="single" w:sz="4" w:space="0" w:color="auto"/>
              <w:right w:val="single" w:sz="4" w:space="0" w:color="auto"/>
            </w:tcBorders>
            <w:shd w:val="clear" w:color="auto" w:fill="auto"/>
            <w:vAlign w:val="center"/>
            <w:hideMark/>
          </w:tcPr>
          <w:p w:rsidR="004707A5" w:rsidRPr="009B04D7" w:rsidRDefault="004707A5" w:rsidP="004707A5">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 xml:space="preserve">Расходы за </w:t>
            </w:r>
            <w:r w:rsidR="004F59A8" w:rsidRPr="009B04D7">
              <w:rPr>
                <w:rFonts w:ascii="Times New Roman" w:eastAsia="Times New Roman" w:hAnsi="Times New Roman" w:cs="Times New Roman"/>
                <w:sz w:val="24"/>
                <w:szCs w:val="24"/>
                <w:lang w:eastAsia="ru-RU"/>
              </w:rPr>
              <w:t>отчетный год</w:t>
            </w:r>
            <w:r w:rsidRPr="009B04D7">
              <w:rPr>
                <w:rFonts w:ascii="Times New Roman" w:eastAsia="Times New Roman" w:hAnsi="Times New Roman" w:cs="Times New Roman"/>
                <w:sz w:val="24"/>
                <w:szCs w:val="24"/>
                <w:lang w:eastAsia="ru-RU"/>
              </w:rPr>
              <w:t xml:space="preserve"> (тыс</w:t>
            </w:r>
            <w:r w:rsidR="00A542D7" w:rsidRPr="009B04D7">
              <w:rPr>
                <w:rFonts w:ascii="Times New Roman" w:eastAsia="Times New Roman" w:hAnsi="Times New Roman" w:cs="Times New Roman"/>
                <w:sz w:val="24"/>
                <w:szCs w:val="24"/>
                <w:lang w:eastAsia="ru-RU"/>
              </w:rPr>
              <w:t>.</w:t>
            </w:r>
            <w:r w:rsidRPr="009B04D7">
              <w:rPr>
                <w:rFonts w:ascii="Times New Roman" w:eastAsia="Times New Roman" w:hAnsi="Times New Roman" w:cs="Times New Roman"/>
                <w:sz w:val="24"/>
                <w:szCs w:val="24"/>
                <w:lang w:eastAsia="ru-RU"/>
              </w:rPr>
              <w:t xml:space="preserve"> рублей)</w:t>
            </w:r>
          </w:p>
        </w:tc>
      </w:tr>
      <w:tr w:rsidR="004707A5" w:rsidRPr="009B04D7" w:rsidTr="00DC31FD">
        <w:trPr>
          <w:trHeight w:val="111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4707A5" w:rsidRPr="009B04D7" w:rsidRDefault="004707A5" w:rsidP="004707A5">
            <w:pPr>
              <w:spacing w:after="0" w:line="240" w:lineRule="auto"/>
              <w:rPr>
                <w:rFonts w:ascii="Times New Roman" w:eastAsia="Times New Roman" w:hAnsi="Times New Roman" w:cs="Times New Roman"/>
                <w:sz w:val="23"/>
                <w:szCs w:val="23"/>
                <w:lang w:eastAsia="ru-RU"/>
              </w:rPr>
            </w:pPr>
          </w:p>
        </w:tc>
        <w:tc>
          <w:tcPr>
            <w:tcW w:w="5674" w:type="dxa"/>
            <w:vMerge/>
            <w:tcBorders>
              <w:top w:val="single" w:sz="4" w:space="0" w:color="auto"/>
              <w:left w:val="single" w:sz="4" w:space="0" w:color="auto"/>
              <w:bottom w:val="single" w:sz="4" w:space="0" w:color="auto"/>
              <w:right w:val="single" w:sz="4" w:space="0" w:color="auto"/>
            </w:tcBorders>
            <w:vAlign w:val="center"/>
            <w:hideMark/>
          </w:tcPr>
          <w:p w:rsidR="004707A5" w:rsidRPr="009B04D7" w:rsidRDefault="004707A5" w:rsidP="004707A5">
            <w:pPr>
              <w:spacing w:after="0" w:line="240" w:lineRule="auto"/>
              <w:rPr>
                <w:rFonts w:ascii="Times New Roman" w:eastAsia="Times New Roman" w:hAnsi="Times New Roman" w:cs="Times New Roman"/>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4707A5" w:rsidRPr="009B04D7" w:rsidRDefault="004707A5" w:rsidP="004707A5">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4707A5" w:rsidRPr="009B04D7" w:rsidRDefault="004707A5" w:rsidP="004707A5">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План</w:t>
            </w:r>
          </w:p>
        </w:tc>
        <w:tc>
          <w:tcPr>
            <w:tcW w:w="2126" w:type="dxa"/>
            <w:tcBorders>
              <w:top w:val="nil"/>
              <w:left w:val="nil"/>
              <w:bottom w:val="single" w:sz="4" w:space="0" w:color="auto"/>
              <w:right w:val="single" w:sz="4" w:space="0" w:color="auto"/>
            </w:tcBorders>
            <w:shd w:val="clear" w:color="auto" w:fill="auto"/>
            <w:vAlign w:val="center"/>
            <w:hideMark/>
          </w:tcPr>
          <w:p w:rsidR="004707A5" w:rsidRPr="009B04D7" w:rsidRDefault="004707A5" w:rsidP="004707A5">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 xml:space="preserve">Факт по состоянию на </w:t>
            </w:r>
            <w:r w:rsidR="004F59A8" w:rsidRPr="009B04D7">
              <w:rPr>
                <w:rFonts w:ascii="Times New Roman" w:eastAsia="Times New Roman" w:hAnsi="Times New Roman" w:cs="Times New Roman"/>
                <w:sz w:val="24"/>
                <w:szCs w:val="24"/>
                <w:lang w:eastAsia="ru-RU"/>
              </w:rPr>
              <w:t>31 декабря</w:t>
            </w:r>
          </w:p>
        </w:tc>
        <w:tc>
          <w:tcPr>
            <w:tcW w:w="1701" w:type="dxa"/>
            <w:tcBorders>
              <w:top w:val="nil"/>
              <w:left w:val="nil"/>
              <w:bottom w:val="single" w:sz="4" w:space="0" w:color="auto"/>
              <w:right w:val="single" w:sz="4" w:space="0" w:color="auto"/>
            </w:tcBorders>
            <w:shd w:val="clear" w:color="auto" w:fill="auto"/>
            <w:vAlign w:val="center"/>
            <w:hideMark/>
          </w:tcPr>
          <w:p w:rsidR="004707A5" w:rsidRPr="009B04D7" w:rsidRDefault="004707A5" w:rsidP="004707A5">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 освоения</w:t>
            </w:r>
          </w:p>
        </w:tc>
      </w:tr>
      <w:tr w:rsidR="004707A5" w:rsidRPr="009B04D7" w:rsidTr="00DC31F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707A5" w:rsidRPr="009B04D7" w:rsidRDefault="004707A5" w:rsidP="004707A5">
            <w:pPr>
              <w:spacing w:after="0" w:line="240" w:lineRule="auto"/>
              <w:jc w:val="center"/>
              <w:rPr>
                <w:rFonts w:ascii="Times New Roman" w:eastAsia="Times New Roman" w:hAnsi="Times New Roman" w:cs="Times New Roman"/>
                <w:sz w:val="23"/>
                <w:szCs w:val="23"/>
                <w:lang w:eastAsia="ru-RU"/>
              </w:rPr>
            </w:pPr>
            <w:r w:rsidRPr="009B04D7">
              <w:rPr>
                <w:rFonts w:ascii="Times New Roman" w:eastAsia="Times New Roman" w:hAnsi="Times New Roman" w:cs="Times New Roman"/>
                <w:sz w:val="23"/>
                <w:szCs w:val="23"/>
                <w:lang w:eastAsia="ru-RU"/>
              </w:rPr>
              <w:t>1</w:t>
            </w:r>
          </w:p>
        </w:tc>
        <w:tc>
          <w:tcPr>
            <w:tcW w:w="5674" w:type="dxa"/>
            <w:tcBorders>
              <w:top w:val="nil"/>
              <w:left w:val="nil"/>
              <w:bottom w:val="single" w:sz="4" w:space="0" w:color="auto"/>
              <w:right w:val="single" w:sz="4" w:space="0" w:color="auto"/>
            </w:tcBorders>
            <w:shd w:val="clear" w:color="auto" w:fill="auto"/>
            <w:vAlign w:val="center"/>
            <w:hideMark/>
          </w:tcPr>
          <w:p w:rsidR="004707A5" w:rsidRPr="009B04D7" w:rsidRDefault="004707A5" w:rsidP="004707A5">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2</w:t>
            </w:r>
          </w:p>
        </w:tc>
        <w:tc>
          <w:tcPr>
            <w:tcW w:w="3119" w:type="dxa"/>
            <w:tcBorders>
              <w:top w:val="nil"/>
              <w:left w:val="nil"/>
              <w:bottom w:val="single" w:sz="4" w:space="0" w:color="auto"/>
              <w:right w:val="single" w:sz="4" w:space="0" w:color="auto"/>
            </w:tcBorders>
            <w:shd w:val="clear" w:color="auto" w:fill="auto"/>
            <w:vAlign w:val="center"/>
            <w:hideMark/>
          </w:tcPr>
          <w:p w:rsidR="004707A5" w:rsidRPr="009B04D7" w:rsidRDefault="004707A5" w:rsidP="004707A5">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4707A5" w:rsidRPr="009B04D7" w:rsidRDefault="00117F18" w:rsidP="004707A5">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4</w:t>
            </w:r>
          </w:p>
        </w:tc>
        <w:tc>
          <w:tcPr>
            <w:tcW w:w="2126" w:type="dxa"/>
            <w:tcBorders>
              <w:top w:val="nil"/>
              <w:left w:val="nil"/>
              <w:bottom w:val="single" w:sz="4" w:space="0" w:color="auto"/>
              <w:right w:val="single" w:sz="4" w:space="0" w:color="auto"/>
            </w:tcBorders>
            <w:shd w:val="clear" w:color="auto" w:fill="auto"/>
            <w:vAlign w:val="center"/>
            <w:hideMark/>
          </w:tcPr>
          <w:p w:rsidR="004707A5" w:rsidRPr="009B04D7" w:rsidRDefault="00117F18" w:rsidP="004707A5">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5</w:t>
            </w:r>
          </w:p>
        </w:tc>
        <w:tc>
          <w:tcPr>
            <w:tcW w:w="1701" w:type="dxa"/>
            <w:tcBorders>
              <w:top w:val="nil"/>
              <w:left w:val="nil"/>
              <w:bottom w:val="single" w:sz="4" w:space="0" w:color="auto"/>
              <w:right w:val="single" w:sz="4" w:space="0" w:color="auto"/>
            </w:tcBorders>
            <w:shd w:val="clear" w:color="auto" w:fill="auto"/>
            <w:vAlign w:val="center"/>
            <w:hideMark/>
          </w:tcPr>
          <w:p w:rsidR="004707A5" w:rsidRPr="009B04D7" w:rsidRDefault="00117F18" w:rsidP="004707A5">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6</w:t>
            </w:r>
          </w:p>
        </w:tc>
      </w:tr>
      <w:tr w:rsidR="00FE6E02" w:rsidRPr="009B04D7" w:rsidTr="00DC31FD">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FE6E02" w:rsidRPr="009B04D7" w:rsidRDefault="00FE6E02" w:rsidP="00FE6E02">
            <w:pPr>
              <w:spacing w:after="0" w:line="240" w:lineRule="auto"/>
              <w:jc w:val="both"/>
              <w:rPr>
                <w:rFonts w:ascii="Times New Roman" w:eastAsia="Times New Roman" w:hAnsi="Times New Roman" w:cs="Times New Roman"/>
                <w:sz w:val="23"/>
                <w:szCs w:val="23"/>
                <w:lang w:eastAsia="ru-RU"/>
              </w:rPr>
            </w:pPr>
            <w:r w:rsidRPr="009B04D7">
              <w:rPr>
                <w:rFonts w:ascii="Times New Roman" w:eastAsia="Times New Roman" w:hAnsi="Times New Roman" w:cs="Times New Roman"/>
                <w:sz w:val="23"/>
                <w:szCs w:val="23"/>
                <w:lang w:eastAsia="ru-RU"/>
              </w:rPr>
              <w:t>1</w:t>
            </w:r>
          </w:p>
        </w:tc>
        <w:tc>
          <w:tcPr>
            <w:tcW w:w="5674" w:type="dxa"/>
            <w:vMerge w:val="restart"/>
            <w:tcBorders>
              <w:top w:val="nil"/>
              <w:left w:val="single" w:sz="4" w:space="0" w:color="auto"/>
              <w:bottom w:val="single" w:sz="4" w:space="0" w:color="auto"/>
              <w:right w:val="single" w:sz="4" w:space="0" w:color="auto"/>
            </w:tcBorders>
            <w:shd w:val="clear" w:color="auto" w:fill="auto"/>
            <w:vAlign w:val="center"/>
            <w:hideMark/>
          </w:tcPr>
          <w:p w:rsidR="00FE6E02" w:rsidRPr="009B04D7" w:rsidRDefault="00FE6E02" w:rsidP="00DC31FD">
            <w:pPr>
              <w:spacing w:after="0" w:line="240" w:lineRule="auto"/>
              <w:jc w:val="both"/>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Муниципальная</w:t>
            </w:r>
            <w:r w:rsidR="00DC31FD">
              <w:rPr>
                <w:rFonts w:ascii="Times New Roman" w:eastAsia="Times New Roman" w:hAnsi="Times New Roman" w:cs="Times New Roman"/>
                <w:sz w:val="24"/>
                <w:szCs w:val="24"/>
                <w:lang w:eastAsia="ru-RU"/>
              </w:rPr>
              <w:t> </w:t>
            </w:r>
            <w:r w:rsidRPr="009B04D7">
              <w:rPr>
                <w:rFonts w:ascii="Times New Roman" w:eastAsia="Times New Roman" w:hAnsi="Times New Roman" w:cs="Times New Roman"/>
                <w:sz w:val="24"/>
                <w:szCs w:val="24"/>
                <w:lang w:eastAsia="ru-RU"/>
              </w:rPr>
              <w:t>программа</w:t>
            </w:r>
            <w:r w:rsidR="00DC31FD">
              <w:rPr>
                <w:rFonts w:ascii="Times New Roman" w:eastAsia="Times New Roman" w:hAnsi="Times New Roman" w:cs="Times New Roman"/>
                <w:sz w:val="24"/>
                <w:szCs w:val="24"/>
                <w:lang w:eastAsia="ru-RU"/>
              </w:rPr>
              <w:t> </w:t>
            </w:r>
            <w:r w:rsidRPr="009B04D7">
              <w:rPr>
                <w:rFonts w:ascii="Times New Roman" w:eastAsia="Times New Roman" w:hAnsi="Times New Roman" w:cs="Times New Roman"/>
                <w:sz w:val="24"/>
                <w:szCs w:val="24"/>
                <w:lang w:eastAsia="ru-RU"/>
              </w:rPr>
              <w:t>«Поддержка и развитие малого и среднего предпринимательства, повышение инвестиционной и туристической привлекательности города Череповца на 2022 - 2026 годы»</w:t>
            </w:r>
          </w:p>
        </w:tc>
        <w:tc>
          <w:tcPr>
            <w:tcW w:w="3119" w:type="dxa"/>
            <w:tcBorders>
              <w:top w:val="nil"/>
              <w:left w:val="nil"/>
              <w:bottom w:val="single" w:sz="4" w:space="0" w:color="auto"/>
              <w:right w:val="single" w:sz="4" w:space="0" w:color="auto"/>
            </w:tcBorders>
            <w:shd w:val="clear" w:color="auto" w:fill="auto"/>
            <w:vAlign w:val="center"/>
            <w:hideMark/>
          </w:tcPr>
          <w:p w:rsidR="00FE6E02" w:rsidRPr="009B04D7" w:rsidRDefault="00FE6E02" w:rsidP="00FE6E02">
            <w:pPr>
              <w:spacing w:after="0" w:line="240" w:lineRule="auto"/>
              <w:rPr>
                <w:rFonts w:ascii="Times New Roman" w:eastAsia="Times New Roman" w:hAnsi="Times New Roman" w:cs="Times New Roman"/>
                <w:color w:val="000000"/>
                <w:sz w:val="24"/>
                <w:szCs w:val="24"/>
                <w:lang w:eastAsia="ru-RU"/>
              </w:rPr>
            </w:pPr>
            <w:r w:rsidRPr="009B04D7">
              <w:rPr>
                <w:rFonts w:ascii="Times New Roman" w:eastAsia="Times New Roman" w:hAnsi="Times New Roman" w:cs="Times New Roman"/>
                <w:color w:val="000000"/>
                <w:sz w:val="24"/>
                <w:szCs w:val="24"/>
                <w:lang w:eastAsia="ru-RU"/>
              </w:rPr>
              <w:t>Всего</w:t>
            </w:r>
          </w:p>
        </w:tc>
        <w:tc>
          <w:tcPr>
            <w:tcW w:w="1701" w:type="dxa"/>
            <w:tcBorders>
              <w:top w:val="nil"/>
              <w:left w:val="nil"/>
              <w:bottom w:val="single" w:sz="4" w:space="0" w:color="auto"/>
              <w:right w:val="single" w:sz="4" w:space="0" w:color="auto"/>
            </w:tcBorders>
            <w:shd w:val="clear" w:color="auto" w:fill="auto"/>
            <w:vAlign w:val="center"/>
            <w:hideMark/>
          </w:tcPr>
          <w:p w:rsidR="00FE6E02" w:rsidRPr="009B04D7" w:rsidRDefault="00FE6E02" w:rsidP="00FE6E02">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31 744,8</w:t>
            </w:r>
          </w:p>
        </w:tc>
        <w:tc>
          <w:tcPr>
            <w:tcW w:w="2126" w:type="dxa"/>
            <w:tcBorders>
              <w:top w:val="nil"/>
              <w:left w:val="nil"/>
              <w:bottom w:val="single" w:sz="4" w:space="0" w:color="auto"/>
              <w:right w:val="single" w:sz="4" w:space="0" w:color="auto"/>
            </w:tcBorders>
            <w:shd w:val="clear" w:color="auto" w:fill="auto"/>
            <w:vAlign w:val="center"/>
          </w:tcPr>
          <w:p w:rsidR="00FE6E02" w:rsidRPr="009B04D7" w:rsidRDefault="00FE6E02" w:rsidP="00FE6E02">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31 744,8</w:t>
            </w:r>
          </w:p>
        </w:tc>
        <w:tc>
          <w:tcPr>
            <w:tcW w:w="1701" w:type="dxa"/>
            <w:tcBorders>
              <w:top w:val="nil"/>
              <w:left w:val="nil"/>
              <w:bottom w:val="single" w:sz="4" w:space="0" w:color="auto"/>
              <w:right w:val="single" w:sz="4" w:space="0" w:color="auto"/>
            </w:tcBorders>
            <w:shd w:val="clear" w:color="auto" w:fill="auto"/>
            <w:vAlign w:val="center"/>
          </w:tcPr>
          <w:p w:rsidR="00FE6E02" w:rsidRPr="009B04D7" w:rsidRDefault="00FE6E02" w:rsidP="00FE6E02">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100</w:t>
            </w:r>
            <w:r w:rsidR="004D275A" w:rsidRPr="009B04D7">
              <w:rPr>
                <w:rFonts w:ascii="Times New Roman" w:eastAsia="Times New Roman" w:hAnsi="Times New Roman" w:cs="Times New Roman"/>
                <w:sz w:val="24"/>
                <w:szCs w:val="24"/>
                <w:lang w:eastAsia="ru-RU"/>
              </w:rPr>
              <w:t>,0</w:t>
            </w:r>
          </w:p>
        </w:tc>
      </w:tr>
      <w:tr w:rsidR="00FE6E02" w:rsidRPr="009B04D7" w:rsidTr="00DC31FD">
        <w:trPr>
          <w:trHeight w:val="375"/>
        </w:trPr>
        <w:tc>
          <w:tcPr>
            <w:tcW w:w="700" w:type="dxa"/>
            <w:vMerge/>
            <w:tcBorders>
              <w:top w:val="nil"/>
              <w:left w:val="single" w:sz="4" w:space="0" w:color="auto"/>
              <w:bottom w:val="single" w:sz="4" w:space="0" w:color="auto"/>
              <w:right w:val="single" w:sz="4" w:space="0" w:color="auto"/>
            </w:tcBorders>
            <w:vAlign w:val="center"/>
            <w:hideMark/>
          </w:tcPr>
          <w:p w:rsidR="00FE6E02" w:rsidRPr="009B04D7" w:rsidRDefault="00FE6E02" w:rsidP="00FE6E02">
            <w:pPr>
              <w:spacing w:after="0" w:line="240" w:lineRule="auto"/>
              <w:rPr>
                <w:rFonts w:ascii="Times New Roman" w:eastAsia="Times New Roman" w:hAnsi="Times New Roman" w:cs="Times New Roman"/>
                <w:sz w:val="23"/>
                <w:szCs w:val="23"/>
                <w:lang w:eastAsia="ru-RU"/>
              </w:rPr>
            </w:pPr>
          </w:p>
        </w:tc>
        <w:tc>
          <w:tcPr>
            <w:tcW w:w="5674" w:type="dxa"/>
            <w:vMerge/>
            <w:tcBorders>
              <w:top w:val="nil"/>
              <w:left w:val="single" w:sz="4" w:space="0" w:color="auto"/>
              <w:bottom w:val="single" w:sz="4" w:space="0" w:color="auto"/>
              <w:right w:val="single" w:sz="4" w:space="0" w:color="auto"/>
            </w:tcBorders>
            <w:vAlign w:val="center"/>
            <w:hideMark/>
          </w:tcPr>
          <w:p w:rsidR="00FE6E02" w:rsidRPr="009B04D7" w:rsidRDefault="00FE6E02" w:rsidP="00FE6E02">
            <w:pPr>
              <w:spacing w:after="0" w:line="240" w:lineRule="auto"/>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FE6E02" w:rsidRPr="009B04D7" w:rsidRDefault="00FE6E02" w:rsidP="00FE6E02">
            <w:pPr>
              <w:spacing w:after="0" w:line="240" w:lineRule="auto"/>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Городской бюджет</w:t>
            </w:r>
          </w:p>
        </w:tc>
        <w:tc>
          <w:tcPr>
            <w:tcW w:w="1701" w:type="dxa"/>
            <w:tcBorders>
              <w:top w:val="nil"/>
              <w:left w:val="nil"/>
              <w:bottom w:val="single" w:sz="4" w:space="0" w:color="auto"/>
              <w:right w:val="single" w:sz="4" w:space="0" w:color="auto"/>
            </w:tcBorders>
            <w:shd w:val="clear" w:color="auto" w:fill="auto"/>
            <w:vAlign w:val="center"/>
            <w:hideMark/>
          </w:tcPr>
          <w:p w:rsidR="00FE6E02" w:rsidRPr="009B04D7" w:rsidRDefault="00FE6E02" w:rsidP="00FE6E02">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27 145,8</w:t>
            </w:r>
          </w:p>
        </w:tc>
        <w:tc>
          <w:tcPr>
            <w:tcW w:w="2126" w:type="dxa"/>
            <w:tcBorders>
              <w:top w:val="nil"/>
              <w:left w:val="nil"/>
              <w:bottom w:val="single" w:sz="4" w:space="0" w:color="auto"/>
              <w:right w:val="single" w:sz="4" w:space="0" w:color="auto"/>
            </w:tcBorders>
            <w:shd w:val="clear" w:color="auto" w:fill="auto"/>
            <w:vAlign w:val="center"/>
          </w:tcPr>
          <w:p w:rsidR="00FE6E02" w:rsidRPr="009B04D7" w:rsidRDefault="00FE6E02" w:rsidP="00FE6E02">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27 145,8</w:t>
            </w:r>
          </w:p>
        </w:tc>
        <w:tc>
          <w:tcPr>
            <w:tcW w:w="1701" w:type="dxa"/>
            <w:tcBorders>
              <w:top w:val="nil"/>
              <w:left w:val="nil"/>
              <w:bottom w:val="single" w:sz="4" w:space="0" w:color="auto"/>
              <w:right w:val="single" w:sz="4" w:space="0" w:color="auto"/>
            </w:tcBorders>
            <w:shd w:val="clear" w:color="auto" w:fill="auto"/>
            <w:vAlign w:val="center"/>
          </w:tcPr>
          <w:p w:rsidR="00FE6E02" w:rsidRPr="009B04D7" w:rsidRDefault="00FE6E02" w:rsidP="00FE6E02">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100</w:t>
            </w:r>
            <w:r w:rsidR="004D275A" w:rsidRPr="009B04D7">
              <w:rPr>
                <w:rFonts w:ascii="Times New Roman" w:eastAsia="Times New Roman" w:hAnsi="Times New Roman" w:cs="Times New Roman"/>
                <w:sz w:val="24"/>
                <w:szCs w:val="24"/>
                <w:lang w:eastAsia="ru-RU"/>
              </w:rPr>
              <w:t>,0</w:t>
            </w:r>
          </w:p>
        </w:tc>
      </w:tr>
      <w:tr w:rsidR="00FE6E02" w:rsidRPr="009B04D7" w:rsidTr="00DC31FD">
        <w:trPr>
          <w:trHeight w:val="465"/>
        </w:trPr>
        <w:tc>
          <w:tcPr>
            <w:tcW w:w="700" w:type="dxa"/>
            <w:vMerge/>
            <w:tcBorders>
              <w:top w:val="nil"/>
              <w:left w:val="single" w:sz="4" w:space="0" w:color="auto"/>
              <w:bottom w:val="single" w:sz="4" w:space="0" w:color="auto"/>
              <w:right w:val="single" w:sz="4" w:space="0" w:color="auto"/>
            </w:tcBorders>
            <w:vAlign w:val="center"/>
            <w:hideMark/>
          </w:tcPr>
          <w:p w:rsidR="00FE6E02" w:rsidRPr="009B04D7" w:rsidRDefault="00FE6E02" w:rsidP="00FE6E02">
            <w:pPr>
              <w:spacing w:after="0" w:line="240" w:lineRule="auto"/>
              <w:rPr>
                <w:rFonts w:ascii="Times New Roman" w:eastAsia="Times New Roman" w:hAnsi="Times New Roman" w:cs="Times New Roman"/>
                <w:sz w:val="23"/>
                <w:szCs w:val="23"/>
                <w:lang w:eastAsia="ru-RU"/>
              </w:rPr>
            </w:pPr>
          </w:p>
        </w:tc>
        <w:tc>
          <w:tcPr>
            <w:tcW w:w="5674" w:type="dxa"/>
            <w:vMerge/>
            <w:tcBorders>
              <w:top w:val="nil"/>
              <w:left w:val="single" w:sz="4" w:space="0" w:color="auto"/>
              <w:bottom w:val="single" w:sz="4" w:space="0" w:color="auto"/>
              <w:right w:val="single" w:sz="4" w:space="0" w:color="auto"/>
            </w:tcBorders>
            <w:vAlign w:val="center"/>
            <w:hideMark/>
          </w:tcPr>
          <w:p w:rsidR="00FE6E02" w:rsidRPr="009B04D7" w:rsidRDefault="00FE6E02" w:rsidP="00FE6E02">
            <w:pPr>
              <w:spacing w:after="0" w:line="240" w:lineRule="auto"/>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FE6E02" w:rsidRPr="009B04D7" w:rsidRDefault="00FE6E02" w:rsidP="00FE6E02">
            <w:pPr>
              <w:spacing w:after="0" w:line="240" w:lineRule="auto"/>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FE6E02" w:rsidRPr="009B04D7" w:rsidRDefault="00FE6E02" w:rsidP="00FE6E02">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FE6E02" w:rsidRPr="009B04D7" w:rsidRDefault="00FE6E02" w:rsidP="00FE6E02">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FE6E02" w:rsidRPr="009B04D7" w:rsidRDefault="00FE6E02" w:rsidP="00FE6E02">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0,0</w:t>
            </w:r>
          </w:p>
        </w:tc>
      </w:tr>
      <w:tr w:rsidR="00FE6E02" w:rsidRPr="009B04D7" w:rsidTr="00DC31FD">
        <w:trPr>
          <w:trHeight w:val="375"/>
        </w:trPr>
        <w:tc>
          <w:tcPr>
            <w:tcW w:w="700" w:type="dxa"/>
            <w:vMerge/>
            <w:tcBorders>
              <w:top w:val="nil"/>
              <w:left w:val="single" w:sz="4" w:space="0" w:color="auto"/>
              <w:bottom w:val="single" w:sz="4" w:space="0" w:color="auto"/>
              <w:right w:val="single" w:sz="4" w:space="0" w:color="auto"/>
            </w:tcBorders>
            <w:vAlign w:val="center"/>
            <w:hideMark/>
          </w:tcPr>
          <w:p w:rsidR="00FE6E02" w:rsidRPr="009B04D7" w:rsidRDefault="00FE6E02" w:rsidP="00FE6E02">
            <w:pPr>
              <w:spacing w:after="0" w:line="240" w:lineRule="auto"/>
              <w:rPr>
                <w:rFonts w:ascii="Times New Roman" w:eastAsia="Times New Roman" w:hAnsi="Times New Roman" w:cs="Times New Roman"/>
                <w:sz w:val="23"/>
                <w:szCs w:val="23"/>
                <w:lang w:eastAsia="ru-RU"/>
              </w:rPr>
            </w:pPr>
          </w:p>
        </w:tc>
        <w:tc>
          <w:tcPr>
            <w:tcW w:w="5674" w:type="dxa"/>
            <w:vMerge/>
            <w:tcBorders>
              <w:top w:val="nil"/>
              <w:left w:val="single" w:sz="4" w:space="0" w:color="auto"/>
              <w:bottom w:val="single" w:sz="4" w:space="0" w:color="auto"/>
              <w:right w:val="single" w:sz="4" w:space="0" w:color="auto"/>
            </w:tcBorders>
            <w:vAlign w:val="center"/>
            <w:hideMark/>
          </w:tcPr>
          <w:p w:rsidR="00FE6E02" w:rsidRPr="009B04D7" w:rsidRDefault="00FE6E02" w:rsidP="00FE6E02">
            <w:pPr>
              <w:spacing w:after="0" w:line="240" w:lineRule="auto"/>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FE6E02" w:rsidRPr="009B04D7" w:rsidRDefault="00FE6E02" w:rsidP="00FE6E02">
            <w:pPr>
              <w:spacing w:after="0" w:line="240" w:lineRule="auto"/>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Областной бюджет</w:t>
            </w:r>
          </w:p>
        </w:tc>
        <w:tc>
          <w:tcPr>
            <w:tcW w:w="1701" w:type="dxa"/>
            <w:tcBorders>
              <w:top w:val="nil"/>
              <w:left w:val="nil"/>
              <w:bottom w:val="single" w:sz="4" w:space="0" w:color="auto"/>
              <w:right w:val="single" w:sz="4" w:space="0" w:color="auto"/>
            </w:tcBorders>
            <w:shd w:val="clear" w:color="auto" w:fill="auto"/>
            <w:vAlign w:val="center"/>
            <w:hideMark/>
          </w:tcPr>
          <w:p w:rsidR="00FE6E02" w:rsidRPr="009B04D7" w:rsidRDefault="00FE6E02" w:rsidP="00FE6E02">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FE6E02" w:rsidRPr="009B04D7" w:rsidRDefault="00FE6E02" w:rsidP="00FE6E02">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FE6E02" w:rsidRPr="009B04D7" w:rsidRDefault="00FE6E02" w:rsidP="00FE6E02">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0,0</w:t>
            </w:r>
          </w:p>
        </w:tc>
      </w:tr>
      <w:tr w:rsidR="00FE6E02" w:rsidRPr="009B04D7" w:rsidTr="00DC31FD">
        <w:trPr>
          <w:trHeight w:val="409"/>
        </w:trPr>
        <w:tc>
          <w:tcPr>
            <w:tcW w:w="700" w:type="dxa"/>
            <w:vMerge/>
            <w:tcBorders>
              <w:top w:val="nil"/>
              <w:left w:val="single" w:sz="4" w:space="0" w:color="auto"/>
              <w:bottom w:val="single" w:sz="4" w:space="0" w:color="auto"/>
              <w:right w:val="single" w:sz="4" w:space="0" w:color="auto"/>
            </w:tcBorders>
            <w:vAlign w:val="center"/>
            <w:hideMark/>
          </w:tcPr>
          <w:p w:rsidR="00FE6E02" w:rsidRPr="009B04D7" w:rsidRDefault="00FE6E02" w:rsidP="00FE6E02">
            <w:pPr>
              <w:spacing w:after="0" w:line="240" w:lineRule="auto"/>
              <w:rPr>
                <w:rFonts w:ascii="Times New Roman" w:eastAsia="Times New Roman" w:hAnsi="Times New Roman" w:cs="Times New Roman"/>
                <w:sz w:val="23"/>
                <w:szCs w:val="23"/>
                <w:lang w:eastAsia="ru-RU"/>
              </w:rPr>
            </w:pPr>
          </w:p>
        </w:tc>
        <w:tc>
          <w:tcPr>
            <w:tcW w:w="5674" w:type="dxa"/>
            <w:vMerge/>
            <w:tcBorders>
              <w:top w:val="nil"/>
              <w:left w:val="single" w:sz="4" w:space="0" w:color="auto"/>
              <w:bottom w:val="single" w:sz="4" w:space="0" w:color="auto"/>
              <w:right w:val="single" w:sz="4" w:space="0" w:color="auto"/>
            </w:tcBorders>
            <w:vAlign w:val="center"/>
            <w:hideMark/>
          </w:tcPr>
          <w:p w:rsidR="00FE6E02" w:rsidRPr="009B04D7" w:rsidRDefault="00FE6E02" w:rsidP="00FE6E02">
            <w:pPr>
              <w:spacing w:after="0" w:line="240" w:lineRule="auto"/>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FE6E02" w:rsidRPr="009B04D7" w:rsidRDefault="00FE6E02" w:rsidP="00FE6E02">
            <w:pPr>
              <w:spacing w:after="0" w:line="240" w:lineRule="auto"/>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FE6E02" w:rsidRPr="009B04D7" w:rsidRDefault="00FE6E02" w:rsidP="00FE6E02">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4 599,0</w:t>
            </w:r>
          </w:p>
        </w:tc>
        <w:tc>
          <w:tcPr>
            <w:tcW w:w="2126" w:type="dxa"/>
            <w:tcBorders>
              <w:top w:val="nil"/>
              <w:left w:val="nil"/>
              <w:bottom w:val="single" w:sz="4" w:space="0" w:color="auto"/>
              <w:right w:val="single" w:sz="4" w:space="0" w:color="auto"/>
            </w:tcBorders>
            <w:shd w:val="clear" w:color="auto" w:fill="auto"/>
            <w:vAlign w:val="center"/>
          </w:tcPr>
          <w:p w:rsidR="00FE6E02" w:rsidRPr="009B04D7" w:rsidRDefault="00FE6E02" w:rsidP="00FE6E02">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4 599,0</w:t>
            </w:r>
          </w:p>
        </w:tc>
        <w:tc>
          <w:tcPr>
            <w:tcW w:w="1701" w:type="dxa"/>
            <w:tcBorders>
              <w:top w:val="nil"/>
              <w:left w:val="nil"/>
              <w:bottom w:val="single" w:sz="4" w:space="0" w:color="auto"/>
              <w:right w:val="single" w:sz="4" w:space="0" w:color="auto"/>
            </w:tcBorders>
            <w:shd w:val="clear" w:color="auto" w:fill="auto"/>
            <w:vAlign w:val="center"/>
            <w:hideMark/>
          </w:tcPr>
          <w:p w:rsidR="00FE6E02" w:rsidRPr="009B04D7" w:rsidRDefault="00FE6E02" w:rsidP="00FE6E02">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100</w:t>
            </w:r>
            <w:r w:rsidR="004D275A" w:rsidRPr="009B04D7">
              <w:rPr>
                <w:rFonts w:ascii="Times New Roman" w:eastAsia="Times New Roman" w:hAnsi="Times New Roman" w:cs="Times New Roman"/>
                <w:sz w:val="24"/>
                <w:szCs w:val="24"/>
                <w:lang w:eastAsia="ru-RU"/>
              </w:rPr>
              <w:t>,0</w:t>
            </w:r>
          </w:p>
        </w:tc>
      </w:tr>
      <w:tr w:rsidR="004D275A" w:rsidRPr="009B04D7" w:rsidTr="00DC31FD">
        <w:trPr>
          <w:trHeight w:val="427"/>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4D275A" w:rsidRPr="009B04D7" w:rsidRDefault="004D275A" w:rsidP="004D275A">
            <w:pPr>
              <w:spacing w:after="0" w:line="240" w:lineRule="auto"/>
              <w:jc w:val="both"/>
              <w:rPr>
                <w:rFonts w:ascii="Times New Roman" w:eastAsia="Times New Roman" w:hAnsi="Times New Roman" w:cs="Times New Roman"/>
                <w:sz w:val="23"/>
                <w:szCs w:val="23"/>
                <w:lang w:eastAsia="ru-RU"/>
              </w:rPr>
            </w:pPr>
            <w:r w:rsidRPr="009B04D7">
              <w:rPr>
                <w:rFonts w:ascii="Times New Roman" w:eastAsia="Times New Roman" w:hAnsi="Times New Roman" w:cs="Times New Roman"/>
                <w:sz w:val="23"/>
                <w:szCs w:val="23"/>
                <w:lang w:eastAsia="ru-RU"/>
              </w:rPr>
              <w:t>1.1</w:t>
            </w:r>
          </w:p>
        </w:tc>
        <w:tc>
          <w:tcPr>
            <w:tcW w:w="5674" w:type="dxa"/>
            <w:vMerge w:val="restart"/>
            <w:tcBorders>
              <w:top w:val="nil"/>
              <w:left w:val="single" w:sz="4" w:space="0" w:color="auto"/>
              <w:bottom w:val="single" w:sz="4" w:space="0" w:color="auto"/>
              <w:right w:val="single" w:sz="4" w:space="0" w:color="auto"/>
            </w:tcBorders>
            <w:shd w:val="clear" w:color="auto" w:fill="auto"/>
            <w:vAlign w:val="center"/>
            <w:hideMark/>
          </w:tcPr>
          <w:p w:rsidR="004D275A" w:rsidRPr="009B04D7" w:rsidRDefault="004D275A" w:rsidP="004D275A">
            <w:pPr>
              <w:spacing w:after="0" w:line="240" w:lineRule="auto"/>
              <w:jc w:val="both"/>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Основное мероприятие 1 «Формирование инфраструктуры поддержки субъектов малого и среднего предпринимательства» муниципальной программы «Поддержка и развитие малого и среднего предпринимательства, повышение инвестиционной и туристической привлекательности города Череповца на 2022-2026 годы»</w:t>
            </w:r>
          </w:p>
        </w:tc>
        <w:tc>
          <w:tcPr>
            <w:tcW w:w="3119" w:type="dxa"/>
            <w:tcBorders>
              <w:top w:val="nil"/>
              <w:left w:val="nil"/>
              <w:bottom w:val="single" w:sz="4" w:space="0" w:color="auto"/>
              <w:right w:val="single" w:sz="4" w:space="0" w:color="auto"/>
            </w:tcBorders>
            <w:shd w:val="clear" w:color="auto" w:fill="auto"/>
            <w:vAlign w:val="center"/>
            <w:hideMark/>
          </w:tcPr>
          <w:p w:rsidR="004D275A" w:rsidRPr="009B04D7" w:rsidRDefault="004D275A" w:rsidP="004D275A">
            <w:pPr>
              <w:spacing w:after="0" w:line="240" w:lineRule="auto"/>
              <w:rPr>
                <w:rFonts w:ascii="Times New Roman" w:eastAsia="Times New Roman" w:hAnsi="Times New Roman" w:cs="Times New Roman"/>
                <w:color w:val="000000"/>
                <w:sz w:val="24"/>
                <w:szCs w:val="24"/>
                <w:lang w:eastAsia="ru-RU"/>
              </w:rPr>
            </w:pPr>
            <w:r w:rsidRPr="009B04D7">
              <w:rPr>
                <w:rFonts w:ascii="Times New Roman" w:eastAsia="Times New Roman" w:hAnsi="Times New Roman" w:cs="Times New Roman"/>
                <w:color w:val="000000"/>
                <w:sz w:val="24"/>
                <w:szCs w:val="24"/>
                <w:lang w:eastAsia="ru-RU"/>
              </w:rPr>
              <w:t>Всего</w:t>
            </w:r>
          </w:p>
        </w:tc>
        <w:tc>
          <w:tcPr>
            <w:tcW w:w="1701" w:type="dxa"/>
            <w:tcBorders>
              <w:top w:val="nil"/>
              <w:left w:val="nil"/>
              <w:bottom w:val="single" w:sz="4" w:space="0" w:color="auto"/>
              <w:right w:val="single" w:sz="4" w:space="0" w:color="auto"/>
            </w:tcBorders>
            <w:shd w:val="clear" w:color="auto" w:fill="auto"/>
            <w:vAlign w:val="center"/>
          </w:tcPr>
          <w:p w:rsidR="004D275A" w:rsidRPr="009B04D7" w:rsidRDefault="004D275A" w:rsidP="004D275A">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31 744,8</w:t>
            </w:r>
          </w:p>
        </w:tc>
        <w:tc>
          <w:tcPr>
            <w:tcW w:w="2126" w:type="dxa"/>
            <w:tcBorders>
              <w:top w:val="nil"/>
              <w:left w:val="nil"/>
              <w:bottom w:val="single" w:sz="4" w:space="0" w:color="auto"/>
              <w:right w:val="single" w:sz="4" w:space="0" w:color="auto"/>
            </w:tcBorders>
            <w:shd w:val="clear" w:color="auto" w:fill="auto"/>
            <w:vAlign w:val="center"/>
          </w:tcPr>
          <w:p w:rsidR="004D275A" w:rsidRPr="009B04D7" w:rsidRDefault="004D275A" w:rsidP="004D275A">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31 744,8</w:t>
            </w:r>
          </w:p>
        </w:tc>
        <w:tc>
          <w:tcPr>
            <w:tcW w:w="1701" w:type="dxa"/>
            <w:tcBorders>
              <w:top w:val="nil"/>
              <w:left w:val="nil"/>
              <w:bottom w:val="single" w:sz="4" w:space="0" w:color="auto"/>
              <w:right w:val="single" w:sz="4" w:space="0" w:color="auto"/>
            </w:tcBorders>
            <w:shd w:val="clear" w:color="auto" w:fill="auto"/>
            <w:vAlign w:val="center"/>
            <w:hideMark/>
          </w:tcPr>
          <w:p w:rsidR="004D275A" w:rsidRPr="009B04D7" w:rsidRDefault="004D275A" w:rsidP="004D275A">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100,0</w:t>
            </w:r>
          </w:p>
        </w:tc>
      </w:tr>
      <w:tr w:rsidR="004D275A" w:rsidRPr="009B04D7" w:rsidTr="00DC31FD">
        <w:trPr>
          <w:trHeight w:val="405"/>
        </w:trPr>
        <w:tc>
          <w:tcPr>
            <w:tcW w:w="700" w:type="dxa"/>
            <w:vMerge/>
            <w:tcBorders>
              <w:top w:val="nil"/>
              <w:left w:val="single" w:sz="4" w:space="0" w:color="auto"/>
              <w:bottom w:val="single" w:sz="4" w:space="0" w:color="auto"/>
              <w:right w:val="single" w:sz="4" w:space="0" w:color="auto"/>
            </w:tcBorders>
            <w:vAlign w:val="center"/>
            <w:hideMark/>
          </w:tcPr>
          <w:p w:rsidR="004D275A" w:rsidRPr="009B04D7" w:rsidRDefault="004D275A" w:rsidP="004D275A">
            <w:pPr>
              <w:spacing w:after="0" w:line="240" w:lineRule="auto"/>
              <w:rPr>
                <w:rFonts w:ascii="Times New Roman" w:eastAsia="Times New Roman" w:hAnsi="Times New Roman" w:cs="Times New Roman"/>
                <w:sz w:val="23"/>
                <w:szCs w:val="23"/>
                <w:lang w:eastAsia="ru-RU"/>
              </w:rPr>
            </w:pPr>
          </w:p>
        </w:tc>
        <w:tc>
          <w:tcPr>
            <w:tcW w:w="5674" w:type="dxa"/>
            <w:vMerge/>
            <w:tcBorders>
              <w:top w:val="nil"/>
              <w:left w:val="single" w:sz="4" w:space="0" w:color="auto"/>
              <w:bottom w:val="single" w:sz="4" w:space="0" w:color="auto"/>
              <w:right w:val="single" w:sz="4" w:space="0" w:color="auto"/>
            </w:tcBorders>
            <w:vAlign w:val="center"/>
            <w:hideMark/>
          </w:tcPr>
          <w:p w:rsidR="004D275A" w:rsidRPr="009B04D7" w:rsidRDefault="004D275A" w:rsidP="004D275A">
            <w:pPr>
              <w:spacing w:after="0" w:line="240" w:lineRule="auto"/>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4D275A" w:rsidRPr="009B04D7" w:rsidRDefault="004D275A" w:rsidP="004D275A">
            <w:pPr>
              <w:spacing w:after="0" w:line="240" w:lineRule="auto"/>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Городской бюджет</w:t>
            </w:r>
          </w:p>
        </w:tc>
        <w:tc>
          <w:tcPr>
            <w:tcW w:w="1701" w:type="dxa"/>
            <w:tcBorders>
              <w:top w:val="nil"/>
              <w:left w:val="nil"/>
              <w:bottom w:val="single" w:sz="4" w:space="0" w:color="auto"/>
              <w:right w:val="single" w:sz="4" w:space="0" w:color="auto"/>
            </w:tcBorders>
            <w:shd w:val="clear" w:color="auto" w:fill="auto"/>
            <w:vAlign w:val="center"/>
          </w:tcPr>
          <w:p w:rsidR="004D275A" w:rsidRPr="009B04D7" w:rsidRDefault="004D275A" w:rsidP="004D275A">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27 145,8</w:t>
            </w:r>
          </w:p>
        </w:tc>
        <w:tc>
          <w:tcPr>
            <w:tcW w:w="2126" w:type="dxa"/>
            <w:tcBorders>
              <w:top w:val="nil"/>
              <w:left w:val="nil"/>
              <w:bottom w:val="single" w:sz="4" w:space="0" w:color="auto"/>
              <w:right w:val="single" w:sz="4" w:space="0" w:color="auto"/>
            </w:tcBorders>
            <w:shd w:val="clear" w:color="auto" w:fill="auto"/>
            <w:vAlign w:val="center"/>
          </w:tcPr>
          <w:p w:rsidR="004D275A" w:rsidRPr="009B04D7" w:rsidRDefault="004D275A" w:rsidP="004D275A">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27 145,8</w:t>
            </w:r>
          </w:p>
        </w:tc>
        <w:tc>
          <w:tcPr>
            <w:tcW w:w="1701" w:type="dxa"/>
            <w:tcBorders>
              <w:top w:val="nil"/>
              <w:left w:val="nil"/>
              <w:bottom w:val="single" w:sz="4" w:space="0" w:color="auto"/>
              <w:right w:val="single" w:sz="4" w:space="0" w:color="auto"/>
            </w:tcBorders>
            <w:shd w:val="clear" w:color="auto" w:fill="auto"/>
            <w:vAlign w:val="center"/>
            <w:hideMark/>
          </w:tcPr>
          <w:p w:rsidR="004D275A" w:rsidRPr="009B04D7" w:rsidRDefault="004D275A" w:rsidP="004D275A">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100,0</w:t>
            </w:r>
          </w:p>
        </w:tc>
      </w:tr>
      <w:tr w:rsidR="004D275A" w:rsidRPr="009B04D7" w:rsidTr="00DC31FD">
        <w:trPr>
          <w:trHeight w:val="398"/>
        </w:trPr>
        <w:tc>
          <w:tcPr>
            <w:tcW w:w="700" w:type="dxa"/>
            <w:vMerge/>
            <w:tcBorders>
              <w:top w:val="nil"/>
              <w:left w:val="single" w:sz="4" w:space="0" w:color="auto"/>
              <w:bottom w:val="single" w:sz="4" w:space="0" w:color="auto"/>
              <w:right w:val="single" w:sz="4" w:space="0" w:color="auto"/>
            </w:tcBorders>
            <w:vAlign w:val="center"/>
            <w:hideMark/>
          </w:tcPr>
          <w:p w:rsidR="004D275A" w:rsidRPr="009B04D7" w:rsidRDefault="004D275A" w:rsidP="004D275A">
            <w:pPr>
              <w:spacing w:after="0" w:line="240" w:lineRule="auto"/>
              <w:rPr>
                <w:rFonts w:ascii="Times New Roman" w:eastAsia="Times New Roman" w:hAnsi="Times New Roman" w:cs="Times New Roman"/>
                <w:sz w:val="23"/>
                <w:szCs w:val="23"/>
                <w:lang w:eastAsia="ru-RU"/>
              </w:rPr>
            </w:pPr>
          </w:p>
        </w:tc>
        <w:tc>
          <w:tcPr>
            <w:tcW w:w="5674" w:type="dxa"/>
            <w:vMerge/>
            <w:tcBorders>
              <w:top w:val="nil"/>
              <w:left w:val="single" w:sz="4" w:space="0" w:color="auto"/>
              <w:bottom w:val="single" w:sz="4" w:space="0" w:color="auto"/>
              <w:right w:val="single" w:sz="4" w:space="0" w:color="auto"/>
            </w:tcBorders>
            <w:vAlign w:val="center"/>
            <w:hideMark/>
          </w:tcPr>
          <w:p w:rsidR="004D275A" w:rsidRPr="009B04D7" w:rsidRDefault="004D275A" w:rsidP="004D275A">
            <w:pPr>
              <w:spacing w:after="0" w:line="240" w:lineRule="auto"/>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4D275A" w:rsidRPr="009B04D7" w:rsidRDefault="004D275A" w:rsidP="004D275A">
            <w:pPr>
              <w:spacing w:after="0" w:line="240" w:lineRule="auto"/>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center"/>
          </w:tcPr>
          <w:p w:rsidR="004D275A" w:rsidRPr="009B04D7" w:rsidRDefault="004D275A" w:rsidP="004D275A">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4D275A" w:rsidRPr="009B04D7" w:rsidRDefault="004D275A" w:rsidP="004D275A">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4D275A" w:rsidRPr="009B04D7" w:rsidRDefault="004D275A" w:rsidP="004D275A">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0,0</w:t>
            </w:r>
          </w:p>
        </w:tc>
      </w:tr>
      <w:tr w:rsidR="004D275A" w:rsidRPr="009B04D7" w:rsidTr="00DC31FD">
        <w:trPr>
          <w:trHeight w:val="289"/>
        </w:trPr>
        <w:tc>
          <w:tcPr>
            <w:tcW w:w="700" w:type="dxa"/>
            <w:vMerge/>
            <w:tcBorders>
              <w:top w:val="nil"/>
              <w:left w:val="single" w:sz="4" w:space="0" w:color="auto"/>
              <w:bottom w:val="single" w:sz="4" w:space="0" w:color="auto"/>
              <w:right w:val="single" w:sz="4" w:space="0" w:color="auto"/>
            </w:tcBorders>
            <w:vAlign w:val="center"/>
            <w:hideMark/>
          </w:tcPr>
          <w:p w:rsidR="004D275A" w:rsidRPr="009B04D7" w:rsidRDefault="004D275A" w:rsidP="004D275A">
            <w:pPr>
              <w:spacing w:after="0" w:line="240" w:lineRule="auto"/>
              <w:rPr>
                <w:rFonts w:ascii="Times New Roman" w:eastAsia="Times New Roman" w:hAnsi="Times New Roman" w:cs="Times New Roman"/>
                <w:sz w:val="23"/>
                <w:szCs w:val="23"/>
                <w:lang w:eastAsia="ru-RU"/>
              </w:rPr>
            </w:pPr>
          </w:p>
        </w:tc>
        <w:tc>
          <w:tcPr>
            <w:tcW w:w="5674" w:type="dxa"/>
            <w:vMerge/>
            <w:tcBorders>
              <w:top w:val="nil"/>
              <w:left w:val="single" w:sz="4" w:space="0" w:color="auto"/>
              <w:bottom w:val="single" w:sz="4" w:space="0" w:color="auto"/>
              <w:right w:val="single" w:sz="4" w:space="0" w:color="auto"/>
            </w:tcBorders>
            <w:vAlign w:val="center"/>
            <w:hideMark/>
          </w:tcPr>
          <w:p w:rsidR="004D275A" w:rsidRPr="009B04D7" w:rsidRDefault="004D275A" w:rsidP="004D275A">
            <w:pPr>
              <w:spacing w:after="0" w:line="240" w:lineRule="auto"/>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4D275A" w:rsidRPr="009B04D7" w:rsidRDefault="004D275A" w:rsidP="004D275A">
            <w:pPr>
              <w:spacing w:after="0" w:line="240" w:lineRule="auto"/>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Областной бюджет</w:t>
            </w:r>
          </w:p>
        </w:tc>
        <w:tc>
          <w:tcPr>
            <w:tcW w:w="1701" w:type="dxa"/>
            <w:tcBorders>
              <w:top w:val="nil"/>
              <w:left w:val="nil"/>
              <w:bottom w:val="single" w:sz="4" w:space="0" w:color="auto"/>
              <w:right w:val="single" w:sz="4" w:space="0" w:color="auto"/>
            </w:tcBorders>
            <w:shd w:val="clear" w:color="auto" w:fill="auto"/>
            <w:vAlign w:val="center"/>
          </w:tcPr>
          <w:p w:rsidR="004D275A" w:rsidRPr="009B04D7" w:rsidRDefault="004D275A" w:rsidP="004D275A">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4D275A" w:rsidRPr="009B04D7" w:rsidRDefault="004D275A" w:rsidP="004D275A">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4D275A" w:rsidRPr="009B04D7" w:rsidRDefault="004D275A" w:rsidP="004D275A">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0,0</w:t>
            </w:r>
          </w:p>
        </w:tc>
      </w:tr>
      <w:tr w:rsidR="004D275A" w:rsidRPr="009B04D7" w:rsidTr="00DC31FD">
        <w:trPr>
          <w:trHeight w:val="395"/>
        </w:trPr>
        <w:tc>
          <w:tcPr>
            <w:tcW w:w="700" w:type="dxa"/>
            <w:vMerge/>
            <w:tcBorders>
              <w:top w:val="nil"/>
              <w:left w:val="single" w:sz="4" w:space="0" w:color="auto"/>
              <w:bottom w:val="single" w:sz="4" w:space="0" w:color="auto"/>
              <w:right w:val="single" w:sz="4" w:space="0" w:color="auto"/>
            </w:tcBorders>
            <w:vAlign w:val="center"/>
            <w:hideMark/>
          </w:tcPr>
          <w:p w:rsidR="004D275A" w:rsidRPr="009B04D7" w:rsidRDefault="004D275A" w:rsidP="004D275A">
            <w:pPr>
              <w:spacing w:after="0" w:line="240" w:lineRule="auto"/>
              <w:rPr>
                <w:rFonts w:ascii="Times New Roman" w:eastAsia="Times New Roman" w:hAnsi="Times New Roman" w:cs="Times New Roman"/>
                <w:sz w:val="23"/>
                <w:szCs w:val="23"/>
                <w:lang w:eastAsia="ru-RU"/>
              </w:rPr>
            </w:pPr>
          </w:p>
        </w:tc>
        <w:tc>
          <w:tcPr>
            <w:tcW w:w="5674" w:type="dxa"/>
            <w:vMerge/>
            <w:tcBorders>
              <w:top w:val="nil"/>
              <w:left w:val="single" w:sz="4" w:space="0" w:color="auto"/>
              <w:bottom w:val="single" w:sz="4" w:space="0" w:color="auto"/>
              <w:right w:val="single" w:sz="4" w:space="0" w:color="auto"/>
            </w:tcBorders>
            <w:vAlign w:val="center"/>
            <w:hideMark/>
          </w:tcPr>
          <w:p w:rsidR="004D275A" w:rsidRPr="009B04D7" w:rsidRDefault="004D275A" w:rsidP="004D275A">
            <w:pPr>
              <w:spacing w:after="0" w:line="240" w:lineRule="auto"/>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4D275A" w:rsidRPr="009B04D7" w:rsidRDefault="004D275A" w:rsidP="004D275A">
            <w:pPr>
              <w:spacing w:after="0" w:line="240" w:lineRule="auto"/>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tcPr>
          <w:p w:rsidR="004D275A" w:rsidRPr="009B04D7" w:rsidRDefault="004D275A" w:rsidP="004D275A">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4 599,0</w:t>
            </w:r>
          </w:p>
        </w:tc>
        <w:tc>
          <w:tcPr>
            <w:tcW w:w="2126" w:type="dxa"/>
            <w:tcBorders>
              <w:top w:val="nil"/>
              <w:left w:val="nil"/>
              <w:bottom w:val="single" w:sz="4" w:space="0" w:color="auto"/>
              <w:right w:val="single" w:sz="4" w:space="0" w:color="auto"/>
            </w:tcBorders>
            <w:shd w:val="clear" w:color="auto" w:fill="auto"/>
            <w:vAlign w:val="center"/>
          </w:tcPr>
          <w:p w:rsidR="004D275A" w:rsidRPr="009B04D7" w:rsidRDefault="004D275A" w:rsidP="004D275A">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4 599,0</w:t>
            </w:r>
          </w:p>
        </w:tc>
        <w:tc>
          <w:tcPr>
            <w:tcW w:w="1701" w:type="dxa"/>
            <w:tcBorders>
              <w:top w:val="nil"/>
              <w:left w:val="nil"/>
              <w:bottom w:val="single" w:sz="4" w:space="0" w:color="auto"/>
              <w:right w:val="single" w:sz="4" w:space="0" w:color="auto"/>
            </w:tcBorders>
            <w:shd w:val="clear" w:color="auto" w:fill="auto"/>
            <w:vAlign w:val="center"/>
            <w:hideMark/>
          </w:tcPr>
          <w:p w:rsidR="004D275A" w:rsidRPr="009B04D7" w:rsidRDefault="004D275A" w:rsidP="004D275A">
            <w:pPr>
              <w:spacing w:after="0" w:line="240" w:lineRule="auto"/>
              <w:jc w:val="center"/>
              <w:rPr>
                <w:rFonts w:ascii="Times New Roman" w:eastAsia="Times New Roman" w:hAnsi="Times New Roman" w:cs="Times New Roman"/>
                <w:sz w:val="24"/>
                <w:szCs w:val="24"/>
                <w:lang w:eastAsia="ru-RU"/>
              </w:rPr>
            </w:pPr>
            <w:r w:rsidRPr="009B04D7">
              <w:rPr>
                <w:rFonts w:ascii="Times New Roman" w:eastAsia="Times New Roman" w:hAnsi="Times New Roman" w:cs="Times New Roman"/>
                <w:sz w:val="24"/>
                <w:szCs w:val="24"/>
                <w:lang w:eastAsia="ru-RU"/>
              </w:rPr>
              <w:t>100,0</w:t>
            </w:r>
          </w:p>
        </w:tc>
      </w:tr>
    </w:tbl>
    <w:p w:rsidR="004707A5" w:rsidRPr="009B04D7" w:rsidRDefault="004707A5" w:rsidP="004707A5">
      <w:pPr>
        <w:widowControl w:val="0"/>
        <w:autoSpaceDE w:val="0"/>
        <w:autoSpaceDN w:val="0"/>
        <w:adjustRightInd w:val="0"/>
        <w:spacing w:after="0" w:line="240" w:lineRule="auto"/>
        <w:jc w:val="center"/>
        <w:outlineLvl w:val="0"/>
        <w:rPr>
          <w:rFonts w:ascii="Times New Roman" w:eastAsia="Times New Roman" w:hAnsi="Times New Roman" w:cs="Times New Roman"/>
          <w:bCs/>
          <w:sz w:val="26"/>
          <w:szCs w:val="26"/>
          <w:lang w:eastAsia="ru-RU"/>
        </w:rPr>
      </w:pPr>
    </w:p>
    <w:p w:rsidR="00DC31FD" w:rsidRDefault="00DC31FD" w:rsidP="004707A5">
      <w:pPr>
        <w:widowControl w:val="0"/>
        <w:autoSpaceDE w:val="0"/>
        <w:autoSpaceDN w:val="0"/>
        <w:adjustRightInd w:val="0"/>
        <w:spacing w:after="0" w:line="240" w:lineRule="auto"/>
        <w:jc w:val="center"/>
        <w:outlineLvl w:val="0"/>
        <w:rPr>
          <w:rFonts w:ascii="Times New Roman" w:eastAsia="Times New Roman" w:hAnsi="Times New Roman" w:cs="Times New Roman"/>
          <w:bCs/>
          <w:sz w:val="26"/>
          <w:szCs w:val="26"/>
          <w:lang w:eastAsia="ru-RU"/>
        </w:rPr>
        <w:sectPr w:rsidR="00DC31FD" w:rsidSect="00E94629">
          <w:pgSz w:w="16838" w:h="11906" w:orient="landscape"/>
          <w:pgMar w:top="709" w:right="536" w:bottom="284" w:left="1134" w:header="709" w:footer="709" w:gutter="0"/>
          <w:cols w:space="708"/>
          <w:titlePg/>
          <w:docGrid w:linePitch="360"/>
        </w:sectPr>
      </w:pPr>
    </w:p>
    <w:p w:rsidR="004F1239" w:rsidRPr="009B04D7" w:rsidRDefault="004F1239" w:rsidP="004F1239">
      <w:pPr>
        <w:pStyle w:val="ad"/>
        <w:ind w:left="139"/>
        <w:jc w:val="right"/>
        <w:rPr>
          <w:rFonts w:ascii="Times New Roman" w:eastAsia="Times New Roman" w:hAnsi="Times New Roman" w:cs="Times New Roman"/>
          <w:sz w:val="26"/>
          <w:szCs w:val="26"/>
        </w:rPr>
      </w:pPr>
      <w:r w:rsidRPr="009B04D7">
        <w:rPr>
          <w:rFonts w:ascii="Times New Roman" w:eastAsia="Times New Roman" w:hAnsi="Times New Roman" w:cs="Times New Roman"/>
          <w:sz w:val="26"/>
          <w:szCs w:val="26"/>
        </w:rPr>
        <w:lastRenderedPageBreak/>
        <w:t>Приложение 6</w:t>
      </w:r>
    </w:p>
    <w:p w:rsidR="004F1239" w:rsidRPr="009B04D7" w:rsidRDefault="004F1239" w:rsidP="004F1239">
      <w:pPr>
        <w:rPr>
          <w:lang w:eastAsia="ru-RU"/>
        </w:rPr>
      </w:pPr>
    </w:p>
    <w:p w:rsidR="004F1239" w:rsidRPr="009B04D7" w:rsidRDefault="004F1239" w:rsidP="004F1239">
      <w:pPr>
        <w:jc w:val="center"/>
        <w:rPr>
          <w:rFonts w:ascii="Times New Roman" w:hAnsi="Times New Roman" w:cs="Times New Roman"/>
          <w:sz w:val="26"/>
          <w:szCs w:val="26"/>
          <w:lang w:eastAsia="ru-RU"/>
        </w:rPr>
      </w:pPr>
      <w:r w:rsidRPr="009B04D7">
        <w:rPr>
          <w:rFonts w:ascii="Times New Roman" w:eastAsia="Calibri" w:hAnsi="Times New Roman" w:cs="Times New Roman"/>
          <w:sz w:val="26"/>
          <w:szCs w:val="26"/>
          <w:lang w:eastAsia="ru-RU"/>
        </w:rPr>
        <w:t>Сведения о результатах оценки эффективности налоговых расходов муниципальной программы</w:t>
      </w:r>
    </w:p>
    <w:tbl>
      <w:tblPr>
        <w:tblW w:w="151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8363"/>
        <w:gridCol w:w="1560"/>
        <w:gridCol w:w="4677"/>
      </w:tblGrid>
      <w:tr w:rsidR="004F1239" w:rsidRPr="00F44003" w:rsidTr="00CA72D0">
        <w:tc>
          <w:tcPr>
            <w:tcW w:w="596" w:type="dxa"/>
            <w:tcBorders>
              <w:top w:val="single" w:sz="4" w:space="0" w:color="auto"/>
              <w:bottom w:val="single" w:sz="4" w:space="0" w:color="auto"/>
              <w:right w:val="single" w:sz="4" w:space="0" w:color="auto"/>
            </w:tcBorders>
          </w:tcPr>
          <w:p w:rsidR="004F1239" w:rsidRPr="00F44003" w:rsidRDefault="00F44003" w:rsidP="00F44003">
            <w:pPr>
              <w:pStyle w:val="af9"/>
              <w:jc w:val="center"/>
              <w:rPr>
                <w:rFonts w:ascii="Times New Roman" w:hAnsi="Times New Roman" w:cs="Times New Roman"/>
              </w:rPr>
            </w:pPr>
            <w:r w:rsidRPr="00F44003">
              <w:rPr>
                <w:rFonts w:ascii="Times New Roman" w:hAnsi="Times New Roman" w:cs="Times New Roman"/>
              </w:rPr>
              <w:t>№</w:t>
            </w:r>
            <w:r w:rsidR="004F1239" w:rsidRPr="00F44003">
              <w:rPr>
                <w:rFonts w:ascii="Times New Roman" w:hAnsi="Times New Roman" w:cs="Times New Roman"/>
              </w:rPr>
              <w:t xml:space="preserve"> п/п</w:t>
            </w:r>
          </w:p>
        </w:tc>
        <w:tc>
          <w:tcPr>
            <w:tcW w:w="8363" w:type="dxa"/>
            <w:tcBorders>
              <w:top w:val="single" w:sz="4" w:space="0" w:color="auto"/>
              <w:left w:val="single" w:sz="4" w:space="0" w:color="auto"/>
              <w:bottom w:val="single" w:sz="4" w:space="0" w:color="auto"/>
              <w:right w:val="single" w:sz="4" w:space="0" w:color="auto"/>
            </w:tcBorders>
          </w:tcPr>
          <w:p w:rsidR="004F1239" w:rsidRPr="00F44003" w:rsidRDefault="004F1239" w:rsidP="00CA72D0">
            <w:pPr>
              <w:pStyle w:val="af9"/>
              <w:jc w:val="center"/>
              <w:rPr>
                <w:rFonts w:ascii="Times New Roman" w:hAnsi="Times New Roman" w:cs="Times New Roman"/>
              </w:rPr>
            </w:pPr>
            <w:r w:rsidRPr="00F44003">
              <w:rPr>
                <w:rFonts w:ascii="Times New Roman" w:hAnsi="Times New Roman" w:cs="Times New Roman"/>
              </w:rPr>
              <w:t>Наименование налогового расхода</w:t>
            </w:r>
          </w:p>
        </w:tc>
        <w:tc>
          <w:tcPr>
            <w:tcW w:w="1560" w:type="dxa"/>
            <w:tcBorders>
              <w:top w:val="single" w:sz="4" w:space="0" w:color="auto"/>
              <w:left w:val="single" w:sz="4" w:space="0" w:color="auto"/>
              <w:bottom w:val="single" w:sz="4" w:space="0" w:color="auto"/>
              <w:right w:val="single" w:sz="4" w:space="0" w:color="auto"/>
            </w:tcBorders>
          </w:tcPr>
          <w:p w:rsidR="004F1239" w:rsidRPr="00F44003" w:rsidRDefault="004F1239" w:rsidP="00CA72D0">
            <w:pPr>
              <w:pStyle w:val="af9"/>
              <w:jc w:val="center"/>
              <w:rPr>
                <w:rFonts w:ascii="Times New Roman" w:hAnsi="Times New Roman" w:cs="Times New Roman"/>
              </w:rPr>
            </w:pPr>
            <w:r w:rsidRPr="00F44003">
              <w:rPr>
                <w:rFonts w:ascii="Times New Roman" w:hAnsi="Times New Roman" w:cs="Times New Roman"/>
              </w:rPr>
              <w:t>Объем налоговых расходов за отчетный год (оценка), тыс. руб.</w:t>
            </w:r>
          </w:p>
        </w:tc>
        <w:tc>
          <w:tcPr>
            <w:tcW w:w="4677" w:type="dxa"/>
            <w:tcBorders>
              <w:top w:val="single" w:sz="4" w:space="0" w:color="auto"/>
              <w:left w:val="single" w:sz="4" w:space="0" w:color="auto"/>
              <w:bottom w:val="nil"/>
            </w:tcBorders>
          </w:tcPr>
          <w:p w:rsidR="00F44003" w:rsidRDefault="004F1239" w:rsidP="00CA72D0">
            <w:pPr>
              <w:pStyle w:val="af9"/>
              <w:jc w:val="center"/>
              <w:rPr>
                <w:rFonts w:ascii="Times New Roman" w:hAnsi="Times New Roman" w:cs="Times New Roman"/>
              </w:rPr>
            </w:pPr>
            <w:r w:rsidRPr="00F44003">
              <w:rPr>
                <w:rFonts w:ascii="Times New Roman" w:hAnsi="Times New Roman" w:cs="Times New Roman"/>
              </w:rPr>
              <w:t xml:space="preserve">Краткий вывод по итогам оценки </w:t>
            </w:r>
          </w:p>
          <w:p w:rsidR="004F1239" w:rsidRPr="00F44003" w:rsidRDefault="004F1239" w:rsidP="00CA72D0">
            <w:pPr>
              <w:pStyle w:val="af9"/>
              <w:jc w:val="center"/>
              <w:rPr>
                <w:rFonts w:ascii="Times New Roman" w:hAnsi="Times New Roman" w:cs="Times New Roman"/>
              </w:rPr>
            </w:pPr>
            <w:r w:rsidRPr="00F44003">
              <w:rPr>
                <w:rFonts w:ascii="Times New Roman" w:hAnsi="Times New Roman" w:cs="Times New Roman"/>
              </w:rPr>
              <w:t>эффективности налогового расхода</w:t>
            </w:r>
          </w:p>
        </w:tc>
      </w:tr>
      <w:tr w:rsidR="004F1239" w:rsidRPr="00F44003" w:rsidTr="00CA72D0">
        <w:tc>
          <w:tcPr>
            <w:tcW w:w="596" w:type="dxa"/>
            <w:tcBorders>
              <w:top w:val="single" w:sz="4" w:space="0" w:color="auto"/>
              <w:bottom w:val="single" w:sz="4" w:space="0" w:color="auto"/>
              <w:right w:val="single" w:sz="4" w:space="0" w:color="auto"/>
            </w:tcBorders>
          </w:tcPr>
          <w:p w:rsidR="004F1239" w:rsidRPr="00F44003" w:rsidRDefault="004F1239" w:rsidP="00CA72D0">
            <w:pPr>
              <w:pStyle w:val="af9"/>
              <w:jc w:val="center"/>
              <w:rPr>
                <w:rFonts w:ascii="Times New Roman" w:hAnsi="Times New Roman" w:cs="Times New Roman"/>
              </w:rPr>
            </w:pPr>
            <w:r w:rsidRPr="00F44003">
              <w:rPr>
                <w:rFonts w:ascii="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tcPr>
          <w:p w:rsidR="004F1239" w:rsidRPr="00F44003" w:rsidRDefault="004F1239" w:rsidP="00DC31FD">
            <w:pPr>
              <w:pStyle w:val="af9"/>
              <w:rPr>
                <w:rFonts w:ascii="Times New Roman" w:hAnsi="Times New Roman" w:cs="Times New Roman"/>
              </w:rPr>
            </w:pPr>
            <w:r w:rsidRPr="00F44003">
              <w:rPr>
                <w:rFonts w:ascii="Times New Roman" w:hAnsi="Times New Roman" w:cs="Times New Roman"/>
              </w:rPr>
              <w:t>Льгота по уплате налога на имущество физических лиц на 2021 год в виде снижения ставки налога, предусмотренной подпунктом 2 пункта 3 решения Череповецко</w:t>
            </w:r>
            <w:r w:rsidR="00DC31FD" w:rsidRPr="00F44003">
              <w:rPr>
                <w:rFonts w:ascii="Times New Roman" w:hAnsi="Times New Roman" w:cs="Times New Roman"/>
              </w:rPr>
              <w:t>й городской Думы от 24.11.2015 №</w:t>
            </w:r>
            <w:r w:rsidRPr="00F44003">
              <w:rPr>
                <w:rFonts w:ascii="Times New Roman" w:hAnsi="Times New Roman" w:cs="Times New Roman"/>
              </w:rPr>
              <w:t xml:space="preserve"> 199 </w:t>
            </w:r>
            <w:r w:rsidR="00DC31FD" w:rsidRPr="00F44003">
              <w:rPr>
                <w:rFonts w:ascii="Times New Roman" w:hAnsi="Times New Roman" w:cs="Times New Roman"/>
              </w:rPr>
              <w:t>«</w:t>
            </w:r>
            <w:r w:rsidRPr="00F44003">
              <w:rPr>
                <w:rFonts w:ascii="Times New Roman" w:hAnsi="Times New Roman" w:cs="Times New Roman"/>
              </w:rPr>
              <w:t>О налоге на имущество физических лиц</w:t>
            </w:r>
            <w:r w:rsidR="00DC31FD" w:rsidRPr="00F44003">
              <w:rPr>
                <w:rFonts w:ascii="Times New Roman" w:hAnsi="Times New Roman" w:cs="Times New Roman"/>
              </w:rPr>
              <w:t>»</w:t>
            </w:r>
            <w:r w:rsidRPr="00F44003">
              <w:rPr>
                <w:rFonts w:ascii="Times New Roman" w:hAnsi="Times New Roman" w:cs="Times New Roman"/>
              </w:rPr>
              <w:t>, на 25%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и в отношении объектов налогообложения, предусмотренных абзацем вторым пункта 10 статьи 378.2 Налогового кодекса Российской Федерации, для налогоплательщиков (индивидуальных предпринимателей) - арендодателей, применяющих специальные налоговые режимы и осуществляющих основной вид деятельности в соответствии с кодом 68.2, 68.20, 68.20.2 Общероссийского классификатора видов экономической деятельности ОК 029-2014 (КДЕС Ред. 2), информация о котором содержится в Едином государственном реестре индивидуальных предпринимателей по состоянию на 1 марта 2022 года</w:t>
            </w:r>
          </w:p>
        </w:tc>
        <w:tc>
          <w:tcPr>
            <w:tcW w:w="1560" w:type="dxa"/>
            <w:tcBorders>
              <w:top w:val="single" w:sz="4" w:space="0" w:color="auto"/>
              <w:left w:val="single" w:sz="4" w:space="0" w:color="auto"/>
              <w:bottom w:val="single" w:sz="4" w:space="0" w:color="auto"/>
              <w:right w:val="single" w:sz="4" w:space="0" w:color="auto"/>
            </w:tcBorders>
          </w:tcPr>
          <w:p w:rsidR="004F1239" w:rsidRPr="00F44003" w:rsidRDefault="004F1239" w:rsidP="00CA72D0">
            <w:pPr>
              <w:pStyle w:val="af9"/>
              <w:jc w:val="center"/>
              <w:rPr>
                <w:rFonts w:ascii="Times New Roman" w:hAnsi="Times New Roman" w:cs="Times New Roman"/>
              </w:rPr>
            </w:pPr>
            <w:r w:rsidRPr="00F44003">
              <w:rPr>
                <w:rFonts w:ascii="Times New Roman" w:hAnsi="Times New Roman" w:cs="Times New Roman"/>
              </w:rPr>
              <w:t>14 292,0</w:t>
            </w:r>
          </w:p>
        </w:tc>
        <w:tc>
          <w:tcPr>
            <w:tcW w:w="4677" w:type="dxa"/>
            <w:tcBorders>
              <w:top w:val="single" w:sz="4" w:space="0" w:color="auto"/>
              <w:left w:val="single" w:sz="4" w:space="0" w:color="auto"/>
              <w:bottom w:val="single" w:sz="4" w:space="0" w:color="auto"/>
            </w:tcBorders>
          </w:tcPr>
          <w:p w:rsidR="004F1239" w:rsidRPr="00F44003" w:rsidRDefault="004F1239" w:rsidP="00CA72D0">
            <w:pPr>
              <w:pStyle w:val="af9"/>
              <w:rPr>
                <w:rFonts w:ascii="Times New Roman" w:hAnsi="Times New Roman" w:cs="Times New Roman"/>
              </w:rPr>
            </w:pPr>
            <w:r w:rsidRPr="00F44003">
              <w:rPr>
                <w:rFonts w:ascii="Times New Roman" w:hAnsi="Times New Roman" w:cs="Times New Roman"/>
              </w:rPr>
              <w:t>Налоговый расход признан целесообразным и результативным. Льгота в виде пониженной ставки действует только за 2021 год с уплатой в 2022 году.</w:t>
            </w:r>
          </w:p>
        </w:tc>
      </w:tr>
      <w:tr w:rsidR="004F1239" w:rsidRPr="00F44003" w:rsidTr="004B77DF">
        <w:trPr>
          <w:trHeight w:val="1365"/>
        </w:trPr>
        <w:tc>
          <w:tcPr>
            <w:tcW w:w="596" w:type="dxa"/>
            <w:tcBorders>
              <w:top w:val="single" w:sz="4" w:space="0" w:color="auto"/>
              <w:bottom w:val="single" w:sz="4" w:space="0" w:color="auto"/>
              <w:right w:val="single" w:sz="4" w:space="0" w:color="auto"/>
            </w:tcBorders>
          </w:tcPr>
          <w:p w:rsidR="004F1239" w:rsidRPr="00F44003" w:rsidRDefault="004F1239" w:rsidP="00CA72D0">
            <w:pPr>
              <w:pStyle w:val="af9"/>
              <w:jc w:val="center"/>
              <w:rPr>
                <w:rFonts w:ascii="Times New Roman" w:hAnsi="Times New Roman" w:cs="Times New Roman"/>
              </w:rPr>
            </w:pPr>
            <w:r w:rsidRPr="00F44003">
              <w:rPr>
                <w:rFonts w:ascii="Times New Roman" w:hAnsi="Times New Roman" w:cs="Times New Roman"/>
              </w:rPr>
              <w:t>2.</w:t>
            </w:r>
          </w:p>
        </w:tc>
        <w:tc>
          <w:tcPr>
            <w:tcW w:w="8363" w:type="dxa"/>
            <w:tcBorders>
              <w:top w:val="single" w:sz="4" w:space="0" w:color="auto"/>
              <w:left w:val="single" w:sz="4" w:space="0" w:color="auto"/>
              <w:bottom w:val="single" w:sz="4" w:space="0" w:color="auto"/>
              <w:right w:val="single" w:sz="4" w:space="0" w:color="auto"/>
            </w:tcBorders>
          </w:tcPr>
          <w:p w:rsidR="004F1239" w:rsidRPr="00F44003" w:rsidRDefault="004F1239" w:rsidP="00CA72D0">
            <w:pPr>
              <w:pStyle w:val="af9"/>
              <w:rPr>
                <w:rFonts w:ascii="Times New Roman" w:hAnsi="Times New Roman" w:cs="Times New Roman"/>
              </w:rPr>
            </w:pPr>
            <w:r w:rsidRPr="00F44003">
              <w:rPr>
                <w:rFonts w:ascii="Times New Roman" w:hAnsi="Times New Roman" w:cs="Times New Roman"/>
              </w:rPr>
              <w:t>Освобождение от уплаты земельного налога организаций - резидентов территории опережающего социально-экономического развития, созданной на территории города Череповца, в отношении земельных участков, вновь созданных (приобретенных) в рамках реализации соглашения об осуществлении деятельности на территории опережающего социально-экономического развития</w:t>
            </w:r>
          </w:p>
        </w:tc>
        <w:tc>
          <w:tcPr>
            <w:tcW w:w="1560" w:type="dxa"/>
            <w:tcBorders>
              <w:top w:val="single" w:sz="4" w:space="0" w:color="auto"/>
              <w:left w:val="single" w:sz="4" w:space="0" w:color="auto"/>
              <w:bottom w:val="single" w:sz="4" w:space="0" w:color="auto"/>
              <w:right w:val="single" w:sz="4" w:space="0" w:color="auto"/>
            </w:tcBorders>
          </w:tcPr>
          <w:p w:rsidR="004F1239" w:rsidRPr="00F44003" w:rsidRDefault="004F1239" w:rsidP="00CA72D0">
            <w:pPr>
              <w:pStyle w:val="af9"/>
              <w:jc w:val="center"/>
              <w:rPr>
                <w:rFonts w:ascii="Times New Roman" w:hAnsi="Times New Roman" w:cs="Times New Roman"/>
              </w:rPr>
            </w:pPr>
            <w:r w:rsidRPr="00F44003">
              <w:rPr>
                <w:rFonts w:ascii="Times New Roman" w:hAnsi="Times New Roman" w:cs="Times New Roman"/>
              </w:rPr>
              <w:t>613,0</w:t>
            </w:r>
          </w:p>
        </w:tc>
        <w:tc>
          <w:tcPr>
            <w:tcW w:w="4677" w:type="dxa"/>
            <w:tcBorders>
              <w:top w:val="single" w:sz="4" w:space="0" w:color="auto"/>
              <w:left w:val="single" w:sz="4" w:space="0" w:color="auto"/>
              <w:bottom w:val="single" w:sz="4" w:space="0" w:color="auto"/>
            </w:tcBorders>
          </w:tcPr>
          <w:p w:rsidR="004F1239" w:rsidRPr="00F44003" w:rsidRDefault="004F1239" w:rsidP="00CA72D0">
            <w:pPr>
              <w:pStyle w:val="af9"/>
              <w:rPr>
                <w:rFonts w:ascii="Times New Roman" w:hAnsi="Times New Roman" w:cs="Times New Roman"/>
              </w:rPr>
            </w:pPr>
            <w:r w:rsidRPr="00F44003">
              <w:rPr>
                <w:rFonts w:ascii="Times New Roman" w:hAnsi="Times New Roman" w:cs="Times New Roman"/>
              </w:rPr>
              <w:t>Налоговый расход признан целесообразным и результативным</w:t>
            </w:r>
          </w:p>
        </w:tc>
      </w:tr>
      <w:tr w:rsidR="004F1239" w:rsidRPr="00F44003" w:rsidTr="00CA72D0">
        <w:trPr>
          <w:trHeight w:val="468"/>
        </w:trPr>
        <w:tc>
          <w:tcPr>
            <w:tcW w:w="8959" w:type="dxa"/>
            <w:gridSpan w:val="2"/>
            <w:tcBorders>
              <w:top w:val="single" w:sz="4" w:space="0" w:color="auto"/>
              <w:bottom w:val="single" w:sz="4" w:space="0" w:color="auto"/>
              <w:right w:val="single" w:sz="4" w:space="0" w:color="auto"/>
            </w:tcBorders>
          </w:tcPr>
          <w:p w:rsidR="004F1239" w:rsidRPr="00F44003" w:rsidRDefault="004F1239" w:rsidP="00CA72D0">
            <w:pPr>
              <w:pStyle w:val="ad"/>
              <w:rPr>
                <w:rFonts w:ascii="Times New Roman" w:hAnsi="Times New Roman" w:cs="Times New Roman"/>
              </w:rPr>
            </w:pPr>
            <w:r w:rsidRPr="00F44003">
              <w:rPr>
                <w:rFonts w:ascii="Times New Roman" w:hAnsi="Times New Roman" w:cs="Times New Roman"/>
              </w:rPr>
              <w:t>Итого по муниципальной программе</w:t>
            </w:r>
          </w:p>
        </w:tc>
        <w:tc>
          <w:tcPr>
            <w:tcW w:w="1560" w:type="dxa"/>
            <w:tcBorders>
              <w:top w:val="single" w:sz="4" w:space="0" w:color="auto"/>
              <w:left w:val="single" w:sz="4" w:space="0" w:color="auto"/>
              <w:bottom w:val="single" w:sz="4" w:space="0" w:color="auto"/>
              <w:right w:val="single" w:sz="4" w:space="0" w:color="auto"/>
            </w:tcBorders>
          </w:tcPr>
          <w:p w:rsidR="004F1239" w:rsidRPr="00F44003" w:rsidRDefault="004F1239" w:rsidP="00CA72D0">
            <w:pPr>
              <w:pStyle w:val="af9"/>
              <w:jc w:val="center"/>
              <w:rPr>
                <w:rFonts w:ascii="Times New Roman" w:hAnsi="Times New Roman" w:cs="Times New Roman"/>
              </w:rPr>
            </w:pPr>
            <w:r w:rsidRPr="00F44003">
              <w:rPr>
                <w:rFonts w:ascii="Times New Roman" w:hAnsi="Times New Roman" w:cs="Times New Roman"/>
              </w:rPr>
              <w:t>14 905,0</w:t>
            </w:r>
          </w:p>
        </w:tc>
        <w:tc>
          <w:tcPr>
            <w:tcW w:w="4677" w:type="dxa"/>
            <w:tcBorders>
              <w:top w:val="single" w:sz="4" w:space="0" w:color="auto"/>
              <w:left w:val="single" w:sz="4" w:space="0" w:color="auto"/>
              <w:bottom w:val="single" w:sz="4" w:space="0" w:color="auto"/>
            </w:tcBorders>
          </w:tcPr>
          <w:p w:rsidR="004F1239" w:rsidRPr="00F44003" w:rsidRDefault="004F1239" w:rsidP="00CA72D0">
            <w:pPr>
              <w:pStyle w:val="af9"/>
              <w:rPr>
                <w:rFonts w:ascii="Times New Roman" w:hAnsi="Times New Roman" w:cs="Times New Roman"/>
              </w:rPr>
            </w:pPr>
          </w:p>
        </w:tc>
      </w:tr>
    </w:tbl>
    <w:p w:rsidR="004F1239" w:rsidRPr="001344EC" w:rsidRDefault="004F1239" w:rsidP="004F1239">
      <w:pPr>
        <w:spacing w:after="0"/>
        <w:rPr>
          <w:rFonts w:ascii="Times New Roman" w:hAnsi="Times New Roman" w:cs="Times New Roman"/>
        </w:rPr>
      </w:pPr>
    </w:p>
    <w:p w:rsidR="004F1239" w:rsidRPr="004707A5" w:rsidRDefault="004F1239" w:rsidP="004707A5">
      <w:pPr>
        <w:widowControl w:val="0"/>
        <w:autoSpaceDE w:val="0"/>
        <w:autoSpaceDN w:val="0"/>
        <w:adjustRightInd w:val="0"/>
        <w:spacing w:after="0" w:line="240" w:lineRule="auto"/>
        <w:jc w:val="center"/>
        <w:outlineLvl w:val="0"/>
        <w:rPr>
          <w:rFonts w:ascii="Times New Roman" w:eastAsia="Times New Roman" w:hAnsi="Times New Roman" w:cs="Times New Roman"/>
          <w:bCs/>
          <w:sz w:val="26"/>
          <w:szCs w:val="26"/>
          <w:lang w:eastAsia="ru-RU"/>
        </w:rPr>
      </w:pPr>
    </w:p>
    <w:sectPr w:rsidR="004F1239" w:rsidRPr="004707A5" w:rsidSect="00E94629">
      <w:pgSz w:w="16838" w:h="11906" w:orient="landscape"/>
      <w:pgMar w:top="709" w:right="536"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361" w:rsidRDefault="00AF5361">
      <w:pPr>
        <w:spacing w:after="0" w:line="240" w:lineRule="auto"/>
      </w:pPr>
      <w:r>
        <w:separator/>
      </w:r>
    </w:p>
  </w:endnote>
  <w:endnote w:type="continuationSeparator" w:id="0">
    <w:p w:rsidR="00AF5361" w:rsidRDefault="00AF5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361" w:rsidRDefault="00AF5361" w:rsidP="007E3D89">
    <w:pPr>
      <w:pStyle w:val="a9"/>
      <w:tabs>
        <w:tab w:val="clear" w:pos="4677"/>
        <w:tab w:val="clear" w:pos="9355"/>
        <w:tab w:val="left" w:pos="8565"/>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361" w:rsidRDefault="00AF5361">
      <w:pPr>
        <w:spacing w:after="0" w:line="240" w:lineRule="auto"/>
      </w:pPr>
      <w:r>
        <w:separator/>
      </w:r>
    </w:p>
  </w:footnote>
  <w:footnote w:type="continuationSeparator" w:id="0">
    <w:p w:rsidR="00AF5361" w:rsidRDefault="00AF5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514956"/>
      <w:docPartObj>
        <w:docPartGallery w:val="Page Numbers (Top of Page)"/>
        <w:docPartUnique/>
      </w:docPartObj>
    </w:sdtPr>
    <w:sdtEndPr>
      <w:rPr>
        <w:rFonts w:ascii="Times New Roman" w:hAnsi="Times New Roman" w:cs="Times New Roman"/>
      </w:rPr>
    </w:sdtEndPr>
    <w:sdtContent>
      <w:p w:rsidR="00AF5361" w:rsidRPr="00DA6117" w:rsidRDefault="00AF5361">
        <w:pPr>
          <w:pStyle w:val="a7"/>
          <w:jc w:val="center"/>
          <w:rPr>
            <w:rFonts w:ascii="Times New Roman" w:hAnsi="Times New Roman" w:cs="Times New Roman"/>
          </w:rPr>
        </w:pPr>
        <w:r w:rsidRPr="00DA6117">
          <w:rPr>
            <w:rFonts w:ascii="Times New Roman" w:hAnsi="Times New Roman" w:cs="Times New Roman"/>
          </w:rPr>
          <w:fldChar w:fldCharType="begin"/>
        </w:r>
        <w:r w:rsidRPr="00DA6117">
          <w:rPr>
            <w:rFonts w:ascii="Times New Roman" w:hAnsi="Times New Roman" w:cs="Times New Roman"/>
          </w:rPr>
          <w:instrText>PAGE   \* MERGEFORMAT</w:instrText>
        </w:r>
        <w:r w:rsidRPr="00DA6117">
          <w:rPr>
            <w:rFonts w:ascii="Times New Roman" w:hAnsi="Times New Roman" w:cs="Times New Roman"/>
          </w:rPr>
          <w:fldChar w:fldCharType="separate"/>
        </w:r>
        <w:r>
          <w:rPr>
            <w:rFonts w:ascii="Times New Roman" w:hAnsi="Times New Roman" w:cs="Times New Roman"/>
            <w:noProof/>
          </w:rPr>
          <w:t>2</w:t>
        </w:r>
        <w:r w:rsidRPr="00DA6117">
          <w:rPr>
            <w:rFonts w:ascii="Times New Roman" w:hAnsi="Times New Roman" w:cs="Times New Roman"/>
          </w:rPr>
          <w:fldChar w:fldCharType="end"/>
        </w:r>
      </w:p>
    </w:sdtContent>
  </w:sdt>
  <w:p w:rsidR="00AF5361" w:rsidRDefault="00AF536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075978"/>
      <w:docPartObj>
        <w:docPartGallery w:val="Page Numbers (Top of Page)"/>
        <w:docPartUnique/>
      </w:docPartObj>
    </w:sdtPr>
    <w:sdtEndPr>
      <w:rPr>
        <w:rFonts w:ascii="Times New Roman" w:hAnsi="Times New Roman"/>
      </w:rPr>
    </w:sdtEndPr>
    <w:sdtContent>
      <w:p w:rsidR="00AF5361" w:rsidRPr="00FD17E6" w:rsidRDefault="00AF5361">
        <w:pPr>
          <w:pStyle w:val="a7"/>
          <w:jc w:val="center"/>
          <w:rPr>
            <w:rFonts w:ascii="Times New Roman" w:hAnsi="Times New Roman"/>
          </w:rPr>
        </w:pPr>
        <w:r w:rsidRPr="00FD17E6">
          <w:rPr>
            <w:rFonts w:ascii="Times New Roman" w:hAnsi="Times New Roman"/>
          </w:rPr>
          <w:fldChar w:fldCharType="begin"/>
        </w:r>
        <w:r w:rsidRPr="00FD17E6">
          <w:rPr>
            <w:rFonts w:ascii="Times New Roman" w:hAnsi="Times New Roman"/>
          </w:rPr>
          <w:instrText xml:space="preserve"> PAGE   \* MERGEFORMAT </w:instrText>
        </w:r>
        <w:r w:rsidRPr="00FD17E6">
          <w:rPr>
            <w:rFonts w:ascii="Times New Roman" w:hAnsi="Times New Roman"/>
          </w:rPr>
          <w:fldChar w:fldCharType="separate"/>
        </w:r>
        <w:r w:rsidR="00D57EA3">
          <w:rPr>
            <w:rFonts w:ascii="Times New Roman" w:hAnsi="Times New Roman"/>
            <w:noProof/>
          </w:rPr>
          <w:t>35</w:t>
        </w:r>
        <w:r w:rsidRPr="00FD17E6">
          <w:rPr>
            <w:rFonts w:ascii="Times New Roman" w:hAnsi="Times New Roman"/>
            <w:noProof/>
          </w:rPr>
          <w:fldChar w:fldCharType="end"/>
        </w:r>
      </w:p>
    </w:sdtContent>
  </w:sdt>
  <w:p w:rsidR="00AF5361" w:rsidRPr="00220E56" w:rsidRDefault="00AF5361">
    <w:pPr>
      <w:pStyle w:val="a7"/>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pt;height:3.75pt;visibility:visible;mso-wrap-style:square" o:bullet="t">
        <v:imagedata r:id="rId1" o:title=""/>
      </v:shape>
    </w:pict>
  </w:numPicBullet>
  <w:abstractNum w:abstractNumId="0" w15:restartNumberingAfterBreak="0">
    <w:nsid w:val="000000A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B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1BD5FB5"/>
    <w:multiLevelType w:val="hybridMultilevel"/>
    <w:tmpl w:val="698CA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B3A6691"/>
    <w:multiLevelType w:val="hybridMultilevel"/>
    <w:tmpl w:val="4B38F612"/>
    <w:lvl w:ilvl="0" w:tplc="98429A2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D3171"/>
    <w:multiLevelType w:val="hybridMultilevel"/>
    <w:tmpl w:val="F68E5A12"/>
    <w:lvl w:ilvl="0" w:tplc="D7E628D0">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1257"/>
    <w:multiLevelType w:val="hybridMultilevel"/>
    <w:tmpl w:val="FDA8E3C4"/>
    <w:lvl w:ilvl="0" w:tplc="015C9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24542B7"/>
    <w:multiLevelType w:val="hybridMultilevel"/>
    <w:tmpl w:val="53BCD536"/>
    <w:lvl w:ilvl="0" w:tplc="2DAA1818">
      <w:start w:val="1"/>
      <w:numFmt w:val="bullet"/>
      <w:lvlText w:val=""/>
      <w:lvlPicBulletId w:val="0"/>
      <w:lvlJc w:val="left"/>
      <w:pPr>
        <w:tabs>
          <w:tab w:val="num" w:pos="720"/>
        </w:tabs>
        <w:ind w:left="720" w:hanging="360"/>
      </w:pPr>
      <w:rPr>
        <w:rFonts w:ascii="Symbol" w:hAnsi="Symbol" w:hint="default"/>
      </w:rPr>
    </w:lvl>
    <w:lvl w:ilvl="1" w:tplc="BC4E7CC2" w:tentative="1">
      <w:start w:val="1"/>
      <w:numFmt w:val="bullet"/>
      <w:lvlText w:val=""/>
      <w:lvlJc w:val="left"/>
      <w:pPr>
        <w:tabs>
          <w:tab w:val="num" w:pos="1440"/>
        </w:tabs>
        <w:ind w:left="1440" w:hanging="360"/>
      </w:pPr>
      <w:rPr>
        <w:rFonts w:ascii="Symbol" w:hAnsi="Symbol" w:hint="default"/>
      </w:rPr>
    </w:lvl>
    <w:lvl w:ilvl="2" w:tplc="8698FF42" w:tentative="1">
      <w:start w:val="1"/>
      <w:numFmt w:val="bullet"/>
      <w:lvlText w:val=""/>
      <w:lvlJc w:val="left"/>
      <w:pPr>
        <w:tabs>
          <w:tab w:val="num" w:pos="2160"/>
        </w:tabs>
        <w:ind w:left="2160" w:hanging="360"/>
      </w:pPr>
      <w:rPr>
        <w:rFonts w:ascii="Symbol" w:hAnsi="Symbol" w:hint="default"/>
      </w:rPr>
    </w:lvl>
    <w:lvl w:ilvl="3" w:tplc="3244C15C" w:tentative="1">
      <w:start w:val="1"/>
      <w:numFmt w:val="bullet"/>
      <w:lvlText w:val=""/>
      <w:lvlJc w:val="left"/>
      <w:pPr>
        <w:tabs>
          <w:tab w:val="num" w:pos="2880"/>
        </w:tabs>
        <w:ind w:left="2880" w:hanging="360"/>
      </w:pPr>
      <w:rPr>
        <w:rFonts w:ascii="Symbol" w:hAnsi="Symbol" w:hint="default"/>
      </w:rPr>
    </w:lvl>
    <w:lvl w:ilvl="4" w:tplc="669C0F0C" w:tentative="1">
      <w:start w:val="1"/>
      <w:numFmt w:val="bullet"/>
      <w:lvlText w:val=""/>
      <w:lvlJc w:val="left"/>
      <w:pPr>
        <w:tabs>
          <w:tab w:val="num" w:pos="3600"/>
        </w:tabs>
        <w:ind w:left="3600" w:hanging="360"/>
      </w:pPr>
      <w:rPr>
        <w:rFonts w:ascii="Symbol" w:hAnsi="Symbol" w:hint="default"/>
      </w:rPr>
    </w:lvl>
    <w:lvl w:ilvl="5" w:tplc="ADBC7F1C" w:tentative="1">
      <w:start w:val="1"/>
      <w:numFmt w:val="bullet"/>
      <w:lvlText w:val=""/>
      <w:lvlJc w:val="left"/>
      <w:pPr>
        <w:tabs>
          <w:tab w:val="num" w:pos="4320"/>
        </w:tabs>
        <w:ind w:left="4320" w:hanging="360"/>
      </w:pPr>
      <w:rPr>
        <w:rFonts w:ascii="Symbol" w:hAnsi="Symbol" w:hint="default"/>
      </w:rPr>
    </w:lvl>
    <w:lvl w:ilvl="6" w:tplc="BADC26E4" w:tentative="1">
      <w:start w:val="1"/>
      <w:numFmt w:val="bullet"/>
      <w:lvlText w:val=""/>
      <w:lvlJc w:val="left"/>
      <w:pPr>
        <w:tabs>
          <w:tab w:val="num" w:pos="5040"/>
        </w:tabs>
        <w:ind w:left="5040" w:hanging="360"/>
      </w:pPr>
      <w:rPr>
        <w:rFonts w:ascii="Symbol" w:hAnsi="Symbol" w:hint="default"/>
      </w:rPr>
    </w:lvl>
    <w:lvl w:ilvl="7" w:tplc="72EC2FEE" w:tentative="1">
      <w:start w:val="1"/>
      <w:numFmt w:val="bullet"/>
      <w:lvlText w:val=""/>
      <w:lvlJc w:val="left"/>
      <w:pPr>
        <w:tabs>
          <w:tab w:val="num" w:pos="5760"/>
        </w:tabs>
        <w:ind w:left="5760" w:hanging="360"/>
      </w:pPr>
      <w:rPr>
        <w:rFonts w:ascii="Symbol" w:hAnsi="Symbol" w:hint="default"/>
      </w:rPr>
    </w:lvl>
    <w:lvl w:ilvl="8" w:tplc="1BBE87D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14F2EE7"/>
    <w:multiLevelType w:val="hybridMultilevel"/>
    <w:tmpl w:val="70F8674C"/>
    <w:lvl w:ilvl="0" w:tplc="1D8009C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B861D6F"/>
    <w:multiLevelType w:val="hybridMultilevel"/>
    <w:tmpl w:val="492A2DBA"/>
    <w:lvl w:ilvl="0" w:tplc="D8C6ACEC">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B6A3A7A"/>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5D33370D"/>
    <w:multiLevelType w:val="hybridMultilevel"/>
    <w:tmpl w:val="7DCA3BAC"/>
    <w:lvl w:ilvl="0" w:tplc="A1C458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5F2C14"/>
    <w:multiLevelType w:val="hybridMultilevel"/>
    <w:tmpl w:val="84E0F0D8"/>
    <w:lvl w:ilvl="0" w:tplc="227E7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7"/>
  </w:num>
  <w:num w:numId="3">
    <w:abstractNumId w:val="3"/>
  </w:num>
  <w:num w:numId="4">
    <w:abstractNumId w:val="10"/>
  </w:num>
  <w:num w:numId="5">
    <w:abstractNumId w:val="8"/>
  </w:num>
  <w:num w:numId="6">
    <w:abstractNumId w:val="0"/>
  </w:num>
  <w:num w:numId="7">
    <w:abstractNumId w:val="1"/>
  </w:num>
  <w:num w:numId="8">
    <w:abstractNumId w:val="9"/>
  </w:num>
  <w:num w:numId="9">
    <w:abstractNumId w:val="0"/>
  </w:num>
  <w:num w:numId="10">
    <w:abstractNumId w:val="11"/>
  </w:num>
  <w:num w:numId="11">
    <w:abstractNumId w:val="4"/>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F1"/>
    <w:rsid w:val="00000D64"/>
    <w:rsid w:val="0000187E"/>
    <w:rsid w:val="0000374B"/>
    <w:rsid w:val="0000508C"/>
    <w:rsid w:val="00005EF5"/>
    <w:rsid w:val="0001027B"/>
    <w:rsid w:val="0001252B"/>
    <w:rsid w:val="0001279C"/>
    <w:rsid w:val="0001390E"/>
    <w:rsid w:val="0001556B"/>
    <w:rsid w:val="00015AA4"/>
    <w:rsid w:val="00015C68"/>
    <w:rsid w:val="00020E95"/>
    <w:rsid w:val="00021A1C"/>
    <w:rsid w:val="00021C14"/>
    <w:rsid w:val="00024CC1"/>
    <w:rsid w:val="0002518A"/>
    <w:rsid w:val="000253B5"/>
    <w:rsid w:val="00025E8E"/>
    <w:rsid w:val="000260B2"/>
    <w:rsid w:val="00031E04"/>
    <w:rsid w:val="0003293F"/>
    <w:rsid w:val="00033222"/>
    <w:rsid w:val="00033653"/>
    <w:rsid w:val="0003370D"/>
    <w:rsid w:val="00034D94"/>
    <w:rsid w:val="00035BF8"/>
    <w:rsid w:val="000377D6"/>
    <w:rsid w:val="00037962"/>
    <w:rsid w:val="00040877"/>
    <w:rsid w:val="00042E43"/>
    <w:rsid w:val="00043505"/>
    <w:rsid w:val="00044653"/>
    <w:rsid w:val="00044F2B"/>
    <w:rsid w:val="00044F95"/>
    <w:rsid w:val="000458A8"/>
    <w:rsid w:val="00047663"/>
    <w:rsid w:val="00051243"/>
    <w:rsid w:val="00051955"/>
    <w:rsid w:val="00053264"/>
    <w:rsid w:val="00055E87"/>
    <w:rsid w:val="0005624E"/>
    <w:rsid w:val="00062691"/>
    <w:rsid w:val="0006305E"/>
    <w:rsid w:val="00063757"/>
    <w:rsid w:val="000637A9"/>
    <w:rsid w:val="0006415E"/>
    <w:rsid w:val="00065DDA"/>
    <w:rsid w:val="000664BE"/>
    <w:rsid w:val="00070F4B"/>
    <w:rsid w:val="00071BC2"/>
    <w:rsid w:val="00073402"/>
    <w:rsid w:val="00073608"/>
    <w:rsid w:val="00074A8D"/>
    <w:rsid w:val="0007552F"/>
    <w:rsid w:val="000800D0"/>
    <w:rsid w:val="000824E3"/>
    <w:rsid w:val="00082508"/>
    <w:rsid w:val="00082D59"/>
    <w:rsid w:val="0008405B"/>
    <w:rsid w:val="0008625D"/>
    <w:rsid w:val="00086B1E"/>
    <w:rsid w:val="00087129"/>
    <w:rsid w:val="00091E41"/>
    <w:rsid w:val="00092824"/>
    <w:rsid w:val="00093D71"/>
    <w:rsid w:val="00094E5C"/>
    <w:rsid w:val="0009563D"/>
    <w:rsid w:val="0009573A"/>
    <w:rsid w:val="00096804"/>
    <w:rsid w:val="000974FB"/>
    <w:rsid w:val="000A21BF"/>
    <w:rsid w:val="000A23CD"/>
    <w:rsid w:val="000A3EB6"/>
    <w:rsid w:val="000A661C"/>
    <w:rsid w:val="000A73F2"/>
    <w:rsid w:val="000B0498"/>
    <w:rsid w:val="000B0B97"/>
    <w:rsid w:val="000B2FCF"/>
    <w:rsid w:val="000B3546"/>
    <w:rsid w:val="000B64F8"/>
    <w:rsid w:val="000B65C6"/>
    <w:rsid w:val="000B7CF0"/>
    <w:rsid w:val="000C1A41"/>
    <w:rsid w:val="000C26DC"/>
    <w:rsid w:val="000C2D7D"/>
    <w:rsid w:val="000C3614"/>
    <w:rsid w:val="000C3A96"/>
    <w:rsid w:val="000C3AB5"/>
    <w:rsid w:val="000C69EA"/>
    <w:rsid w:val="000C70AE"/>
    <w:rsid w:val="000D0057"/>
    <w:rsid w:val="000D0475"/>
    <w:rsid w:val="000D0A75"/>
    <w:rsid w:val="000D332D"/>
    <w:rsid w:val="000D3E4B"/>
    <w:rsid w:val="000D4ED4"/>
    <w:rsid w:val="000D528B"/>
    <w:rsid w:val="000D6EEA"/>
    <w:rsid w:val="000D7157"/>
    <w:rsid w:val="000E06C9"/>
    <w:rsid w:val="000E20F1"/>
    <w:rsid w:val="000E2914"/>
    <w:rsid w:val="000E51AC"/>
    <w:rsid w:val="000E5A66"/>
    <w:rsid w:val="000E5A8E"/>
    <w:rsid w:val="000F1C8E"/>
    <w:rsid w:val="000F1D49"/>
    <w:rsid w:val="000F3F93"/>
    <w:rsid w:val="000F7D73"/>
    <w:rsid w:val="000F7ED9"/>
    <w:rsid w:val="001002AC"/>
    <w:rsid w:val="0010196B"/>
    <w:rsid w:val="00102CA5"/>
    <w:rsid w:val="0010312D"/>
    <w:rsid w:val="00104298"/>
    <w:rsid w:val="0010549D"/>
    <w:rsid w:val="0010617B"/>
    <w:rsid w:val="001070C8"/>
    <w:rsid w:val="0010737A"/>
    <w:rsid w:val="00107873"/>
    <w:rsid w:val="00111ED5"/>
    <w:rsid w:val="00112CD8"/>
    <w:rsid w:val="00114518"/>
    <w:rsid w:val="00114DDC"/>
    <w:rsid w:val="00116935"/>
    <w:rsid w:val="00117169"/>
    <w:rsid w:val="00117F18"/>
    <w:rsid w:val="00120179"/>
    <w:rsid w:val="001221A8"/>
    <w:rsid w:val="00123D25"/>
    <w:rsid w:val="00124516"/>
    <w:rsid w:val="0012617C"/>
    <w:rsid w:val="00126D55"/>
    <w:rsid w:val="001278DC"/>
    <w:rsid w:val="00127933"/>
    <w:rsid w:val="00127A44"/>
    <w:rsid w:val="001320A3"/>
    <w:rsid w:val="001326F0"/>
    <w:rsid w:val="0013349C"/>
    <w:rsid w:val="001335C7"/>
    <w:rsid w:val="001342B7"/>
    <w:rsid w:val="001344EC"/>
    <w:rsid w:val="00134ADB"/>
    <w:rsid w:val="0013523D"/>
    <w:rsid w:val="0013527A"/>
    <w:rsid w:val="00137F63"/>
    <w:rsid w:val="00140B54"/>
    <w:rsid w:val="0014475E"/>
    <w:rsid w:val="0014725B"/>
    <w:rsid w:val="0015191F"/>
    <w:rsid w:val="001533C4"/>
    <w:rsid w:val="0015351F"/>
    <w:rsid w:val="0015493E"/>
    <w:rsid w:val="001554B8"/>
    <w:rsid w:val="00156CAA"/>
    <w:rsid w:val="001600B4"/>
    <w:rsid w:val="00160638"/>
    <w:rsid w:val="0016261E"/>
    <w:rsid w:val="001627AD"/>
    <w:rsid w:val="00163457"/>
    <w:rsid w:val="00163A8A"/>
    <w:rsid w:val="00166619"/>
    <w:rsid w:val="00166F37"/>
    <w:rsid w:val="00166FC3"/>
    <w:rsid w:val="00170D14"/>
    <w:rsid w:val="00171D06"/>
    <w:rsid w:val="0017456C"/>
    <w:rsid w:val="00174D41"/>
    <w:rsid w:val="00176402"/>
    <w:rsid w:val="00182FFA"/>
    <w:rsid w:val="001832EB"/>
    <w:rsid w:val="0018546D"/>
    <w:rsid w:val="00185E41"/>
    <w:rsid w:val="001875E0"/>
    <w:rsid w:val="001877F7"/>
    <w:rsid w:val="0019049A"/>
    <w:rsid w:val="00190E78"/>
    <w:rsid w:val="001918F3"/>
    <w:rsid w:val="00192073"/>
    <w:rsid w:val="00193D2E"/>
    <w:rsid w:val="00195967"/>
    <w:rsid w:val="001A2F1F"/>
    <w:rsid w:val="001A442E"/>
    <w:rsid w:val="001A4CCE"/>
    <w:rsid w:val="001A712C"/>
    <w:rsid w:val="001A7BC8"/>
    <w:rsid w:val="001A7C6A"/>
    <w:rsid w:val="001B1978"/>
    <w:rsid w:val="001B1C93"/>
    <w:rsid w:val="001B2CD2"/>
    <w:rsid w:val="001B2E99"/>
    <w:rsid w:val="001B3E6E"/>
    <w:rsid w:val="001B41F9"/>
    <w:rsid w:val="001B4558"/>
    <w:rsid w:val="001B6052"/>
    <w:rsid w:val="001B75B0"/>
    <w:rsid w:val="001C0A07"/>
    <w:rsid w:val="001C1863"/>
    <w:rsid w:val="001C245F"/>
    <w:rsid w:val="001C26BF"/>
    <w:rsid w:val="001C5505"/>
    <w:rsid w:val="001C60A0"/>
    <w:rsid w:val="001C61D3"/>
    <w:rsid w:val="001C635A"/>
    <w:rsid w:val="001C6A54"/>
    <w:rsid w:val="001C79E2"/>
    <w:rsid w:val="001C7BB9"/>
    <w:rsid w:val="001D1458"/>
    <w:rsid w:val="001D336B"/>
    <w:rsid w:val="001D3A67"/>
    <w:rsid w:val="001D4754"/>
    <w:rsid w:val="001D5498"/>
    <w:rsid w:val="001D7D1E"/>
    <w:rsid w:val="001E0458"/>
    <w:rsid w:val="001E1D8D"/>
    <w:rsid w:val="001E3CF0"/>
    <w:rsid w:val="001E4BA5"/>
    <w:rsid w:val="001E5647"/>
    <w:rsid w:val="001E5A31"/>
    <w:rsid w:val="001E6E71"/>
    <w:rsid w:val="001F242E"/>
    <w:rsid w:val="001F2B24"/>
    <w:rsid w:val="001F2EA4"/>
    <w:rsid w:val="001F3CB0"/>
    <w:rsid w:val="001F423F"/>
    <w:rsid w:val="001F438C"/>
    <w:rsid w:val="001F4DCF"/>
    <w:rsid w:val="001F50F0"/>
    <w:rsid w:val="001F6EB2"/>
    <w:rsid w:val="00200799"/>
    <w:rsid w:val="0020099F"/>
    <w:rsid w:val="00200E52"/>
    <w:rsid w:val="00201C4C"/>
    <w:rsid w:val="00201C95"/>
    <w:rsid w:val="00202597"/>
    <w:rsid w:val="0020467E"/>
    <w:rsid w:val="002046AD"/>
    <w:rsid w:val="0020688E"/>
    <w:rsid w:val="00207959"/>
    <w:rsid w:val="00207EA7"/>
    <w:rsid w:val="002119C6"/>
    <w:rsid w:val="0021578D"/>
    <w:rsid w:val="00217469"/>
    <w:rsid w:val="00221C0B"/>
    <w:rsid w:val="00222EFD"/>
    <w:rsid w:val="002232FC"/>
    <w:rsid w:val="002236CC"/>
    <w:rsid w:val="002242F0"/>
    <w:rsid w:val="00224859"/>
    <w:rsid w:val="00226D89"/>
    <w:rsid w:val="00227BA5"/>
    <w:rsid w:val="0023062D"/>
    <w:rsid w:val="00231540"/>
    <w:rsid w:val="00231667"/>
    <w:rsid w:val="00231A4E"/>
    <w:rsid w:val="00232FB0"/>
    <w:rsid w:val="0023354D"/>
    <w:rsid w:val="002358ED"/>
    <w:rsid w:val="0024057A"/>
    <w:rsid w:val="0024397A"/>
    <w:rsid w:val="00243AB8"/>
    <w:rsid w:val="00243C3C"/>
    <w:rsid w:val="002440D0"/>
    <w:rsid w:val="0024421E"/>
    <w:rsid w:val="002445B7"/>
    <w:rsid w:val="0024559A"/>
    <w:rsid w:val="0024571F"/>
    <w:rsid w:val="00250364"/>
    <w:rsid w:val="00251DA2"/>
    <w:rsid w:val="00251FA3"/>
    <w:rsid w:val="0025219C"/>
    <w:rsid w:val="00257421"/>
    <w:rsid w:val="002576CD"/>
    <w:rsid w:val="00260AF9"/>
    <w:rsid w:val="0026354F"/>
    <w:rsid w:val="00263ECD"/>
    <w:rsid w:val="0026527F"/>
    <w:rsid w:val="0026566F"/>
    <w:rsid w:val="002657CD"/>
    <w:rsid w:val="00266DD4"/>
    <w:rsid w:val="00267CAB"/>
    <w:rsid w:val="00270D05"/>
    <w:rsid w:val="00271AFE"/>
    <w:rsid w:val="00272379"/>
    <w:rsid w:val="00274B07"/>
    <w:rsid w:val="002756FA"/>
    <w:rsid w:val="00275F0D"/>
    <w:rsid w:val="00275F35"/>
    <w:rsid w:val="00277C3E"/>
    <w:rsid w:val="00277CBB"/>
    <w:rsid w:val="00277EDC"/>
    <w:rsid w:val="00280240"/>
    <w:rsid w:val="00280B1C"/>
    <w:rsid w:val="002853BD"/>
    <w:rsid w:val="00287883"/>
    <w:rsid w:val="00291AD1"/>
    <w:rsid w:val="00291E18"/>
    <w:rsid w:val="002928DF"/>
    <w:rsid w:val="00292BE3"/>
    <w:rsid w:val="002934EE"/>
    <w:rsid w:val="00294133"/>
    <w:rsid w:val="002945A6"/>
    <w:rsid w:val="002957E2"/>
    <w:rsid w:val="0029653A"/>
    <w:rsid w:val="00297831"/>
    <w:rsid w:val="00297A47"/>
    <w:rsid w:val="002A1246"/>
    <w:rsid w:val="002A196B"/>
    <w:rsid w:val="002A29B4"/>
    <w:rsid w:val="002A3DEF"/>
    <w:rsid w:val="002A4092"/>
    <w:rsid w:val="002A4B77"/>
    <w:rsid w:val="002A5DC7"/>
    <w:rsid w:val="002A627C"/>
    <w:rsid w:val="002B16CD"/>
    <w:rsid w:val="002B1EB5"/>
    <w:rsid w:val="002B3B4A"/>
    <w:rsid w:val="002B47ED"/>
    <w:rsid w:val="002B4840"/>
    <w:rsid w:val="002B5652"/>
    <w:rsid w:val="002B7A14"/>
    <w:rsid w:val="002C0A1C"/>
    <w:rsid w:val="002C1C7D"/>
    <w:rsid w:val="002C34DC"/>
    <w:rsid w:val="002C4368"/>
    <w:rsid w:val="002C44E0"/>
    <w:rsid w:val="002C494A"/>
    <w:rsid w:val="002C4F9A"/>
    <w:rsid w:val="002C546D"/>
    <w:rsid w:val="002C6441"/>
    <w:rsid w:val="002C68BC"/>
    <w:rsid w:val="002D12D3"/>
    <w:rsid w:val="002D217F"/>
    <w:rsid w:val="002D2C6F"/>
    <w:rsid w:val="002D343F"/>
    <w:rsid w:val="002D4221"/>
    <w:rsid w:val="002D4746"/>
    <w:rsid w:val="002D6AE8"/>
    <w:rsid w:val="002E081E"/>
    <w:rsid w:val="002E1D3F"/>
    <w:rsid w:val="002E366A"/>
    <w:rsid w:val="002E3931"/>
    <w:rsid w:val="002E5011"/>
    <w:rsid w:val="002E671E"/>
    <w:rsid w:val="002E74C3"/>
    <w:rsid w:val="002F0CA4"/>
    <w:rsid w:val="002F138F"/>
    <w:rsid w:val="002F2812"/>
    <w:rsid w:val="002F29F0"/>
    <w:rsid w:val="002F45EA"/>
    <w:rsid w:val="002F4CC5"/>
    <w:rsid w:val="002F5526"/>
    <w:rsid w:val="002F7772"/>
    <w:rsid w:val="002F7AAD"/>
    <w:rsid w:val="00300313"/>
    <w:rsid w:val="00300D6F"/>
    <w:rsid w:val="00301944"/>
    <w:rsid w:val="003029C5"/>
    <w:rsid w:val="00303D24"/>
    <w:rsid w:val="00303E92"/>
    <w:rsid w:val="003072A7"/>
    <w:rsid w:val="0030766A"/>
    <w:rsid w:val="00311B80"/>
    <w:rsid w:val="00311F36"/>
    <w:rsid w:val="00312324"/>
    <w:rsid w:val="00312849"/>
    <w:rsid w:val="00312B83"/>
    <w:rsid w:val="003130C6"/>
    <w:rsid w:val="0031401A"/>
    <w:rsid w:val="003151A0"/>
    <w:rsid w:val="00315382"/>
    <w:rsid w:val="003166FC"/>
    <w:rsid w:val="00316EB8"/>
    <w:rsid w:val="00320CDF"/>
    <w:rsid w:val="00321BFF"/>
    <w:rsid w:val="00321EBD"/>
    <w:rsid w:val="003226CA"/>
    <w:rsid w:val="00323CF0"/>
    <w:rsid w:val="003261D5"/>
    <w:rsid w:val="00327881"/>
    <w:rsid w:val="00327A12"/>
    <w:rsid w:val="00327DC7"/>
    <w:rsid w:val="00330EF6"/>
    <w:rsid w:val="00331B6B"/>
    <w:rsid w:val="00332E97"/>
    <w:rsid w:val="00332FFC"/>
    <w:rsid w:val="003333B0"/>
    <w:rsid w:val="00333AD9"/>
    <w:rsid w:val="003376B3"/>
    <w:rsid w:val="003409D3"/>
    <w:rsid w:val="0034117C"/>
    <w:rsid w:val="003415E1"/>
    <w:rsid w:val="00341CF1"/>
    <w:rsid w:val="00341DE2"/>
    <w:rsid w:val="003431D2"/>
    <w:rsid w:val="0034364C"/>
    <w:rsid w:val="00344207"/>
    <w:rsid w:val="003444F6"/>
    <w:rsid w:val="00346624"/>
    <w:rsid w:val="00346D85"/>
    <w:rsid w:val="00346F46"/>
    <w:rsid w:val="00350D6B"/>
    <w:rsid w:val="003529E2"/>
    <w:rsid w:val="00352DF3"/>
    <w:rsid w:val="003542E7"/>
    <w:rsid w:val="0035567F"/>
    <w:rsid w:val="003560DF"/>
    <w:rsid w:val="003561EA"/>
    <w:rsid w:val="00356D94"/>
    <w:rsid w:val="00356F20"/>
    <w:rsid w:val="00360055"/>
    <w:rsid w:val="003603CA"/>
    <w:rsid w:val="00361641"/>
    <w:rsid w:val="00361F97"/>
    <w:rsid w:val="003626BF"/>
    <w:rsid w:val="0036413E"/>
    <w:rsid w:val="003656FA"/>
    <w:rsid w:val="00367CC1"/>
    <w:rsid w:val="00370762"/>
    <w:rsid w:val="003767CC"/>
    <w:rsid w:val="003777B7"/>
    <w:rsid w:val="003802A3"/>
    <w:rsid w:val="00380778"/>
    <w:rsid w:val="003810E2"/>
    <w:rsid w:val="003813F1"/>
    <w:rsid w:val="0038274D"/>
    <w:rsid w:val="00383DD9"/>
    <w:rsid w:val="00384DAE"/>
    <w:rsid w:val="00385085"/>
    <w:rsid w:val="00391019"/>
    <w:rsid w:val="003912DE"/>
    <w:rsid w:val="0039263D"/>
    <w:rsid w:val="00394C96"/>
    <w:rsid w:val="003975CB"/>
    <w:rsid w:val="00397C00"/>
    <w:rsid w:val="003A0252"/>
    <w:rsid w:val="003A4FB7"/>
    <w:rsid w:val="003A5899"/>
    <w:rsid w:val="003A615F"/>
    <w:rsid w:val="003A72F1"/>
    <w:rsid w:val="003A7EE5"/>
    <w:rsid w:val="003B03D2"/>
    <w:rsid w:val="003B30ED"/>
    <w:rsid w:val="003B4847"/>
    <w:rsid w:val="003B586C"/>
    <w:rsid w:val="003B5C16"/>
    <w:rsid w:val="003B5C71"/>
    <w:rsid w:val="003B6574"/>
    <w:rsid w:val="003B797C"/>
    <w:rsid w:val="003C2107"/>
    <w:rsid w:val="003C28F3"/>
    <w:rsid w:val="003C2D72"/>
    <w:rsid w:val="003C4031"/>
    <w:rsid w:val="003C6D31"/>
    <w:rsid w:val="003C6D72"/>
    <w:rsid w:val="003C74AE"/>
    <w:rsid w:val="003C7D8F"/>
    <w:rsid w:val="003D08D7"/>
    <w:rsid w:val="003D129B"/>
    <w:rsid w:val="003D204E"/>
    <w:rsid w:val="003D3EB8"/>
    <w:rsid w:val="003D3F77"/>
    <w:rsid w:val="003D3FD3"/>
    <w:rsid w:val="003D61E2"/>
    <w:rsid w:val="003D6C1D"/>
    <w:rsid w:val="003D709F"/>
    <w:rsid w:val="003E0229"/>
    <w:rsid w:val="003E181A"/>
    <w:rsid w:val="003E1941"/>
    <w:rsid w:val="003E4A3D"/>
    <w:rsid w:val="003E5C81"/>
    <w:rsid w:val="003E7011"/>
    <w:rsid w:val="003E75A5"/>
    <w:rsid w:val="003F0324"/>
    <w:rsid w:val="003F047A"/>
    <w:rsid w:val="003F0D37"/>
    <w:rsid w:val="003F1286"/>
    <w:rsid w:val="003F242C"/>
    <w:rsid w:val="003F308A"/>
    <w:rsid w:val="003F4E82"/>
    <w:rsid w:val="003F5BAD"/>
    <w:rsid w:val="003F6FC0"/>
    <w:rsid w:val="003F7B8B"/>
    <w:rsid w:val="003F7DF5"/>
    <w:rsid w:val="004003C3"/>
    <w:rsid w:val="00402D6C"/>
    <w:rsid w:val="00404574"/>
    <w:rsid w:val="004076B6"/>
    <w:rsid w:val="0041098B"/>
    <w:rsid w:val="004138B3"/>
    <w:rsid w:val="00413996"/>
    <w:rsid w:val="0041473A"/>
    <w:rsid w:val="00420592"/>
    <w:rsid w:val="004237AF"/>
    <w:rsid w:val="00423FD8"/>
    <w:rsid w:val="00424914"/>
    <w:rsid w:val="00425227"/>
    <w:rsid w:val="004257D8"/>
    <w:rsid w:val="0042596C"/>
    <w:rsid w:val="004261AC"/>
    <w:rsid w:val="00427B54"/>
    <w:rsid w:val="00430D95"/>
    <w:rsid w:val="00430F31"/>
    <w:rsid w:val="00434884"/>
    <w:rsid w:val="00434E79"/>
    <w:rsid w:val="00434F4A"/>
    <w:rsid w:val="004364FA"/>
    <w:rsid w:val="00440F24"/>
    <w:rsid w:val="00442C1F"/>
    <w:rsid w:val="0044307D"/>
    <w:rsid w:val="004443C0"/>
    <w:rsid w:val="004448BA"/>
    <w:rsid w:val="0044580D"/>
    <w:rsid w:val="00445B23"/>
    <w:rsid w:val="0044670D"/>
    <w:rsid w:val="00450B42"/>
    <w:rsid w:val="0045129B"/>
    <w:rsid w:val="00453050"/>
    <w:rsid w:val="004563A8"/>
    <w:rsid w:val="004567DD"/>
    <w:rsid w:val="00456DA0"/>
    <w:rsid w:val="0045702E"/>
    <w:rsid w:val="004609B4"/>
    <w:rsid w:val="004620A8"/>
    <w:rsid w:val="0046302B"/>
    <w:rsid w:val="0046329F"/>
    <w:rsid w:val="00463948"/>
    <w:rsid w:val="00463C28"/>
    <w:rsid w:val="004644C5"/>
    <w:rsid w:val="0046650C"/>
    <w:rsid w:val="004669A3"/>
    <w:rsid w:val="00466A5B"/>
    <w:rsid w:val="004673B8"/>
    <w:rsid w:val="004707A5"/>
    <w:rsid w:val="004717E7"/>
    <w:rsid w:val="00472897"/>
    <w:rsid w:val="00473149"/>
    <w:rsid w:val="0047420D"/>
    <w:rsid w:val="004742F3"/>
    <w:rsid w:val="00477855"/>
    <w:rsid w:val="00477BC5"/>
    <w:rsid w:val="004802FA"/>
    <w:rsid w:val="004803C0"/>
    <w:rsid w:val="0048081B"/>
    <w:rsid w:val="0048118E"/>
    <w:rsid w:val="004829F6"/>
    <w:rsid w:val="00487002"/>
    <w:rsid w:val="00487C90"/>
    <w:rsid w:val="00487F18"/>
    <w:rsid w:val="004903D3"/>
    <w:rsid w:val="00493D87"/>
    <w:rsid w:val="0049456B"/>
    <w:rsid w:val="00495D36"/>
    <w:rsid w:val="00496A7C"/>
    <w:rsid w:val="004A08EA"/>
    <w:rsid w:val="004A1086"/>
    <w:rsid w:val="004A1EE3"/>
    <w:rsid w:val="004A2470"/>
    <w:rsid w:val="004A47C7"/>
    <w:rsid w:val="004A608F"/>
    <w:rsid w:val="004A6A05"/>
    <w:rsid w:val="004A6B7F"/>
    <w:rsid w:val="004A6FB8"/>
    <w:rsid w:val="004B040D"/>
    <w:rsid w:val="004B414D"/>
    <w:rsid w:val="004B4FA8"/>
    <w:rsid w:val="004B6BBD"/>
    <w:rsid w:val="004B6BC5"/>
    <w:rsid w:val="004B6D16"/>
    <w:rsid w:val="004B74DA"/>
    <w:rsid w:val="004B77DF"/>
    <w:rsid w:val="004C13DF"/>
    <w:rsid w:val="004C1BA5"/>
    <w:rsid w:val="004C2DD7"/>
    <w:rsid w:val="004C54FB"/>
    <w:rsid w:val="004C558A"/>
    <w:rsid w:val="004C56BC"/>
    <w:rsid w:val="004C7E39"/>
    <w:rsid w:val="004D0945"/>
    <w:rsid w:val="004D0BE0"/>
    <w:rsid w:val="004D17ED"/>
    <w:rsid w:val="004D275A"/>
    <w:rsid w:val="004D2CC0"/>
    <w:rsid w:val="004D3DC5"/>
    <w:rsid w:val="004D444E"/>
    <w:rsid w:val="004E1788"/>
    <w:rsid w:val="004E21AF"/>
    <w:rsid w:val="004E32A8"/>
    <w:rsid w:val="004E37D8"/>
    <w:rsid w:val="004E44FB"/>
    <w:rsid w:val="004E5EED"/>
    <w:rsid w:val="004E6390"/>
    <w:rsid w:val="004E6DF8"/>
    <w:rsid w:val="004E74A3"/>
    <w:rsid w:val="004E7F7B"/>
    <w:rsid w:val="004F1239"/>
    <w:rsid w:val="004F1B04"/>
    <w:rsid w:val="004F1E24"/>
    <w:rsid w:val="004F4924"/>
    <w:rsid w:val="004F59A8"/>
    <w:rsid w:val="004F607E"/>
    <w:rsid w:val="004F6341"/>
    <w:rsid w:val="004F69D2"/>
    <w:rsid w:val="004F6DB5"/>
    <w:rsid w:val="005055AA"/>
    <w:rsid w:val="00505D4C"/>
    <w:rsid w:val="00507F19"/>
    <w:rsid w:val="00510CD4"/>
    <w:rsid w:val="00511219"/>
    <w:rsid w:val="00511320"/>
    <w:rsid w:val="00511F10"/>
    <w:rsid w:val="0051454F"/>
    <w:rsid w:val="0051489D"/>
    <w:rsid w:val="00514FF5"/>
    <w:rsid w:val="00515041"/>
    <w:rsid w:val="0051561B"/>
    <w:rsid w:val="005161A7"/>
    <w:rsid w:val="005170BC"/>
    <w:rsid w:val="00530DAD"/>
    <w:rsid w:val="00530F20"/>
    <w:rsid w:val="005317A4"/>
    <w:rsid w:val="00533ED3"/>
    <w:rsid w:val="005351F0"/>
    <w:rsid w:val="00535646"/>
    <w:rsid w:val="00540EFE"/>
    <w:rsid w:val="00542C9C"/>
    <w:rsid w:val="005455B0"/>
    <w:rsid w:val="00545611"/>
    <w:rsid w:val="00546D56"/>
    <w:rsid w:val="00546EFD"/>
    <w:rsid w:val="005518EA"/>
    <w:rsid w:val="005519D2"/>
    <w:rsid w:val="00553582"/>
    <w:rsid w:val="00553E53"/>
    <w:rsid w:val="00556D71"/>
    <w:rsid w:val="00557078"/>
    <w:rsid w:val="00557978"/>
    <w:rsid w:val="00561062"/>
    <w:rsid w:val="00561308"/>
    <w:rsid w:val="00561703"/>
    <w:rsid w:val="00565081"/>
    <w:rsid w:val="00566747"/>
    <w:rsid w:val="005668D2"/>
    <w:rsid w:val="00567835"/>
    <w:rsid w:val="00567E1A"/>
    <w:rsid w:val="00567F9D"/>
    <w:rsid w:val="0057062C"/>
    <w:rsid w:val="00570D7C"/>
    <w:rsid w:val="00570DCF"/>
    <w:rsid w:val="00570E9C"/>
    <w:rsid w:val="00572F6A"/>
    <w:rsid w:val="005735FF"/>
    <w:rsid w:val="00573BB2"/>
    <w:rsid w:val="00573E7A"/>
    <w:rsid w:val="00575168"/>
    <w:rsid w:val="0057521B"/>
    <w:rsid w:val="00577C76"/>
    <w:rsid w:val="00581B41"/>
    <w:rsid w:val="00582C15"/>
    <w:rsid w:val="0058346E"/>
    <w:rsid w:val="00583768"/>
    <w:rsid w:val="00583DAA"/>
    <w:rsid w:val="00583E98"/>
    <w:rsid w:val="00584502"/>
    <w:rsid w:val="00585017"/>
    <w:rsid w:val="005854B4"/>
    <w:rsid w:val="005857B2"/>
    <w:rsid w:val="0058676E"/>
    <w:rsid w:val="005867DE"/>
    <w:rsid w:val="00586812"/>
    <w:rsid w:val="0058710D"/>
    <w:rsid w:val="005879FF"/>
    <w:rsid w:val="00591509"/>
    <w:rsid w:val="00592D80"/>
    <w:rsid w:val="00593471"/>
    <w:rsid w:val="00596702"/>
    <w:rsid w:val="005970B4"/>
    <w:rsid w:val="005976E3"/>
    <w:rsid w:val="005A0DB0"/>
    <w:rsid w:val="005A131C"/>
    <w:rsid w:val="005A1898"/>
    <w:rsid w:val="005A2E54"/>
    <w:rsid w:val="005A30B7"/>
    <w:rsid w:val="005A405D"/>
    <w:rsid w:val="005A5B8C"/>
    <w:rsid w:val="005B04A2"/>
    <w:rsid w:val="005B0C7C"/>
    <w:rsid w:val="005B1081"/>
    <w:rsid w:val="005B1ACC"/>
    <w:rsid w:val="005B2215"/>
    <w:rsid w:val="005B2B64"/>
    <w:rsid w:val="005B412B"/>
    <w:rsid w:val="005B548D"/>
    <w:rsid w:val="005B7D8B"/>
    <w:rsid w:val="005C014B"/>
    <w:rsid w:val="005C069F"/>
    <w:rsid w:val="005C189F"/>
    <w:rsid w:val="005C3AA3"/>
    <w:rsid w:val="005D2C84"/>
    <w:rsid w:val="005D327B"/>
    <w:rsid w:val="005D34C4"/>
    <w:rsid w:val="005D437C"/>
    <w:rsid w:val="005D53B5"/>
    <w:rsid w:val="005D5B59"/>
    <w:rsid w:val="005D5C76"/>
    <w:rsid w:val="005D64BE"/>
    <w:rsid w:val="005D69A9"/>
    <w:rsid w:val="005E0B3F"/>
    <w:rsid w:val="005E0F66"/>
    <w:rsid w:val="005E21D4"/>
    <w:rsid w:val="005E2691"/>
    <w:rsid w:val="005E2C98"/>
    <w:rsid w:val="005E3FD9"/>
    <w:rsid w:val="005E5028"/>
    <w:rsid w:val="005E5137"/>
    <w:rsid w:val="005E5DB7"/>
    <w:rsid w:val="005F0951"/>
    <w:rsid w:val="005F3BC4"/>
    <w:rsid w:val="005F435E"/>
    <w:rsid w:val="005F4384"/>
    <w:rsid w:val="005F530F"/>
    <w:rsid w:val="005F54CF"/>
    <w:rsid w:val="005F54EF"/>
    <w:rsid w:val="005F7A45"/>
    <w:rsid w:val="005F7B8C"/>
    <w:rsid w:val="00600F7E"/>
    <w:rsid w:val="00602239"/>
    <w:rsid w:val="0060271D"/>
    <w:rsid w:val="00602E78"/>
    <w:rsid w:val="00603918"/>
    <w:rsid w:val="00604D61"/>
    <w:rsid w:val="00604F1B"/>
    <w:rsid w:val="00605999"/>
    <w:rsid w:val="00606435"/>
    <w:rsid w:val="0060769E"/>
    <w:rsid w:val="006076A5"/>
    <w:rsid w:val="00607831"/>
    <w:rsid w:val="00610011"/>
    <w:rsid w:val="0061025B"/>
    <w:rsid w:val="006107A6"/>
    <w:rsid w:val="00610B92"/>
    <w:rsid w:val="00613CD9"/>
    <w:rsid w:val="00613CFF"/>
    <w:rsid w:val="00614562"/>
    <w:rsid w:val="00614885"/>
    <w:rsid w:val="00614D55"/>
    <w:rsid w:val="00616428"/>
    <w:rsid w:val="00616E5C"/>
    <w:rsid w:val="00617193"/>
    <w:rsid w:val="0061721E"/>
    <w:rsid w:val="0061772E"/>
    <w:rsid w:val="00617C1A"/>
    <w:rsid w:val="00617DDB"/>
    <w:rsid w:val="006211D1"/>
    <w:rsid w:val="00622914"/>
    <w:rsid w:val="00622B50"/>
    <w:rsid w:val="00623737"/>
    <w:rsid w:val="006240AA"/>
    <w:rsid w:val="00624120"/>
    <w:rsid w:val="00626ACE"/>
    <w:rsid w:val="00631533"/>
    <w:rsid w:val="00631A91"/>
    <w:rsid w:val="00633541"/>
    <w:rsid w:val="006336C1"/>
    <w:rsid w:val="006368CF"/>
    <w:rsid w:val="006374F2"/>
    <w:rsid w:val="006402AF"/>
    <w:rsid w:val="00640A9F"/>
    <w:rsid w:val="006412AD"/>
    <w:rsid w:val="0064220F"/>
    <w:rsid w:val="0064298D"/>
    <w:rsid w:val="00642B55"/>
    <w:rsid w:val="00643732"/>
    <w:rsid w:val="00644264"/>
    <w:rsid w:val="00645A24"/>
    <w:rsid w:val="00645C02"/>
    <w:rsid w:val="006473BA"/>
    <w:rsid w:val="00650F56"/>
    <w:rsid w:val="00652322"/>
    <w:rsid w:val="00653332"/>
    <w:rsid w:val="0065368D"/>
    <w:rsid w:val="00653E33"/>
    <w:rsid w:val="00653FA4"/>
    <w:rsid w:val="00654803"/>
    <w:rsid w:val="006578EC"/>
    <w:rsid w:val="00657E5B"/>
    <w:rsid w:val="00657E8E"/>
    <w:rsid w:val="0066078B"/>
    <w:rsid w:val="00660881"/>
    <w:rsid w:val="0066326D"/>
    <w:rsid w:val="00663C8C"/>
    <w:rsid w:val="00664536"/>
    <w:rsid w:val="00664DDE"/>
    <w:rsid w:val="006652DE"/>
    <w:rsid w:val="00670E46"/>
    <w:rsid w:val="00671268"/>
    <w:rsid w:val="00671CAE"/>
    <w:rsid w:val="00672707"/>
    <w:rsid w:val="006733AE"/>
    <w:rsid w:val="0067370D"/>
    <w:rsid w:val="00673B3F"/>
    <w:rsid w:val="00674374"/>
    <w:rsid w:val="006750AA"/>
    <w:rsid w:val="0068097E"/>
    <w:rsid w:val="00681683"/>
    <w:rsid w:val="0068168B"/>
    <w:rsid w:val="0068424C"/>
    <w:rsid w:val="00685943"/>
    <w:rsid w:val="00685B6D"/>
    <w:rsid w:val="00685E97"/>
    <w:rsid w:val="00686205"/>
    <w:rsid w:val="00686C4E"/>
    <w:rsid w:val="00687ECB"/>
    <w:rsid w:val="0069091F"/>
    <w:rsid w:val="00690F60"/>
    <w:rsid w:val="00691818"/>
    <w:rsid w:val="00691C3A"/>
    <w:rsid w:val="00691EE2"/>
    <w:rsid w:val="006934A5"/>
    <w:rsid w:val="006946D6"/>
    <w:rsid w:val="0069568A"/>
    <w:rsid w:val="00696D5B"/>
    <w:rsid w:val="00696D69"/>
    <w:rsid w:val="00696D7F"/>
    <w:rsid w:val="006A066C"/>
    <w:rsid w:val="006A3088"/>
    <w:rsid w:val="006A35F2"/>
    <w:rsid w:val="006A3C8B"/>
    <w:rsid w:val="006A5CA2"/>
    <w:rsid w:val="006A5E51"/>
    <w:rsid w:val="006B09B2"/>
    <w:rsid w:val="006B11F0"/>
    <w:rsid w:val="006B23F2"/>
    <w:rsid w:val="006B3DD6"/>
    <w:rsid w:val="006B59DA"/>
    <w:rsid w:val="006C2CD1"/>
    <w:rsid w:val="006C3464"/>
    <w:rsid w:val="006C37F2"/>
    <w:rsid w:val="006C6A8E"/>
    <w:rsid w:val="006D02BC"/>
    <w:rsid w:val="006D1039"/>
    <w:rsid w:val="006D1A43"/>
    <w:rsid w:val="006D4770"/>
    <w:rsid w:val="006D4AA9"/>
    <w:rsid w:val="006D6550"/>
    <w:rsid w:val="006D68DD"/>
    <w:rsid w:val="006D7714"/>
    <w:rsid w:val="006E0A2A"/>
    <w:rsid w:val="006E3310"/>
    <w:rsid w:val="006E4C82"/>
    <w:rsid w:val="006E5965"/>
    <w:rsid w:val="006E663B"/>
    <w:rsid w:val="006E7880"/>
    <w:rsid w:val="006E7FBC"/>
    <w:rsid w:val="006F1B6F"/>
    <w:rsid w:val="006F205D"/>
    <w:rsid w:val="006F2C8D"/>
    <w:rsid w:val="006F38EB"/>
    <w:rsid w:val="006F3DC9"/>
    <w:rsid w:val="006F4C0D"/>
    <w:rsid w:val="006F7CFE"/>
    <w:rsid w:val="00702985"/>
    <w:rsid w:val="0070445F"/>
    <w:rsid w:val="00704E60"/>
    <w:rsid w:val="00704F71"/>
    <w:rsid w:val="0070554B"/>
    <w:rsid w:val="00705E0D"/>
    <w:rsid w:val="00707669"/>
    <w:rsid w:val="007112CA"/>
    <w:rsid w:val="0071257E"/>
    <w:rsid w:val="00714053"/>
    <w:rsid w:val="007147B9"/>
    <w:rsid w:val="007150D8"/>
    <w:rsid w:val="00716A59"/>
    <w:rsid w:val="007201B9"/>
    <w:rsid w:val="00722304"/>
    <w:rsid w:val="007232D1"/>
    <w:rsid w:val="00723D46"/>
    <w:rsid w:val="00724637"/>
    <w:rsid w:val="00724AF8"/>
    <w:rsid w:val="007259D6"/>
    <w:rsid w:val="007259E4"/>
    <w:rsid w:val="007270DB"/>
    <w:rsid w:val="0073004B"/>
    <w:rsid w:val="00733219"/>
    <w:rsid w:val="00734C56"/>
    <w:rsid w:val="00735597"/>
    <w:rsid w:val="007363D4"/>
    <w:rsid w:val="00741066"/>
    <w:rsid w:val="00741A57"/>
    <w:rsid w:val="007428C8"/>
    <w:rsid w:val="00744E7C"/>
    <w:rsid w:val="00746E71"/>
    <w:rsid w:val="00750891"/>
    <w:rsid w:val="00753172"/>
    <w:rsid w:val="0075339D"/>
    <w:rsid w:val="0075372E"/>
    <w:rsid w:val="00753CF9"/>
    <w:rsid w:val="00754097"/>
    <w:rsid w:val="00754200"/>
    <w:rsid w:val="007565E8"/>
    <w:rsid w:val="00756C0A"/>
    <w:rsid w:val="00756CA9"/>
    <w:rsid w:val="00757595"/>
    <w:rsid w:val="00757896"/>
    <w:rsid w:val="007628B8"/>
    <w:rsid w:val="00762CD3"/>
    <w:rsid w:val="00762FF9"/>
    <w:rsid w:val="00763E32"/>
    <w:rsid w:val="00763E6B"/>
    <w:rsid w:val="00764750"/>
    <w:rsid w:val="007647CA"/>
    <w:rsid w:val="007658E5"/>
    <w:rsid w:val="00765C01"/>
    <w:rsid w:val="00766E9A"/>
    <w:rsid w:val="00767201"/>
    <w:rsid w:val="007673F4"/>
    <w:rsid w:val="007702D6"/>
    <w:rsid w:val="00774A30"/>
    <w:rsid w:val="00777811"/>
    <w:rsid w:val="00777AC2"/>
    <w:rsid w:val="00777D52"/>
    <w:rsid w:val="00780004"/>
    <w:rsid w:val="0078075C"/>
    <w:rsid w:val="00780836"/>
    <w:rsid w:val="00780D25"/>
    <w:rsid w:val="00782567"/>
    <w:rsid w:val="00782636"/>
    <w:rsid w:val="00782FC8"/>
    <w:rsid w:val="00784118"/>
    <w:rsid w:val="00784CF3"/>
    <w:rsid w:val="0078685A"/>
    <w:rsid w:val="00787089"/>
    <w:rsid w:val="0078749C"/>
    <w:rsid w:val="0078783C"/>
    <w:rsid w:val="00790479"/>
    <w:rsid w:val="00791139"/>
    <w:rsid w:val="0079182D"/>
    <w:rsid w:val="00791A7E"/>
    <w:rsid w:val="007926B7"/>
    <w:rsid w:val="00792B0A"/>
    <w:rsid w:val="007951AD"/>
    <w:rsid w:val="0079529A"/>
    <w:rsid w:val="007956A3"/>
    <w:rsid w:val="00796F7A"/>
    <w:rsid w:val="0079735C"/>
    <w:rsid w:val="007A1A07"/>
    <w:rsid w:val="007A3919"/>
    <w:rsid w:val="007A39B8"/>
    <w:rsid w:val="007A3CA7"/>
    <w:rsid w:val="007A4047"/>
    <w:rsid w:val="007A61D6"/>
    <w:rsid w:val="007A6BCD"/>
    <w:rsid w:val="007A731A"/>
    <w:rsid w:val="007B0450"/>
    <w:rsid w:val="007B3141"/>
    <w:rsid w:val="007B606B"/>
    <w:rsid w:val="007C0387"/>
    <w:rsid w:val="007C047D"/>
    <w:rsid w:val="007C1709"/>
    <w:rsid w:val="007C21E9"/>
    <w:rsid w:val="007C22F9"/>
    <w:rsid w:val="007C2529"/>
    <w:rsid w:val="007C2C6D"/>
    <w:rsid w:val="007C35F3"/>
    <w:rsid w:val="007C37AB"/>
    <w:rsid w:val="007C3D53"/>
    <w:rsid w:val="007C56E8"/>
    <w:rsid w:val="007C7E5D"/>
    <w:rsid w:val="007D08F1"/>
    <w:rsid w:val="007D273E"/>
    <w:rsid w:val="007D37C6"/>
    <w:rsid w:val="007D4494"/>
    <w:rsid w:val="007D4FF2"/>
    <w:rsid w:val="007D5337"/>
    <w:rsid w:val="007D6D83"/>
    <w:rsid w:val="007E010E"/>
    <w:rsid w:val="007E07ED"/>
    <w:rsid w:val="007E1939"/>
    <w:rsid w:val="007E2A41"/>
    <w:rsid w:val="007E3A11"/>
    <w:rsid w:val="007E3D89"/>
    <w:rsid w:val="007E5456"/>
    <w:rsid w:val="007F014E"/>
    <w:rsid w:val="007F062F"/>
    <w:rsid w:val="007F07BB"/>
    <w:rsid w:val="007F24A6"/>
    <w:rsid w:val="007F2E57"/>
    <w:rsid w:val="007F3C80"/>
    <w:rsid w:val="008003F4"/>
    <w:rsid w:val="00800601"/>
    <w:rsid w:val="00800A6E"/>
    <w:rsid w:val="0080105B"/>
    <w:rsid w:val="00802230"/>
    <w:rsid w:val="00802ED9"/>
    <w:rsid w:val="00802F69"/>
    <w:rsid w:val="00803FB4"/>
    <w:rsid w:val="0080506D"/>
    <w:rsid w:val="0080551B"/>
    <w:rsid w:val="00805BB2"/>
    <w:rsid w:val="00806471"/>
    <w:rsid w:val="00806788"/>
    <w:rsid w:val="008069C6"/>
    <w:rsid w:val="00807383"/>
    <w:rsid w:val="00810256"/>
    <w:rsid w:val="008115DA"/>
    <w:rsid w:val="00811BA9"/>
    <w:rsid w:val="00812B02"/>
    <w:rsid w:val="00812B46"/>
    <w:rsid w:val="008132B5"/>
    <w:rsid w:val="00813D25"/>
    <w:rsid w:val="00813DE4"/>
    <w:rsid w:val="00814FFB"/>
    <w:rsid w:val="008163E1"/>
    <w:rsid w:val="0081709A"/>
    <w:rsid w:val="008200D1"/>
    <w:rsid w:val="008201F9"/>
    <w:rsid w:val="00822704"/>
    <w:rsid w:val="00822B66"/>
    <w:rsid w:val="00823011"/>
    <w:rsid w:val="00823E5B"/>
    <w:rsid w:val="008248B4"/>
    <w:rsid w:val="00824B07"/>
    <w:rsid w:val="00825604"/>
    <w:rsid w:val="008257FD"/>
    <w:rsid w:val="0082589B"/>
    <w:rsid w:val="00825DB3"/>
    <w:rsid w:val="00825E4C"/>
    <w:rsid w:val="00827A76"/>
    <w:rsid w:val="00827DC5"/>
    <w:rsid w:val="00830678"/>
    <w:rsid w:val="00831B46"/>
    <w:rsid w:val="008328DB"/>
    <w:rsid w:val="0083315A"/>
    <w:rsid w:val="008347EA"/>
    <w:rsid w:val="008348E9"/>
    <w:rsid w:val="00835547"/>
    <w:rsid w:val="0083568C"/>
    <w:rsid w:val="00840092"/>
    <w:rsid w:val="00843C78"/>
    <w:rsid w:val="008468FE"/>
    <w:rsid w:val="00846B23"/>
    <w:rsid w:val="00847346"/>
    <w:rsid w:val="0085064A"/>
    <w:rsid w:val="0085102A"/>
    <w:rsid w:val="00851E44"/>
    <w:rsid w:val="00853830"/>
    <w:rsid w:val="008538E4"/>
    <w:rsid w:val="0085755F"/>
    <w:rsid w:val="00862AAF"/>
    <w:rsid w:val="0086562E"/>
    <w:rsid w:val="0086744E"/>
    <w:rsid w:val="00867CBF"/>
    <w:rsid w:val="00867F75"/>
    <w:rsid w:val="0087101F"/>
    <w:rsid w:val="00873890"/>
    <w:rsid w:val="008738D9"/>
    <w:rsid w:val="008743EF"/>
    <w:rsid w:val="0087665E"/>
    <w:rsid w:val="00877DF4"/>
    <w:rsid w:val="00877E45"/>
    <w:rsid w:val="008820B5"/>
    <w:rsid w:val="00887334"/>
    <w:rsid w:val="0089092F"/>
    <w:rsid w:val="00890FE9"/>
    <w:rsid w:val="008912D1"/>
    <w:rsid w:val="008932E1"/>
    <w:rsid w:val="008A2787"/>
    <w:rsid w:val="008A2B96"/>
    <w:rsid w:val="008A39BF"/>
    <w:rsid w:val="008A485C"/>
    <w:rsid w:val="008A5781"/>
    <w:rsid w:val="008A5F6C"/>
    <w:rsid w:val="008A6A53"/>
    <w:rsid w:val="008A6AEE"/>
    <w:rsid w:val="008B0063"/>
    <w:rsid w:val="008B061B"/>
    <w:rsid w:val="008B0998"/>
    <w:rsid w:val="008B2F27"/>
    <w:rsid w:val="008B31D9"/>
    <w:rsid w:val="008B3C91"/>
    <w:rsid w:val="008B687B"/>
    <w:rsid w:val="008C0067"/>
    <w:rsid w:val="008C0866"/>
    <w:rsid w:val="008C0B6C"/>
    <w:rsid w:val="008C305A"/>
    <w:rsid w:val="008C3B8B"/>
    <w:rsid w:val="008C3FD4"/>
    <w:rsid w:val="008C67BD"/>
    <w:rsid w:val="008C7475"/>
    <w:rsid w:val="008C74F1"/>
    <w:rsid w:val="008C75EF"/>
    <w:rsid w:val="008D0BB6"/>
    <w:rsid w:val="008D0E2F"/>
    <w:rsid w:val="008D2B54"/>
    <w:rsid w:val="008D39B0"/>
    <w:rsid w:val="008D7755"/>
    <w:rsid w:val="008E0D79"/>
    <w:rsid w:val="008E112E"/>
    <w:rsid w:val="008E164D"/>
    <w:rsid w:val="008E2359"/>
    <w:rsid w:val="008E2641"/>
    <w:rsid w:val="008E4580"/>
    <w:rsid w:val="008E53B7"/>
    <w:rsid w:val="008E705A"/>
    <w:rsid w:val="008F040F"/>
    <w:rsid w:val="008F1AAC"/>
    <w:rsid w:val="008F47C8"/>
    <w:rsid w:val="008F5BD9"/>
    <w:rsid w:val="008F5F98"/>
    <w:rsid w:val="008F6EA1"/>
    <w:rsid w:val="008F74D0"/>
    <w:rsid w:val="00902964"/>
    <w:rsid w:val="009044B7"/>
    <w:rsid w:val="00905280"/>
    <w:rsid w:val="00905758"/>
    <w:rsid w:val="00912DDC"/>
    <w:rsid w:val="00913AE7"/>
    <w:rsid w:val="009155A6"/>
    <w:rsid w:val="00921A8D"/>
    <w:rsid w:val="0092217C"/>
    <w:rsid w:val="009221F5"/>
    <w:rsid w:val="00923DC4"/>
    <w:rsid w:val="0092400F"/>
    <w:rsid w:val="00925214"/>
    <w:rsid w:val="00925DCC"/>
    <w:rsid w:val="00927172"/>
    <w:rsid w:val="00927EB2"/>
    <w:rsid w:val="00930264"/>
    <w:rsid w:val="00931486"/>
    <w:rsid w:val="0093166F"/>
    <w:rsid w:val="00932AEE"/>
    <w:rsid w:val="00933A98"/>
    <w:rsid w:val="00936274"/>
    <w:rsid w:val="00937DB0"/>
    <w:rsid w:val="009405FF"/>
    <w:rsid w:val="009418BA"/>
    <w:rsid w:val="00942584"/>
    <w:rsid w:val="00943138"/>
    <w:rsid w:val="00943D75"/>
    <w:rsid w:val="00943F8A"/>
    <w:rsid w:val="00943FCE"/>
    <w:rsid w:val="009441C2"/>
    <w:rsid w:val="0094515D"/>
    <w:rsid w:val="00947EFE"/>
    <w:rsid w:val="009500F5"/>
    <w:rsid w:val="0095093F"/>
    <w:rsid w:val="0095185C"/>
    <w:rsid w:val="00951EE1"/>
    <w:rsid w:val="009533AB"/>
    <w:rsid w:val="0095456B"/>
    <w:rsid w:val="0095481C"/>
    <w:rsid w:val="00955875"/>
    <w:rsid w:val="00956144"/>
    <w:rsid w:val="0095712B"/>
    <w:rsid w:val="00957BC6"/>
    <w:rsid w:val="00961077"/>
    <w:rsid w:val="00961B05"/>
    <w:rsid w:val="00962F43"/>
    <w:rsid w:val="00963F88"/>
    <w:rsid w:val="00964AF1"/>
    <w:rsid w:val="009666CC"/>
    <w:rsid w:val="009677E5"/>
    <w:rsid w:val="009703C6"/>
    <w:rsid w:val="0097210C"/>
    <w:rsid w:val="0097307D"/>
    <w:rsid w:val="009734DB"/>
    <w:rsid w:val="0097454D"/>
    <w:rsid w:val="0097535C"/>
    <w:rsid w:val="009756C5"/>
    <w:rsid w:val="00980C52"/>
    <w:rsid w:val="00981B4B"/>
    <w:rsid w:val="00984D74"/>
    <w:rsid w:val="00985542"/>
    <w:rsid w:val="00985657"/>
    <w:rsid w:val="00987E07"/>
    <w:rsid w:val="009914B3"/>
    <w:rsid w:val="00991603"/>
    <w:rsid w:val="0099351D"/>
    <w:rsid w:val="0099368E"/>
    <w:rsid w:val="0099458C"/>
    <w:rsid w:val="00994797"/>
    <w:rsid w:val="00994CF4"/>
    <w:rsid w:val="00994D71"/>
    <w:rsid w:val="00995E41"/>
    <w:rsid w:val="009A03EF"/>
    <w:rsid w:val="009A1234"/>
    <w:rsid w:val="009A1665"/>
    <w:rsid w:val="009A2600"/>
    <w:rsid w:val="009A32B1"/>
    <w:rsid w:val="009A3E2F"/>
    <w:rsid w:val="009A4504"/>
    <w:rsid w:val="009A6018"/>
    <w:rsid w:val="009A6494"/>
    <w:rsid w:val="009A7270"/>
    <w:rsid w:val="009A7276"/>
    <w:rsid w:val="009A7E69"/>
    <w:rsid w:val="009B04D7"/>
    <w:rsid w:val="009B051E"/>
    <w:rsid w:val="009B0698"/>
    <w:rsid w:val="009B212E"/>
    <w:rsid w:val="009B24C3"/>
    <w:rsid w:val="009B2D41"/>
    <w:rsid w:val="009B3828"/>
    <w:rsid w:val="009B4143"/>
    <w:rsid w:val="009B4209"/>
    <w:rsid w:val="009B468A"/>
    <w:rsid w:val="009B4FC4"/>
    <w:rsid w:val="009B65AC"/>
    <w:rsid w:val="009B6C50"/>
    <w:rsid w:val="009C0A32"/>
    <w:rsid w:val="009C1BE9"/>
    <w:rsid w:val="009C1BF3"/>
    <w:rsid w:val="009C2344"/>
    <w:rsid w:val="009C3282"/>
    <w:rsid w:val="009C363C"/>
    <w:rsid w:val="009C3819"/>
    <w:rsid w:val="009C4B7F"/>
    <w:rsid w:val="009C5364"/>
    <w:rsid w:val="009C78AF"/>
    <w:rsid w:val="009D194F"/>
    <w:rsid w:val="009D39E3"/>
    <w:rsid w:val="009D40CF"/>
    <w:rsid w:val="009D4879"/>
    <w:rsid w:val="009D54A8"/>
    <w:rsid w:val="009D665E"/>
    <w:rsid w:val="009D7350"/>
    <w:rsid w:val="009D7D15"/>
    <w:rsid w:val="009E0981"/>
    <w:rsid w:val="009E186B"/>
    <w:rsid w:val="009E4FEE"/>
    <w:rsid w:val="009E52FF"/>
    <w:rsid w:val="009E72B2"/>
    <w:rsid w:val="009E7AD7"/>
    <w:rsid w:val="009E7DD8"/>
    <w:rsid w:val="009E7E65"/>
    <w:rsid w:val="009F1272"/>
    <w:rsid w:val="009F19FC"/>
    <w:rsid w:val="009F2BD2"/>
    <w:rsid w:val="009F2D72"/>
    <w:rsid w:val="009F36FD"/>
    <w:rsid w:val="009F4593"/>
    <w:rsid w:val="009F476B"/>
    <w:rsid w:val="009F6094"/>
    <w:rsid w:val="009F69CF"/>
    <w:rsid w:val="009F74C9"/>
    <w:rsid w:val="009F7F98"/>
    <w:rsid w:val="00A00669"/>
    <w:rsid w:val="00A02033"/>
    <w:rsid w:val="00A02C8A"/>
    <w:rsid w:val="00A03972"/>
    <w:rsid w:val="00A07E09"/>
    <w:rsid w:val="00A10E24"/>
    <w:rsid w:val="00A11AC5"/>
    <w:rsid w:val="00A11C5C"/>
    <w:rsid w:val="00A12FEA"/>
    <w:rsid w:val="00A1503F"/>
    <w:rsid w:val="00A16B38"/>
    <w:rsid w:val="00A16F88"/>
    <w:rsid w:val="00A208E3"/>
    <w:rsid w:val="00A21277"/>
    <w:rsid w:val="00A22186"/>
    <w:rsid w:val="00A22B8C"/>
    <w:rsid w:val="00A22C38"/>
    <w:rsid w:val="00A22F5B"/>
    <w:rsid w:val="00A2312D"/>
    <w:rsid w:val="00A23152"/>
    <w:rsid w:val="00A254D6"/>
    <w:rsid w:val="00A256E8"/>
    <w:rsid w:val="00A26E83"/>
    <w:rsid w:val="00A26FAC"/>
    <w:rsid w:val="00A27638"/>
    <w:rsid w:val="00A30F38"/>
    <w:rsid w:val="00A32AAD"/>
    <w:rsid w:val="00A34735"/>
    <w:rsid w:val="00A3483D"/>
    <w:rsid w:val="00A34D02"/>
    <w:rsid w:val="00A36324"/>
    <w:rsid w:val="00A37930"/>
    <w:rsid w:val="00A40A2F"/>
    <w:rsid w:val="00A41D6D"/>
    <w:rsid w:val="00A41EC9"/>
    <w:rsid w:val="00A4274C"/>
    <w:rsid w:val="00A42BB2"/>
    <w:rsid w:val="00A44621"/>
    <w:rsid w:val="00A542D7"/>
    <w:rsid w:val="00A54461"/>
    <w:rsid w:val="00A564A6"/>
    <w:rsid w:val="00A56823"/>
    <w:rsid w:val="00A57079"/>
    <w:rsid w:val="00A57A26"/>
    <w:rsid w:val="00A57C93"/>
    <w:rsid w:val="00A62BBB"/>
    <w:rsid w:val="00A62CCD"/>
    <w:rsid w:val="00A63AA0"/>
    <w:rsid w:val="00A647DE"/>
    <w:rsid w:val="00A6481C"/>
    <w:rsid w:val="00A6486B"/>
    <w:rsid w:val="00A70451"/>
    <w:rsid w:val="00A70D99"/>
    <w:rsid w:val="00A71610"/>
    <w:rsid w:val="00A71640"/>
    <w:rsid w:val="00A725B0"/>
    <w:rsid w:val="00A72A57"/>
    <w:rsid w:val="00A74CAB"/>
    <w:rsid w:val="00A763FC"/>
    <w:rsid w:val="00A7670B"/>
    <w:rsid w:val="00A814BE"/>
    <w:rsid w:val="00A8249E"/>
    <w:rsid w:val="00A8271F"/>
    <w:rsid w:val="00A83581"/>
    <w:rsid w:val="00A83CD7"/>
    <w:rsid w:val="00A83D13"/>
    <w:rsid w:val="00A861EF"/>
    <w:rsid w:val="00A86FF3"/>
    <w:rsid w:val="00A87717"/>
    <w:rsid w:val="00A8797F"/>
    <w:rsid w:val="00A90AA7"/>
    <w:rsid w:val="00A9178C"/>
    <w:rsid w:val="00A91E84"/>
    <w:rsid w:val="00A9287F"/>
    <w:rsid w:val="00A94B14"/>
    <w:rsid w:val="00A94C87"/>
    <w:rsid w:val="00A960D0"/>
    <w:rsid w:val="00A9633A"/>
    <w:rsid w:val="00A968EB"/>
    <w:rsid w:val="00A97009"/>
    <w:rsid w:val="00A978D4"/>
    <w:rsid w:val="00AA2B11"/>
    <w:rsid w:val="00AA2BEE"/>
    <w:rsid w:val="00AA3DD2"/>
    <w:rsid w:val="00AA51DD"/>
    <w:rsid w:val="00AA544A"/>
    <w:rsid w:val="00AA6A26"/>
    <w:rsid w:val="00AB0950"/>
    <w:rsid w:val="00AB0DB4"/>
    <w:rsid w:val="00AB0ECF"/>
    <w:rsid w:val="00AB1C37"/>
    <w:rsid w:val="00AB284C"/>
    <w:rsid w:val="00AB2CAA"/>
    <w:rsid w:val="00AB4474"/>
    <w:rsid w:val="00AB49BB"/>
    <w:rsid w:val="00AB6377"/>
    <w:rsid w:val="00AC05CA"/>
    <w:rsid w:val="00AC3544"/>
    <w:rsid w:val="00AC4FF6"/>
    <w:rsid w:val="00AC58CB"/>
    <w:rsid w:val="00AC6FA0"/>
    <w:rsid w:val="00AC7617"/>
    <w:rsid w:val="00AD2E6B"/>
    <w:rsid w:val="00AD4792"/>
    <w:rsid w:val="00AD4D30"/>
    <w:rsid w:val="00AD537A"/>
    <w:rsid w:val="00AD541F"/>
    <w:rsid w:val="00AD5656"/>
    <w:rsid w:val="00AD5DF4"/>
    <w:rsid w:val="00AD7E32"/>
    <w:rsid w:val="00AD7EE5"/>
    <w:rsid w:val="00AE1EA7"/>
    <w:rsid w:val="00AE2727"/>
    <w:rsid w:val="00AE2AF5"/>
    <w:rsid w:val="00AE4018"/>
    <w:rsid w:val="00AE43A2"/>
    <w:rsid w:val="00AE712A"/>
    <w:rsid w:val="00AF2628"/>
    <w:rsid w:val="00AF28C3"/>
    <w:rsid w:val="00AF3400"/>
    <w:rsid w:val="00AF36FF"/>
    <w:rsid w:val="00AF5361"/>
    <w:rsid w:val="00AF5AAC"/>
    <w:rsid w:val="00AF6D8F"/>
    <w:rsid w:val="00AF723D"/>
    <w:rsid w:val="00AF79C2"/>
    <w:rsid w:val="00B00095"/>
    <w:rsid w:val="00B020A0"/>
    <w:rsid w:val="00B03453"/>
    <w:rsid w:val="00B03ED0"/>
    <w:rsid w:val="00B0405A"/>
    <w:rsid w:val="00B043BE"/>
    <w:rsid w:val="00B04877"/>
    <w:rsid w:val="00B06FD0"/>
    <w:rsid w:val="00B074BC"/>
    <w:rsid w:val="00B103F7"/>
    <w:rsid w:val="00B1147B"/>
    <w:rsid w:val="00B1174A"/>
    <w:rsid w:val="00B11C20"/>
    <w:rsid w:val="00B123DA"/>
    <w:rsid w:val="00B12FDC"/>
    <w:rsid w:val="00B131AC"/>
    <w:rsid w:val="00B155B1"/>
    <w:rsid w:val="00B15652"/>
    <w:rsid w:val="00B172EB"/>
    <w:rsid w:val="00B17864"/>
    <w:rsid w:val="00B20C53"/>
    <w:rsid w:val="00B231AA"/>
    <w:rsid w:val="00B231BF"/>
    <w:rsid w:val="00B263EF"/>
    <w:rsid w:val="00B30B0E"/>
    <w:rsid w:val="00B31662"/>
    <w:rsid w:val="00B31DC5"/>
    <w:rsid w:val="00B31E2B"/>
    <w:rsid w:val="00B32AC9"/>
    <w:rsid w:val="00B43AC5"/>
    <w:rsid w:val="00B4411F"/>
    <w:rsid w:val="00B45073"/>
    <w:rsid w:val="00B460CB"/>
    <w:rsid w:val="00B4661D"/>
    <w:rsid w:val="00B46C18"/>
    <w:rsid w:val="00B4749E"/>
    <w:rsid w:val="00B47513"/>
    <w:rsid w:val="00B47B50"/>
    <w:rsid w:val="00B50965"/>
    <w:rsid w:val="00B50E5C"/>
    <w:rsid w:val="00B52301"/>
    <w:rsid w:val="00B54C9A"/>
    <w:rsid w:val="00B552FC"/>
    <w:rsid w:val="00B553A1"/>
    <w:rsid w:val="00B6195C"/>
    <w:rsid w:val="00B635D3"/>
    <w:rsid w:val="00B63621"/>
    <w:rsid w:val="00B6379D"/>
    <w:rsid w:val="00B65886"/>
    <w:rsid w:val="00B65A43"/>
    <w:rsid w:val="00B66E4F"/>
    <w:rsid w:val="00B67437"/>
    <w:rsid w:val="00B71816"/>
    <w:rsid w:val="00B718A5"/>
    <w:rsid w:val="00B73B4E"/>
    <w:rsid w:val="00B74E02"/>
    <w:rsid w:val="00B804C2"/>
    <w:rsid w:val="00B80E15"/>
    <w:rsid w:val="00B8276C"/>
    <w:rsid w:val="00B84EE5"/>
    <w:rsid w:val="00B85291"/>
    <w:rsid w:val="00B85408"/>
    <w:rsid w:val="00B85EF9"/>
    <w:rsid w:val="00B86C12"/>
    <w:rsid w:val="00B902F6"/>
    <w:rsid w:val="00B90724"/>
    <w:rsid w:val="00B913D4"/>
    <w:rsid w:val="00B91CEC"/>
    <w:rsid w:val="00B9577F"/>
    <w:rsid w:val="00B95BE4"/>
    <w:rsid w:val="00B96CA2"/>
    <w:rsid w:val="00B96E0D"/>
    <w:rsid w:val="00B97A73"/>
    <w:rsid w:val="00BA1082"/>
    <w:rsid w:val="00BA10B9"/>
    <w:rsid w:val="00BA1870"/>
    <w:rsid w:val="00BA1E42"/>
    <w:rsid w:val="00BA2DC1"/>
    <w:rsid w:val="00BA2E0E"/>
    <w:rsid w:val="00BA3D35"/>
    <w:rsid w:val="00BA3DF7"/>
    <w:rsid w:val="00BA469E"/>
    <w:rsid w:val="00BA5350"/>
    <w:rsid w:val="00BA5C2E"/>
    <w:rsid w:val="00BA62BC"/>
    <w:rsid w:val="00BB0D98"/>
    <w:rsid w:val="00BB3381"/>
    <w:rsid w:val="00BB541B"/>
    <w:rsid w:val="00BB65E2"/>
    <w:rsid w:val="00BB75C7"/>
    <w:rsid w:val="00BC115D"/>
    <w:rsid w:val="00BC607F"/>
    <w:rsid w:val="00BC69CE"/>
    <w:rsid w:val="00BD125B"/>
    <w:rsid w:val="00BD2E27"/>
    <w:rsid w:val="00BD392D"/>
    <w:rsid w:val="00BD3B40"/>
    <w:rsid w:val="00BD4664"/>
    <w:rsid w:val="00BD6A71"/>
    <w:rsid w:val="00BD6C0F"/>
    <w:rsid w:val="00BD6E30"/>
    <w:rsid w:val="00BE17E4"/>
    <w:rsid w:val="00BE25C7"/>
    <w:rsid w:val="00BE263C"/>
    <w:rsid w:val="00BE7017"/>
    <w:rsid w:val="00BE7C15"/>
    <w:rsid w:val="00BF0124"/>
    <w:rsid w:val="00BF1163"/>
    <w:rsid w:val="00BF1661"/>
    <w:rsid w:val="00BF216E"/>
    <w:rsid w:val="00BF2A69"/>
    <w:rsid w:val="00BF638C"/>
    <w:rsid w:val="00BF7B73"/>
    <w:rsid w:val="00C0055A"/>
    <w:rsid w:val="00C01B77"/>
    <w:rsid w:val="00C0308E"/>
    <w:rsid w:val="00C0474F"/>
    <w:rsid w:val="00C07101"/>
    <w:rsid w:val="00C07966"/>
    <w:rsid w:val="00C112C8"/>
    <w:rsid w:val="00C15CDB"/>
    <w:rsid w:val="00C15E9A"/>
    <w:rsid w:val="00C165F1"/>
    <w:rsid w:val="00C16D53"/>
    <w:rsid w:val="00C17872"/>
    <w:rsid w:val="00C202D1"/>
    <w:rsid w:val="00C223D5"/>
    <w:rsid w:val="00C22F39"/>
    <w:rsid w:val="00C239DE"/>
    <w:rsid w:val="00C23FCD"/>
    <w:rsid w:val="00C256AF"/>
    <w:rsid w:val="00C26394"/>
    <w:rsid w:val="00C263C7"/>
    <w:rsid w:val="00C2676B"/>
    <w:rsid w:val="00C2774A"/>
    <w:rsid w:val="00C330AA"/>
    <w:rsid w:val="00C33706"/>
    <w:rsid w:val="00C34A58"/>
    <w:rsid w:val="00C359D9"/>
    <w:rsid w:val="00C426EA"/>
    <w:rsid w:val="00C42EF3"/>
    <w:rsid w:val="00C43347"/>
    <w:rsid w:val="00C45F49"/>
    <w:rsid w:val="00C468B3"/>
    <w:rsid w:val="00C5114B"/>
    <w:rsid w:val="00C513C9"/>
    <w:rsid w:val="00C51514"/>
    <w:rsid w:val="00C51B08"/>
    <w:rsid w:val="00C5217C"/>
    <w:rsid w:val="00C53933"/>
    <w:rsid w:val="00C53D86"/>
    <w:rsid w:val="00C559B6"/>
    <w:rsid w:val="00C57A58"/>
    <w:rsid w:val="00C60BC4"/>
    <w:rsid w:val="00C6103F"/>
    <w:rsid w:val="00C62089"/>
    <w:rsid w:val="00C62383"/>
    <w:rsid w:val="00C629F9"/>
    <w:rsid w:val="00C642B0"/>
    <w:rsid w:val="00C648E7"/>
    <w:rsid w:val="00C655EF"/>
    <w:rsid w:val="00C658A2"/>
    <w:rsid w:val="00C65AEC"/>
    <w:rsid w:val="00C6638A"/>
    <w:rsid w:val="00C72F56"/>
    <w:rsid w:val="00C73D93"/>
    <w:rsid w:val="00C74BF8"/>
    <w:rsid w:val="00C76523"/>
    <w:rsid w:val="00C77AB0"/>
    <w:rsid w:val="00C809CC"/>
    <w:rsid w:val="00C80A3E"/>
    <w:rsid w:val="00C80FA2"/>
    <w:rsid w:val="00C81576"/>
    <w:rsid w:val="00C83D96"/>
    <w:rsid w:val="00C84A4F"/>
    <w:rsid w:val="00C850B5"/>
    <w:rsid w:val="00C85483"/>
    <w:rsid w:val="00C875A4"/>
    <w:rsid w:val="00C9272F"/>
    <w:rsid w:val="00C9279D"/>
    <w:rsid w:val="00C9364E"/>
    <w:rsid w:val="00C94C2F"/>
    <w:rsid w:val="00C9552C"/>
    <w:rsid w:val="00C95D47"/>
    <w:rsid w:val="00C96AAE"/>
    <w:rsid w:val="00C970AD"/>
    <w:rsid w:val="00C97ECB"/>
    <w:rsid w:val="00CA0AAD"/>
    <w:rsid w:val="00CA0D95"/>
    <w:rsid w:val="00CA14BE"/>
    <w:rsid w:val="00CA3671"/>
    <w:rsid w:val="00CA604A"/>
    <w:rsid w:val="00CA60FC"/>
    <w:rsid w:val="00CA6AFF"/>
    <w:rsid w:val="00CA70EF"/>
    <w:rsid w:val="00CA72D0"/>
    <w:rsid w:val="00CA7531"/>
    <w:rsid w:val="00CA790F"/>
    <w:rsid w:val="00CB0133"/>
    <w:rsid w:val="00CB089A"/>
    <w:rsid w:val="00CB0FAD"/>
    <w:rsid w:val="00CB1DBC"/>
    <w:rsid w:val="00CB2034"/>
    <w:rsid w:val="00CB294B"/>
    <w:rsid w:val="00CB508D"/>
    <w:rsid w:val="00CB53F3"/>
    <w:rsid w:val="00CB68EC"/>
    <w:rsid w:val="00CB6C93"/>
    <w:rsid w:val="00CB79C5"/>
    <w:rsid w:val="00CB7BC8"/>
    <w:rsid w:val="00CC0EA0"/>
    <w:rsid w:val="00CC1096"/>
    <w:rsid w:val="00CC2748"/>
    <w:rsid w:val="00CC2D8F"/>
    <w:rsid w:val="00CC45C0"/>
    <w:rsid w:val="00CC7B4C"/>
    <w:rsid w:val="00CD0E4A"/>
    <w:rsid w:val="00CD3B20"/>
    <w:rsid w:val="00CD45D9"/>
    <w:rsid w:val="00CD49CF"/>
    <w:rsid w:val="00CE120D"/>
    <w:rsid w:val="00CE1CBA"/>
    <w:rsid w:val="00CE4F2F"/>
    <w:rsid w:val="00CE58D9"/>
    <w:rsid w:val="00CE7C40"/>
    <w:rsid w:val="00CF256F"/>
    <w:rsid w:val="00CF2EDB"/>
    <w:rsid w:val="00CF2F31"/>
    <w:rsid w:val="00CF388D"/>
    <w:rsid w:val="00CF3C53"/>
    <w:rsid w:val="00CF455C"/>
    <w:rsid w:val="00CF47E0"/>
    <w:rsid w:val="00CF55AE"/>
    <w:rsid w:val="00CF5764"/>
    <w:rsid w:val="00CF5CFB"/>
    <w:rsid w:val="00CF653B"/>
    <w:rsid w:val="00CF6620"/>
    <w:rsid w:val="00D00038"/>
    <w:rsid w:val="00D00371"/>
    <w:rsid w:val="00D015A8"/>
    <w:rsid w:val="00D01FD2"/>
    <w:rsid w:val="00D049EB"/>
    <w:rsid w:val="00D04D92"/>
    <w:rsid w:val="00D05069"/>
    <w:rsid w:val="00D06177"/>
    <w:rsid w:val="00D06B74"/>
    <w:rsid w:val="00D06F3A"/>
    <w:rsid w:val="00D06F93"/>
    <w:rsid w:val="00D0769F"/>
    <w:rsid w:val="00D112A8"/>
    <w:rsid w:val="00D12094"/>
    <w:rsid w:val="00D128E4"/>
    <w:rsid w:val="00D135D4"/>
    <w:rsid w:val="00D138BD"/>
    <w:rsid w:val="00D13B84"/>
    <w:rsid w:val="00D15F75"/>
    <w:rsid w:val="00D1624A"/>
    <w:rsid w:val="00D16B2D"/>
    <w:rsid w:val="00D20238"/>
    <w:rsid w:val="00D21069"/>
    <w:rsid w:val="00D218B4"/>
    <w:rsid w:val="00D22E8A"/>
    <w:rsid w:val="00D25BCC"/>
    <w:rsid w:val="00D261EE"/>
    <w:rsid w:val="00D266C3"/>
    <w:rsid w:val="00D312A2"/>
    <w:rsid w:val="00D31AD5"/>
    <w:rsid w:val="00D3227E"/>
    <w:rsid w:val="00D332EF"/>
    <w:rsid w:val="00D3440B"/>
    <w:rsid w:val="00D352C0"/>
    <w:rsid w:val="00D35A64"/>
    <w:rsid w:val="00D363CF"/>
    <w:rsid w:val="00D3780B"/>
    <w:rsid w:val="00D414AA"/>
    <w:rsid w:val="00D44429"/>
    <w:rsid w:val="00D46349"/>
    <w:rsid w:val="00D47201"/>
    <w:rsid w:val="00D478DE"/>
    <w:rsid w:val="00D47D94"/>
    <w:rsid w:val="00D47F50"/>
    <w:rsid w:val="00D502D1"/>
    <w:rsid w:val="00D50719"/>
    <w:rsid w:val="00D50A78"/>
    <w:rsid w:val="00D50D2B"/>
    <w:rsid w:val="00D512D7"/>
    <w:rsid w:val="00D51CD5"/>
    <w:rsid w:val="00D52CF1"/>
    <w:rsid w:val="00D55DB0"/>
    <w:rsid w:val="00D55E70"/>
    <w:rsid w:val="00D55F2D"/>
    <w:rsid w:val="00D56C5E"/>
    <w:rsid w:val="00D579D8"/>
    <w:rsid w:val="00D57EA3"/>
    <w:rsid w:val="00D6013D"/>
    <w:rsid w:val="00D60762"/>
    <w:rsid w:val="00D60C23"/>
    <w:rsid w:val="00D60DE5"/>
    <w:rsid w:val="00D62049"/>
    <w:rsid w:val="00D6395E"/>
    <w:rsid w:val="00D6447B"/>
    <w:rsid w:val="00D645EC"/>
    <w:rsid w:val="00D661EE"/>
    <w:rsid w:val="00D66504"/>
    <w:rsid w:val="00D67C80"/>
    <w:rsid w:val="00D74883"/>
    <w:rsid w:val="00D74B3D"/>
    <w:rsid w:val="00D75163"/>
    <w:rsid w:val="00D77296"/>
    <w:rsid w:val="00D82712"/>
    <w:rsid w:val="00D8451A"/>
    <w:rsid w:val="00D845B9"/>
    <w:rsid w:val="00D8600F"/>
    <w:rsid w:val="00D864D6"/>
    <w:rsid w:val="00D8792B"/>
    <w:rsid w:val="00D879C3"/>
    <w:rsid w:val="00D87F1E"/>
    <w:rsid w:val="00D91079"/>
    <w:rsid w:val="00D93D3B"/>
    <w:rsid w:val="00D94A97"/>
    <w:rsid w:val="00D95F38"/>
    <w:rsid w:val="00DA1E0C"/>
    <w:rsid w:val="00DA1ECB"/>
    <w:rsid w:val="00DA4A14"/>
    <w:rsid w:val="00DA59EB"/>
    <w:rsid w:val="00DA6117"/>
    <w:rsid w:val="00DA755C"/>
    <w:rsid w:val="00DB0271"/>
    <w:rsid w:val="00DB0393"/>
    <w:rsid w:val="00DB04E5"/>
    <w:rsid w:val="00DB052A"/>
    <w:rsid w:val="00DB1C80"/>
    <w:rsid w:val="00DB2913"/>
    <w:rsid w:val="00DB39C7"/>
    <w:rsid w:val="00DB4131"/>
    <w:rsid w:val="00DB72C3"/>
    <w:rsid w:val="00DC0809"/>
    <w:rsid w:val="00DC28F4"/>
    <w:rsid w:val="00DC31FD"/>
    <w:rsid w:val="00DC38D5"/>
    <w:rsid w:val="00DC41C8"/>
    <w:rsid w:val="00DC51AD"/>
    <w:rsid w:val="00DC5347"/>
    <w:rsid w:val="00DC61B9"/>
    <w:rsid w:val="00DC65C4"/>
    <w:rsid w:val="00DC74F7"/>
    <w:rsid w:val="00DD10F1"/>
    <w:rsid w:val="00DD1DAB"/>
    <w:rsid w:val="00DD30D6"/>
    <w:rsid w:val="00DD4FD0"/>
    <w:rsid w:val="00DE09C8"/>
    <w:rsid w:val="00DE12E0"/>
    <w:rsid w:val="00DE18FE"/>
    <w:rsid w:val="00DE2572"/>
    <w:rsid w:val="00DE53CB"/>
    <w:rsid w:val="00DF1195"/>
    <w:rsid w:val="00DF3C0D"/>
    <w:rsid w:val="00DF441E"/>
    <w:rsid w:val="00DF5C0D"/>
    <w:rsid w:val="00DF6818"/>
    <w:rsid w:val="00DF75DA"/>
    <w:rsid w:val="00DF7847"/>
    <w:rsid w:val="00DF7AA3"/>
    <w:rsid w:val="00E029A4"/>
    <w:rsid w:val="00E050DD"/>
    <w:rsid w:val="00E05DEB"/>
    <w:rsid w:val="00E074EC"/>
    <w:rsid w:val="00E07CDD"/>
    <w:rsid w:val="00E11492"/>
    <w:rsid w:val="00E11E1F"/>
    <w:rsid w:val="00E122A9"/>
    <w:rsid w:val="00E12C24"/>
    <w:rsid w:val="00E142F5"/>
    <w:rsid w:val="00E174DE"/>
    <w:rsid w:val="00E1788B"/>
    <w:rsid w:val="00E2117B"/>
    <w:rsid w:val="00E21D61"/>
    <w:rsid w:val="00E22387"/>
    <w:rsid w:val="00E24948"/>
    <w:rsid w:val="00E25939"/>
    <w:rsid w:val="00E25E4C"/>
    <w:rsid w:val="00E278A1"/>
    <w:rsid w:val="00E27ECE"/>
    <w:rsid w:val="00E32153"/>
    <w:rsid w:val="00E327A9"/>
    <w:rsid w:val="00E34676"/>
    <w:rsid w:val="00E34C15"/>
    <w:rsid w:val="00E35ACF"/>
    <w:rsid w:val="00E3667F"/>
    <w:rsid w:val="00E37E27"/>
    <w:rsid w:val="00E407F0"/>
    <w:rsid w:val="00E40F04"/>
    <w:rsid w:val="00E46B24"/>
    <w:rsid w:val="00E479FD"/>
    <w:rsid w:val="00E50853"/>
    <w:rsid w:val="00E52995"/>
    <w:rsid w:val="00E5555E"/>
    <w:rsid w:val="00E56E1C"/>
    <w:rsid w:val="00E57758"/>
    <w:rsid w:val="00E612A7"/>
    <w:rsid w:val="00E63EC9"/>
    <w:rsid w:val="00E65514"/>
    <w:rsid w:val="00E65AA1"/>
    <w:rsid w:val="00E7063B"/>
    <w:rsid w:val="00E70BEC"/>
    <w:rsid w:val="00E716E7"/>
    <w:rsid w:val="00E73B05"/>
    <w:rsid w:val="00E73BCA"/>
    <w:rsid w:val="00E758BD"/>
    <w:rsid w:val="00E75964"/>
    <w:rsid w:val="00E774C6"/>
    <w:rsid w:val="00E7792C"/>
    <w:rsid w:val="00E8207D"/>
    <w:rsid w:val="00E82299"/>
    <w:rsid w:val="00E8249F"/>
    <w:rsid w:val="00E82EF5"/>
    <w:rsid w:val="00E83981"/>
    <w:rsid w:val="00E85AA9"/>
    <w:rsid w:val="00E870C5"/>
    <w:rsid w:val="00E93265"/>
    <w:rsid w:val="00E93AC7"/>
    <w:rsid w:val="00E94629"/>
    <w:rsid w:val="00E962CC"/>
    <w:rsid w:val="00E96ADF"/>
    <w:rsid w:val="00EA047E"/>
    <w:rsid w:val="00EA2D29"/>
    <w:rsid w:val="00EA2DEA"/>
    <w:rsid w:val="00EA4F0B"/>
    <w:rsid w:val="00EA62ED"/>
    <w:rsid w:val="00EA7200"/>
    <w:rsid w:val="00EA7774"/>
    <w:rsid w:val="00EA7FD9"/>
    <w:rsid w:val="00EB1296"/>
    <w:rsid w:val="00EB20C2"/>
    <w:rsid w:val="00EB5BBF"/>
    <w:rsid w:val="00EB5D31"/>
    <w:rsid w:val="00EB62E0"/>
    <w:rsid w:val="00EC3070"/>
    <w:rsid w:val="00EC35BE"/>
    <w:rsid w:val="00EC3DCA"/>
    <w:rsid w:val="00EC3E62"/>
    <w:rsid w:val="00EC466A"/>
    <w:rsid w:val="00EC47B0"/>
    <w:rsid w:val="00EC506A"/>
    <w:rsid w:val="00EC66F3"/>
    <w:rsid w:val="00EC68F1"/>
    <w:rsid w:val="00EC6EC5"/>
    <w:rsid w:val="00EC6EFB"/>
    <w:rsid w:val="00EC708F"/>
    <w:rsid w:val="00ED0DD8"/>
    <w:rsid w:val="00ED1474"/>
    <w:rsid w:val="00ED2D0E"/>
    <w:rsid w:val="00ED2E79"/>
    <w:rsid w:val="00ED2F5A"/>
    <w:rsid w:val="00ED3EA0"/>
    <w:rsid w:val="00ED4311"/>
    <w:rsid w:val="00ED46F2"/>
    <w:rsid w:val="00ED4980"/>
    <w:rsid w:val="00ED55B2"/>
    <w:rsid w:val="00ED6E60"/>
    <w:rsid w:val="00EE0546"/>
    <w:rsid w:val="00EE2190"/>
    <w:rsid w:val="00EE3308"/>
    <w:rsid w:val="00EE40D8"/>
    <w:rsid w:val="00EE6B76"/>
    <w:rsid w:val="00EE6F4A"/>
    <w:rsid w:val="00EE7142"/>
    <w:rsid w:val="00EE72A7"/>
    <w:rsid w:val="00EE75EA"/>
    <w:rsid w:val="00EF0852"/>
    <w:rsid w:val="00EF0FA8"/>
    <w:rsid w:val="00EF1713"/>
    <w:rsid w:val="00EF1838"/>
    <w:rsid w:val="00EF20C8"/>
    <w:rsid w:val="00EF2430"/>
    <w:rsid w:val="00EF2855"/>
    <w:rsid w:val="00EF2C31"/>
    <w:rsid w:val="00EF6EF7"/>
    <w:rsid w:val="00EF728D"/>
    <w:rsid w:val="00EF75AC"/>
    <w:rsid w:val="00F00481"/>
    <w:rsid w:val="00F008AF"/>
    <w:rsid w:val="00F00B28"/>
    <w:rsid w:val="00F020E6"/>
    <w:rsid w:val="00F037A0"/>
    <w:rsid w:val="00F0447F"/>
    <w:rsid w:val="00F04CF3"/>
    <w:rsid w:val="00F05B9D"/>
    <w:rsid w:val="00F05C1C"/>
    <w:rsid w:val="00F0659A"/>
    <w:rsid w:val="00F07520"/>
    <w:rsid w:val="00F079DC"/>
    <w:rsid w:val="00F07A40"/>
    <w:rsid w:val="00F105DD"/>
    <w:rsid w:val="00F10F7C"/>
    <w:rsid w:val="00F12A56"/>
    <w:rsid w:val="00F12C67"/>
    <w:rsid w:val="00F12D2F"/>
    <w:rsid w:val="00F1476A"/>
    <w:rsid w:val="00F1607E"/>
    <w:rsid w:val="00F164A3"/>
    <w:rsid w:val="00F17E62"/>
    <w:rsid w:val="00F2114D"/>
    <w:rsid w:val="00F22345"/>
    <w:rsid w:val="00F223E3"/>
    <w:rsid w:val="00F24458"/>
    <w:rsid w:val="00F2615E"/>
    <w:rsid w:val="00F263F6"/>
    <w:rsid w:val="00F27DD4"/>
    <w:rsid w:val="00F319FB"/>
    <w:rsid w:val="00F3374B"/>
    <w:rsid w:val="00F337D1"/>
    <w:rsid w:val="00F33C52"/>
    <w:rsid w:val="00F349A6"/>
    <w:rsid w:val="00F3635F"/>
    <w:rsid w:val="00F41042"/>
    <w:rsid w:val="00F41994"/>
    <w:rsid w:val="00F41AFC"/>
    <w:rsid w:val="00F42A91"/>
    <w:rsid w:val="00F43F21"/>
    <w:rsid w:val="00F44003"/>
    <w:rsid w:val="00F44249"/>
    <w:rsid w:val="00F44BFA"/>
    <w:rsid w:val="00F4511C"/>
    <w:rsid w:val="00F45CA2"/>
    <w:rsid w:val="00F5037A"/>
    <w:rsid w:val="00F50794"/>
    <w:rsid w:val="00F50A5E"/>
    <w:rsid w:val="00F51003"/>
    <w:rsid w:val="00F5152D"/>
    <w:rsid w:val="00F51615"/>
    <w:rsid w:val="00F518B5"/>
    <w:rsid w:val="00F54D51"/>
    <w:rsid w:val="00F553F7"/>
    <w:rsid w:val="00F5558A"/>
    <w:rsid w:val="00F55EC7"/>
    <w:rsid w:val="00F612FA"/>
    <w:rsid w:val="00F64199"/>
    <w:rsid w:val="00F65335"/>
    <w:rsid w:val="00F65FDC"/>
    <w:rsid w:val="00F678AC"/>
    <w:rsid w:val="00F71A0E"/>
    <w:rsid w:val="00F71DFC"/>
    <w:rsid w:val="00F7228C"/>
    <w:rsid w:val="00F73EB8"/>
    <w:rsid w:val="00F755B8"/>
    <w:rsid w:val="00F75C34"/>
    <w:rsid w:val="00F7671E"/>
    <w:rsid w:val="00F76D99"/>
    <w:rsid w:val="00F80F53"/>
    <w:rsid w:val="00F81936"/>
    <w:rsid w:val="00F824CD"/>
    <w:rsid w:val="00F82B99"/>
    <w:rsid w:val="00F82D80"/>
    <w:rsid w:val="00F832EF"/>
    <w:rsid w:val="00F83FA8"/>
    <w:rsid w:val="00F8419C"/>
    <w:rsid w:val="00F84EFC"/>
    <w:rsid w:val="00F863DF"/>
    <w:rsid w:val="00F86B57"/>
    <w:rsid w:val="00F86C72"/>
    <w:rsid w:val="00F86D02"/>
    <w:rsid w:val="00F913B5"/>
    <w:rsid w:val="00F91804"/>
    <w:rsid w:val="00F92139"/>
    <w:rsid w:val="00F967E6"/>
    <w:rsid w:val="00F97623"/>
    <w:rsid w:val="00F97AB0"/>
    <w:rsid w:val="00F97B09"/>
    <w:rsid w:val="00FA0AB5"/>
    <w:rsid w:val="00FA267F"/>
    <w:rsid w:val="00FA2C6E"/>
    <w:rsid w:val="00FA2DCD"/>
    <w:rsid w:val="00FA380A"/>
    <w:rsid w:val="00FA3DD4"/>
    <w:rsid w:val="00FA516F"/>
    <w:rsid w:val="00FA5428"/>
    <w:rsid w:val="00FA69ED"/>
    <w:rsid w:val="00FB0FB8"/>
    <w:rsid w:val="00FB364A"/>
    <w:rsid w:val="00FB43E3"/>
    <w:rsid w:val="00FB4434"/>
    <w:rsid w:val="00FB5F1A"/>
    <w:rsid w:val="00FC05C6"/>
    <w:rsid w:val="00FC0AED"/>
    <w:rsid w:val="00FC2B07"/>
    <w:rsid w:val="00FC3980"/>
    <w:rsid w:val="00FC678D"/>
    <w:rsid w:val="00FD2CC9"/>
    <w:rsid w:val="00FD45D6"/>
    <w:rsid w:val="00FD49BF"/>
    <w:rsid w:val="00FD75DD"/>
    <w:rsid w:val="00FE023B"/>
    <w:rsid w:val="00FE0E2C"/>
    <w:rsid w:val="00FE15D3"/>
    <w:rsid w:val="00FE3132"/>
    <w:rsid w:val="00FE3306"/>
    <w:rsid w:val="00FE3DB5"/>
    <w:rsid w:val="00FE3E99"/>
    <w:rsid w:val="00FE474D"/>
    <w:rsid w:val="00FE4EFD"/>
    <w:rsid w:val="00FE585A"/>
    <w:rsid w:val="00FE6562"/>
    <w:rsid w:val="00FE6E02"/>
    <w:rsid w:val="00FE778A"/>
    <w:rsid w:val="00FE7903"/>
    <w:rsid w:val="00FF1404"/>
    <w:rsid w:val="00FF1FA9"/>
    <w:rsid w:val="00FF265C"/>
    <w:rsid w:val="00FF3960"/>
    <w:rsid w:val="00FF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D3068"/>
  <w15:docId w15:val="{5B22B749-AA1F-4D9F-96FF-47F280EA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1F0"/>
  </w:style>
  <w:style w:type="paragraph" w:styleId="1">
    <w:name w:val="heading 1"/>
    <w:basedOn w:val="a"/>
    <w:next w:val="a"/>
    <w:link w:val="10"/>
    <w:uiPriority w:val="99"/>
    <w:qFormat/>
    <w:rsid w:val="00EC6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C68F1"/>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EC68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68F1"/>
    <w:rPr>
      <w:rFonts w:ascii="Tahoma" w:hAnsi="Tahoma" w:cs="Tahoma"/>
      <w:sz w:val="16"/>
      <w:szCs w:val="16"/>
    </w:rPr>
  </w:style>
  <w:style w:type="paragraph" w:styleId="a5">
    <w:name w:val="List Paragraph"/>
    <w:basedOn w:val="a"/>
    <w:link w:val="a6"/>
    <w:uiPriority w:val="34"/>
    <w:qFormat/>
    <w:rsid w:val="00EC68F1"/>
    <w:pPr>
      <w:ind w:left="720"/>
      <w:contextualSpacing/>
    </w:pPr>
  </w:style>
  <w:style w:type="paragraph" w:styleId="a7">
    <w:name w:val="header"/>
    <w:basedOn w:val="a"/>
    <w:link w:val="a8"/>
    <w:uiPriority w:val="99"/>
    <w:unhideWhenUsed/>
    <w:rsid w:val="00EC68F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68F1"/>
  </w:style>
  <w:style w:type="paragraph" w:styleId="a9">
    <w:name w:val="footer"/>
    <w:basedOn w:val="a"/>
    <w:link w:val="aa"/>
    <w:uiPriority w:val="99"/>
    <w:unhideWhenUsed/>
    <w:rsid w:val="00EC68F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68F1"/>
  </w:style>
  <w:style w:type="table" w:styleId="ab">
    <w:name w:val="Table Grid"/>
    <w:basedOn w:val="a1"/>
    <w:uiPriority w:val="59"/>
    <w:rsid w:val="00EC6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oomme">
    <w:name w:val="zoomme"/>
    <w:basedOn w:val="a"/>
    <w:uiPriority w:val="99"/>
    <w:rsid w:val="00EC6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EC68F1"/>
    <w:rPr>
      <w:b/>
      <w:bCs/>
    </w:rPr>
  </w:style>
  <w:style w:type="character" w:customStyle="1" w:styleId="serp-urlitem">
    <w:name w:val="serp-url__item"/>
    <w:basedOn w:val="a0"/>
    <w:rsid w:val="00EC68F1"/>
  </w:style>
  <w:style w:type="paragraph" w:customStyle="1" w:styleId="ConsPlusNormal">
    <w:name w:val="ConsPlusNormal"/>
    <w:link w:val="ConsPlusNormal0"/>
    <w:rsid w:val="00EC68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
    <w:name w:val="s_3"/>
    <w:basedOn w:val="a"/>
    <w:rsid w:val="00EC68F1"/>
    <w:pPr>
      <w:spacing w:after="0" w:line="240" w:lineRule="auto"/>
      <w:jc w:val="center"/>
    </w:pPr>
    <w:rPr>
      <w:rFonts w:ascii="Arial" w:eastAsia="Times New Roman" w:hAnsi="Arial" w:cs="Arial"/>
      <w:b/>
      <w:bCs/>
      <w:color w:val="26282F"/>
      <w:sz w:val="26"/>
      <w:szCs w:val="26"/>
      <w:lang w:eastAsia="ru-RU"/>
    </w:rPr>
  </w:style>
  <w:style w:type="paragraph" w:customStyle="1" w:styleId="ad">
    <w:name w:val="Прижатый влево"/>
    <w:basedOn w:val="a"/>
    <w:next w:val="a"/>
    <w:uiPriority w:val="99"/>
    <w:rsid w:val="00EC68F1"/>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e">
    <w:name w:val="Hyperlink"/>
    <w:basedOn w:val="a0"/>
    <w:uiPriority w:val="99"/>
    <w:unhideWhenUsed/>
    <w:rsid w:val="00EC68F1"/>
    <w:rPr>
      <w:color w:val="0000FF" w:themeColor="hyperlink"/>
      <w:u w:val="single"/>
    </w:rPr>
  </w:style>
  <w:style w:type="character" w:customStyle="1" w:styleId="af">
    <w:name w:val="Цветовое выделение"/>
    <w:uiPriority w:val="99"/>
    <w:rsid w:val="00E21D61"/>
    <w:rPr>
      <w:b/>
      <w:color w:val="26282F"/>
    </w:rPr>
  </w:style>
  <w:style w:type="paragraph" w:customStyle="1" w:styleId="af0">
    <w:name w:val="Таблицы (моноширинный)"/>
    <w:basedOn w:val="a"/>
    <w:next w:val="a"/>
    <w:uiPriority w:val="99"/>
    <w:rsid w:val="00E21D6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1">
    <w:name w:val="annotation reference"/>
    <w:basedOn w:val="a0"/>
    <w:semiHidden/>
    <w:unhideWhenUsed/>
    <w:rsid w:val="00275F35"/>
    <w:rPr>
      <w:sz w:val="16"/>
      <w:szCs w:val="16"/>
    </w:rPr>
  </w:style>
  <w:style w:type="paragraph" w:styleId="af2">
    <w:name w:val="annotation text"/>
    <w:basedOn w:val="a"/>
    <w:link w:val="af3"/>
    <w:uiPriority w:val="99"/>
    <w:semiHidden/>
    <w:unhideWhenUsed/>
    <w:rsid w:val="00275F35"/>
    <w:pPr>
      <w:spacing w:line="240" w:lineRule="auto"/>
    </w:pPr>
    <w:rPr>
      <w:sz w:val="20"/>
      <w:szCs w:val="20"/>
    </w:rPr>
  </w:style>
  <w:style w:type="character" w:customStyle="1" w:styleId="af3">
    <w:name w:val="Текст примечания Знак"/>
    <w:basedOn w:val="a0"/>
    <w:link w:val="af2"/>
    <w:uiPriority w:val="99"/>
    <w:semiHidden/>
    <w:rsid w:val="00275F35"/>
    <w:rPr>
      <w:sz w:val="20"/>
      <w:szCs w:val="20"/>
    </w:rPr>
  </w:style>
  <w:style w:type="paragraph" w:styleId="af4">
    <w:name w:val="annotation subject"/>
    <w:basedOn w:val="af2"/>
    <w:next w:val="af2"/>
    <w:link w:val="af5"/>
    <w:uiPriority w:val="99"/>
    <w:semiHidden/>
    <w:unhideWhenUsed/>
    <w:rsid w:val="00275F35"/>
    <w:rPr>
      <w:b/>
      <w:bCs/>
    </w:rPr>
  </w:style>
  <w:style w:type="character" w:customStyle="1" w:styleId="af5">
    <w:name w:val="Тема примечания Знак"/>
    <w:basedOn w:val="af3"/>
    <w:link w:val="af4"/>
    <w:uiPriority w:val="99"/>
    <w:semiHidden/>
    <w:rsid w:val="00275F35"/>
    <w:rPr>
      <w:b/>
      <w:bCs/>
      <w:sz w:val="20"/>
      <w:szCs w:val="20"/>
    </w:rPr>
  </w:style>
  <w:style w:type="paragraph" w:customStyle="1" w:styleId="ConsPlusNonformat">
    <w:name w:val="ConsPlusNonformat"/>
    <w:rsid w:val="00A22B8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C629F9"/>
    <w:rPr>
      <w:rFonts w:ascii="Arial" w:eastAsia="Times New Roman" w:hAnsi="Arial" w:cs="Arial"/>
      <w:sz w:val="20"/>
      <w:szCs w:val="20"/>
      <w:lang w:eastAsia="ru-RU"/>
    </w:rPr>
  </w:style>
  <w:style w:type="paragraph" w:styleId="af6">
    <w:name w:val="footnote text"/>
    <w:aliases w:val="Table_Footnote_last,Текст сноски-FN,Oaeno niinee-FN,Oaeno niinee Ciae,single space,Текст сноски Знак Знак Знак,Текст сноски Знак Знак,Footnote Text Char Знак Знак,Footnote Text Char Знак,ft"/>
    <w:basedOn w:val="a"/>
    <w:link w:val="af7"/>
    <w:uiPriority w:val="99"/>
    <w:rsid w:val="00A94B1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Table_Footnote_last Знак,Текст сноски-FN Знак,Oaeno niinee-FN Знак,Oaeno niinee Ciae Знак,single space Знак,Текст сноски Знак Знак Знак Знак,Текст сноски Знак Знак Знак1,Footnote Text Char Знак Знак Знак,Footnote Text Char Знак Знак1"/>
    <w:basedOn w:val="a0"/>
    <w:link w:val="af6"/>
    <w:uiPriority w:val="99"/>
    <w:rsid w:val="00A94B14"/>
    <w:rPr>
      <w:rFonts w:ascii="Times New Roman" w:eastAsia="Times New Roman" w:hAnsi="Times New Roman" w:cs="Times New Roman"/>
      <w:sz w:val="20"/>
      <w:szCs w:val="20"/>
      <w:lang w:eastAsia="ru-RU"/>
    </w:rPr>
  </w:style>
  <w:style w:type="character" w:styleId="af8">
    <w:name w:val="footnote reference"/>
    <w:uiPriority w:val="99"/>
    <w:rsid w:val="00A94B14"/>
    <w:rPr>
      <w:vertAlign w:val="superscript"/>
    </w:rPr>
  </w:style>
  <w:style w:type="paragraph" w:customStyle="1" w:styleId="af9">
    <w:name w:val="Нормальный (таблица)"/>
    <w:basedOn w:val="a"/>
    <w:next w:val="a"/>
    <w:uiPriority w:val="99"/>
    <w:rsid w:val="006E7F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1">
    <w:name w:val="Сетка таблицы1"/>
    <w:basedOn w:val="a1"/>
    <w:next w:val="ab"/>
    <w:uiPriority w:val="59"/>
    <w:rsid w:val="00E46B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45702E"/>
  </w:style>
  <w:style w:type="paragraph" w:styleId="afa">
    <w:name w:val="No Spacing"/>
    <w:uiPriority w:val="1"/>
    <w:qFormat/>
    <w:rsid w:val="0045702E"/>
    <w:pPr>
      <w:spacing w:after="0" w:line="240" w:lineRule="auto"/>
    </w:pPr>
    <w:rPr>
      <w:rFonts w:ascii="Calibri" w:eastAsia="Times New Roman" w:hAnsi="Calibri" w:cs="Times New Roman"/>
      <w:lang w:eastAsia="ru-RU"/>
    </w:rPr>
  </w:style>
  <w:style w:type="character" w:customStyle="1" w:styleId="12">
    <w:name w:val="Неразрешенное упоминание1"/>
    <w:basedOn w:val="a0"/>
    <w:uiPriority w:val="99"/>
    <w:semiHidden/>
    <w:unhideWhenUsed/>
    <w:rsid w:val="00EC6EC5"/>
    <w:rPr>
      <w:color w:val="605E5C"/>
      <w:shd w:val="clear" w:color="auto" w:fill="E1DFDD"/>
    </w:rPr>
  </w:style>
  <w:style w:type="character" w:customStyle="1" w:styleId="ConsPlusNormal1">
    <w:name w:val="ConsPlusNormal1"/>
    <w:locked/>
    <w:rsid w:val="00C9272F"/>
    <w:rPr>
      <w:rFonts w:ascii="Calibri" w:eastAsia="Times New Roman" w:hAnsi="Calibri" w:cs="Calibri"/>
      <w:szCs w:val="20"/>
      <w:lang w:eastAsia="ru-RU"/>
    </w:rPr>
  </w:style>
  <w:style w:type="character" w:customStyle="1" w:styleId="2">
    <w:name w:val="Неразрешенное упоминание2"/>
    <w:basedOn w:val="a0"/>
    <w:uiPriority w:val="99"/>
    <w:semiHidden/>
    <w:unhideWhenUsed/>
    <w:rPr>
      <w:color w:val="605E5C"/>
      <w:shd w:val="clear" w:color="auto" w:fill="E1DFDD"/>
    </w:rPr>
  </w:style>
  <w:style w:type="character" w:customStyle="1" w:styleId="20">
    <w:name w:val="Основной текст (2)_"/>
    <w:basedOn w:val="a0"/>
    <w:link w:val="21"/>
    <w:uiPriority w:val="99"/>
    <w:rsid w:val="008E705A"/>
    <w:rPr>
      <w:rFonts w:ascii="Times New Roman" w:hAnsi="Times New Roman" w:cs="Times New Roman"/>
      <w:shd w:val="clear" w:color="auto" w:fill="FFFFFF"/>
    </w:rPr>
  </w:style>
  <w:style w:type="paragraph" w:customStyle="1" w:styleId="21">
    <w:name w:val="Основной текст (2)1"/>
    <w:basedOn w:val="a"/>
    <w:link w:val="20"/>
    <w:uiPriority w:val="99"/>
    <w:rsid w:val="008E705A"/>
    <w:pPr>
      <w:widowControl w:val="0"/>
      <w:shd w:val="clear" w:color="auto" w:fill="FFFFFF"/>
      <w:spacing w:after="120" w:line="240" w:lineRule="atLeast"/>
      <w:ind w:hanging="1180"/>
    </w:pPr>
    <w:rPr>
      <w:rFonts w:ascii="Times New Roman" w:hAnsi="Times New Roman" w:cs="Times New Roman"/>
    </w:rPr>
  </w:style>
  <w:style w:type="paragraph" w:styleId="afb">
    <w:name w:val="endnote text"/>
    <w:basedOn w:val="a"/>
    <w:link w:val="afc"/>
    <w:uiPriority w:val="99"/>
    <w:semiHidden/>
    <w:unhideWhenUsed/>
    <w:rsid w:val="00DC0809"/>
    <w:pPr>
      <w:spacing w:after="0" w:line="240" w:lineRule="auto"/>
    </w:pPr>
    <w:rPr>
      <w:sz w:val="20"/>
      <w:szCs w:val="20"/>
    </w:rPr>
  </w:style>
  <w:style w:type="character" w:customStyle="1" w:styleId="afc">
    <w:name w:val="Текст концевой сноски Знак"/>
    <w:basedOn w:val="a0"/>
    <w:link w:val="afb"/>
    <w:uiPriority w:val="99"/>
    <w:semiHidden/>
    <w:rsid w:val="00DC0809"/>
    <w:rPr>
      <w:sz w:val="20"/>
      <w:szCs w:val="20"/>
    </w:rPr>
  </w:style>
  <w:style w:type="character" w:styleId="afd">
    <w:name w:val="endnote reference"/>
    <w:basedOn w:val="a0"/>
    <w:uiPriority w:val="99"/>
    <w:semiHidden/>
    <w:unhideWhenUsed/>
    <w:rsid w:val="00DC0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0227">
      <w:bodyDiv w:val="1"/>
      <w:marLeft w:val="0"/>
      <w:marRight w:val="0"/>
      <w:marTop w:val="0"/>
      <w:marBottom w:val="0"/>
      <w:divBdr>
        <w:top w:val="none" w:sz="0" w:space="0" w:color="auto"/>
        <w:left w:val="none" w:sz="0" w:space="0" w:color="auto"/>
        <w:bottom w:val="none" w:sz="0" w:space="0" w:color="auto"/>
        <w:right w:val="none" w:sz="0" w:space="0" w:color="auto"/>
      </w:divBdr>
    </w:div>
    <w:div w:id="188689989">
      <w:bodyDiv w:val="1"/>
      <w:marLeft w:val="0"/>
      <w:marRight w:val="0"/>
      <w:marTop w:val="0"/>
      <w:marBottom w:val="0"/>
      <w:divBdr>
        <w:top w:val="none" w:sz="0" w:space="0" w:color="auto"/>
        <w:left w:val="none" w:sz="0" w:space="0" w:color="auto"/>
        <w:bottom w:val="none" w:sz="0" w:space="0" w:color="auto"/>
        <w:right w:val="none" w:sz="0" w:space="0" w:color="auto"/>
      </w:divBdr>
    </w:div>
    <w:div w:id="286474238">
      <w:bodyDiv w:val="1"/>
      <w:marLeft w:val="0"/>
      <w:marRight w:val="0"/>
      <w:marTop w:val="0"/>
      <w:marBottom w:val="0"/>
      <w:divBdr>
        <w:top w:val="none" w:sz="0" w:space="0" w:color="auto"/>
        <w:left w:val="none" w:sz="0" w:space="0" w:color="auto"/>
        <w:bottom w:val="none" w:sz="0" w:space="0" w:color="auto"/>
        <w:right w:val="none" w:sz="0" w:space="0" w:color="auto"/>
      </w:divBdr>
    </w:div>
    <w:div w:id="476849043">
      <w:bodyDiv w:val="1"/>
      <w:marLeft w:val="0"/>
      <w:marRight w:val="0"/>
      <w:marTop w:val="0"/>
      <w:marBottom w:val="0"/>
      <w:divBdr>
        <w:top w:val="none" w:sz="0" w:space="0" w:color="auto"/>
        <w:left w:val="none" w:sz="0" w:space="0" w:color="auto"/>
        <w:bottom w:val="none" w:sz="0" w:space="0" w:color="auto"/>
        <w:right w:val="none" w:sz="0" w:space="0" w:color="auto"/>
      </w:divBdr>
    </w:div>
    <w:div w:id="849414502">
      <w:bodyDiv w:val="1"/>
      <w:marLeft w:val="0"/>
      <w:marRight w:val="0"/>
      <w:marTop w:val="0"/>
      <w:marBottom w:val="0"/>
      <w:divBdr>
        <w:top w:val="none" w:sz="0" w:space="0" w:color="auto"/>
        <w:left w:val="none" w:sz="0" w:space="0" w:color="auto"/>
        <w:bottom w:val="none" w:sz="0" w:space="0" w:color="auto"/>
        <w:right w:val="none" w:sz="0" w:space="0" w:color="auto"/>
      </w:divBdr>
    </w:div>
    <w:div w:id="1140416499">
      <w:bodyDiv w:val="1"/>
      <w:marLeft w:val="0"/>
      <w:marRight w:val="0"/>
      <w:marTop w:val="0"/>
      <w:marBottom w:val="0"/>
      <w:divBdr>
        <w:top w:val="none" w:sz="0" w:space="0" w:color="auto"/>
        <w:left w:val="none" w:sz="0" w:space="0" w:color="auto"/>
        <w:bottom w:val="none" w:sz="0" w:space="0" w:color="auto"/>
        <w:right w:val="none" w:sz="0" w:space="0" w:color="auto"/>
      </w:divBdr>
    </w:div>
    <w:div w:id="1245185922">
      <w:bodyDiv w:val="1"/>
      <w:marLeft w:val="0"/>
      <w:marRight w:val="0"/>
      <w:marTop w:val="0"/>
      <w:marBottom w:val="0"/>
      <w:divBdr>
        <w:top w:val="none" w:sz="0" w:space="0" w:color="auto"/>
        <w:left w:val="none" w:sz="0" w:space="0" w:color="auto"/>
        <w:bottom w:val="none" w:sz="0" w:space="0" w:color="auto"/>
        <w:right w:val="none" w:sz="0" w:space="0" w:color="auto"/>
      </w:divBdr>
    </w:div>
    <w:div w:id="1418092532">
      <w:bodyDiv w:val="1"/>
      <w:marLeft w:val="0"/>
      <w:marRight w:val="0"/>
      <w:marTop w:val="0"/>
      <w:marBottom w:val="0"/>
      <w:divBdr>
        <w:top w:val="none" w:sz="0" w:space="0" w:color="auto"/>
        <w:left w:val="none" w:sz="0" w:space="0" w:color="auto"/>
        <w:bottom w:val="none" w:sz="0" w:space="0" w:color="auto"/>
        <w:right w:val="none" w:sz="0" w:space="0" w:color="auto"/>
      </w:divBdr>
    </w:div>
    <w:div w:id="1717462491">
      <w:bodyDiv w:val="1"/>
      <w:marLeft w:val="0"/>
      <w:marRight w:val="0"/>
      <w:marTop w:val="0"/>
      <w:marBottom w:val="0"/>
      <w:divBdr>
        <w:top w:val="none" w:sz="0" w:space="0" w:color="auto"/>
        <w:left w:val="none" w:sz="0" w:space="0" w:color="auto"/>
        <w:bottom w:val="none" w:sz="0" w:space="0" w:color="auto"/>
        <w:right w:val="none" w:sz="0" w:space="0" w:color="auto"/>
      </w:divBdr>
    </w:div>
    <w:div w:id="1762330377">
      <w:bodyDiv w:val="1"/>
      <w:marLeft w:val="0"/>
      <w:marRight w:val="0"/>
      <w:marTop w:val="0"/>
      <w:marBottom w:val="0"/>
      <w:divBdr>
        <w:top w:val="none" w:sz="0" w:space="0" w:color="auto"/>
        <w:left w:val="none" w:sz="0" w:space="0" w:color="auto"/>
        <w:bottom w:val="none" w:sz="0" w:space="0" w:color="auto"/>
        <w:right w:val="none" w:sz="0" w:space="0" w:color="auto"/>
      </w:divBdr>
    </w:div>
    <w:div w:id="1964261965">
      <w:bodyDiv w:val="1"/>
      <w:marLeft w:val="0"/>
      <w:marRight w:val="0"/>
      <w:marTop w:val="0"/>
      <w:marBottom w:val="0"/>
      <w:divBdr>
        <w:top w:val="none" w:sz="0" w:space="0" w:color="auto"/>
        <w:left w:val="none" w:sz="0" w:space="0" w:color="auto"/>
        <w:bottom w:val="none" w:sz="0" w:space="0" w:color="auto"/>
        <w:right w:val="none" w:sz="0" w:space="0" w:color="auto"/>
      </w:divBdr>
    </w:div>
    <w:div w:id="2037777306">
      <w:bodyDiv w:val="1"/>
      <w:marLeft w:val="0"/>
      <w:marRight w:val="0"/>
      <w:marTop w:val="0"/>
      <w:marBottom w:val="0"/>
      <w:divBdr>
        <w:top w:val="none" w:sz="0" w:space="0" w:color="auto"/>
        <w:left w:val="none" w:sz="0" w:space="0" w:color="auto"/>
        <w:bottom w:val="none" w:sz="0" w:space="0" w:color="auto"/>
        <w:right w:val="none" w:sz="0" w:space="0" w:color="auto"/>
      </w:divBdr>
    </w:div>
    <w:div w:id="20423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park.ia-cher.ru/"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a-cher.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gr-city.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698C2-8331-464A-9A84-7DFA5F7D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39</Pages>
  <Words>7658</Words>
  <Characters>43651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Тагаева Елена Александровна</cp:lastModifiedBy>
  <cp:revision>18</cp:revision>
  <cp:lastPrinted>2023-03-13T07:45:00Z</cp:lastPrinted>
  <dcterms:created xsi:type="dcterms:W3CDTF">2023-03-01T13:48:00Z</dcterms:created>
  <dcterms:modified xsi:type="dcterms:W3CDTF">2023-06-19T08:44:00Z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-425740596</vt:i4>
  </property>
  <property fmtid="{D5CDD505-2E9C-101B-9397-08002B2CF9AE}" pid="4" name="_EmailSubject">
    <vt:lpwstr>сайт мэрии - уточнение </vt:lpwstr>
  </property>
  <property fmtid="{D5CDD505-2E9C-101B-9397-08002B2CF9AE}" pid="5" name="_AuthorEmail">
    <vt:lpwstr>tagaeva.ea@cherepovetscity.ru</vt:lpwstr>
  </property>
  <property fmtid="{D5CDD505-2E9C-101B-9397-08002B2CF9AE}" pid="6" name="_AuthorEmailDisplayName">
    <vt:lpwstr>Тагаева Елена Александровна</vt:lpwstr>
  </property>
  <property fmtid="{D5CDD505-2E9C-101B-9397-08002B2CF9AE}" pid="8" name="_PreviousAdHocReviewCycleID">
    <vt:i4>-2062743716</vt:i4>
  </property>
</Properties>
</file>