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89" w:rsidRPr="00AE4C66" w:rsidRDefault="004C2A3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  <w:bookmarkStart w:id="0" w:name="_GoBack"/>
      <w:bookmarkEnd w:id="0"/>
      <w:r w:rsidRPr="004C2A3E">
        <w:rPr>
          <w:rFonts w:ascii="Times New Roman" w:eastAsia="Calibri" w:hAnsi="Times New Roman"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-739140</wp:posOffset>
            </wp:positionH>
            <wp:positionV relativeFrom="paragraph">
              <wp:posOffset>-443561</wp:posOffset>
            </wp:positionV>
            <wp:extent cx="7534275" cy="10656159"/>
            <wp:effectExtent l="0" t="0" r="0" b="0"/>
            <wp:wrapNone/>
            <wp:docPr id="1" name="Рисунок 1" descr="D:\С компьютера Филипенко ВС\Работа\МП\отчеты\2024\img-731135347-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компьютера Филипенко ВС\Работа\МП\отчеты\2024\img-731135347-000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06" cy="1065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D1E" w:rsidRPr="00AE4C66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9C3D1E" w:rsidRPr="00AE4C66" w:rsidRDefault="009C3D1E" w:rsidP="009C3D1E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ОТЧЕТ</w:t>
      </w:r>
    </w:p>
    <w:p w:rsidR="009C3D1E" w:rsidRPr="00AE4C66" w:rsidRDefault="009C3D1E" w:rsidP="009C3D1E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о ходе реализации муниципальной программы</w:t>
      </w:r>
    </w:p>
    <w:p w:rsidR="009C3D1E" w:rsidRDefault="009C3D1E" w:rsidP="009C3D1E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«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Р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азвити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е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 xml:space="preserve"> физической культуры и спорта в городе Чере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повце»</w:t>
      </w:r>
    </w:p>
    <w:p w:rsidR="009C3D1E" w:rsidRPr="00AE4C66" w:rsidRDefault="009C3D1E" w:rsidP="009C3D1E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на 20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22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-202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4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 xml:space="preserve"> годы</w:t>
      </w:r>
    </w:p>
    <w:p w:rsidR="009C3D1E" w:rsidRPr="00AE4C66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9C3D1E" w:rsidRPr="00AE4C66" w:rsidRDefault="009C3D1E" w:rsidP="009C3D1E">
      <w:pPr>
        <w:spacing w:after="12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Ответственный исполнитель: комитет по физической культуре и спорту мэрии</w:t>
      </w:r>
    </w:p>
    <w:p w:rsidR="009C3D1E" w:rsidRPr="00AE4C66" w:rsidRDefault="009C3D1E" w:rsidP="009C3D1E">
      <w:pPr>
        <w:spacing w:after="12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Отчетный период –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 xml:space="preserve"> 1 полугодие 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202</w:t>
      </w:r>
      <w:r w:rsidR="00D72C49">
        <w:rPr>
          <w:rFonts w:ascii="Times New Roman" w:eastAsia="Calibri" w:hAnsi="Times New Roman"/>
          <w:sz w:val="26"/>
          <w:szCs w:val="26"/>
          <w:lang w:val="ru-RU" w:bidi="ar-SA"/>
        </w:rPr>
        <w:t>4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 xml:space="preserve"> год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а</w:t>
      </w:r>
    </w:p>
    <w:p w:rsidR="009C3D1E" w:rsidRPr="00AE4C66" w:rsidRDefault="009C3D1E" w:rsidP="009C3D1E">
      <w:pPr>
        <w:spacing w:after="12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 xml:space="preserve">Дата составления отчета </w:t>
      </w:r>
      <w:r w:rsidR="00D72C49">
        <w:rPr>
          <w:rFonts w:ascii="Times New Roman" w:eastAsia="Calibri" w:hAnsi="Times New Roman"/>
          <w:sz w:val="26"/>
          <w:szCs w:val="26"/>
          <w:lang w:val="ru-RU" w:bidi="ar-SA"/>
        </w:rPr>
        <w:t>31.07.2024</w:t>
      </w:r>
    </w:p>
    <w:p w:rsidR="009C3D1E" w:rsidRPr="00AE4C66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9C3D1E" w:rsidRPr="00AE4C66" w:rsidRDefault="009C3D1E" w:rsidP="009C3D1E">
      <w:pPr>
        <w:spacing w:after="12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Непосредственный исполнитель:</w:t>
      </w:r>
    </w:p>
    <w:p w:rsidR="009C3D1E" w:rsidRDefault="009C3D1E" w:rsidP="009C3D1E">
      <w:pPr>
        <w:spacing w:after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>Консультант</w:t>
      </w: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 xml:space="preserve"> комитета по физической культуре и спорту мэрии</w:t>
      </w:r>
    </w:p>
    <w:p w:rsidR="009C3D1E" w:rsidRPr="00AE4C66" w:rsidRDefault="009C3D1E" w:rsidP="009C3D1E">
      <w:pPr>
        <w:spacing w:after="0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Филипенко Валерия Сергеевна</w:t>
      </w:r>
    </w:p>
    <w:p w:rsidR="009C3D1E" w:rsidRPr="00AE4C66" w:rsidRDefault="009C3D1E" w:rsidP="009C3D1E">
      <w:pPr>
        <w:spacing w:after="0"/>
        <w:rPr>
          <w:rFonts w:ascii="Times New Roman" w:eastAsia="Calibri" w:hAnsi="Times New Roman"/>
          <w:sz w:val="26"/>
          <w:szCs w:val="26"/>
          <w:lang w:val="ru-RU"/>
        </w:rPr>
      </w:pPr>
      <w:r w:rsidRPr="00AE4C66">
        <w:rPr>
          <w:rFonts w:ascii="Times New Roman" w:eastAsia="Calibri" w:hAnsi="Times New Roman"/>
          <w:sz w:val="26"/>
          <w:szCs w:val="26"/>
          <w:lang w:val="ru-RU" w:bidi="ar-SA"/>
        </w:rPr>
        <w:t>Тел.</w:t>
      </w:r>
      <w:r w:rsidRPr="00AE4C66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ru-RU"/>
        </w:rPr>
        <w:t>77-13-42</w:t>
      </w:r>
    </w:p>
    <w:p w:rsidR="009C3D1E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9C3D1E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9C3D1E" w:rsidRPr="00AE4C66" w:rsidRDefault="009C3D1E" w:rsidP="009C3D1E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45"/>
        <w:gridCol w:w="567"/>
        <w:gridCol w:w="1843"/>
        <w:gridCol w:w="468"/>
        <w:gridCol w:w="1942"/>
      </w:tblGrid>
      <w:tr w:rsidR="009C3D1E" w:rsidRPr="000B68A5" w:rsidTr="005978A3">
        <w:tc>
          <w:tcPr>
            <w:tcW w:w="5245" w:type="dxa"/>
            <w:shd w:val="clear" w:color="auto" w:fill="auto"/>
            <w:vAlign w:val="bottom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 w:rsidRPr="000B68A5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Руководитель органа мэрии (учреждения),</w:t>
            </w:r>
          </w:p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 w:rsidRPr="000B68A5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ответственного исполнителя муниципальной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3D1E" w:rsidRPr="000B68A5" w:rsidRDefault="009C3D1E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9C3D1E" w:rsidRPr="000B68A5" w:rsidRDefault="009C3D1E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3D1E" w:rsidRPr="000B68A5" w:rsidRDefault="009C3D1E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 w:rsidRPr="000B68A5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А.В. Мурогин</w:t>
            </w:r>
          </w:p>
        </w:tc>
      </w:tr>
      <w:tr w:rsidR="009C3D1E" w:rsidRPr="000B68A5" w:rsidTr="005978A3">
        <w:tc>
          <w:tcPr>
            <w:tcW w:w="5245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 w:rsidRPr="000B68A5">
              <w:rPr>
                <w:rFonts w:ascii="Times New Roman" w:eastAsia="Calibri" w:hAnsi="Times New Roman"/>
                <w:sz w:val="16"/>
                <w:szCs w:val="16"/>
                <w:lang w:val="ru-RU" w:bidi="ar-SA"/>
              </w:rPr>
              <w:t>подпись</w:t>
            </w:r>
          </w:p>
        </w:tc>
        <w:tc>
          <w:tcPr>
            <w:tcW w:w="468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 w:rsidRPr="000B68A5">
              <w:rPr>
                <w:rFonts w:ascii="Times New Roman" w:eastAsia="Calibri" w:hAnsi="Times New Roman"/>
                <w:sz w:val="16"/>
                <w:szCs w:val="16"/>
                <w:lang w:val="ru-RU" w:bidi="ar-SA"/>
              </w:rPr>
              <w:t>расшифровка подписи</w:t>
            </w:r>
          </w:p>
        </w:tc>
      </w:tr>
      <w:tr w:rsidR="009C3D1E" w:rsidRPr="000B68A5" w:rsidTr="005978A3">
        <w:tc>
          <w:tcPr>
            <w:tcW w:w="5245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468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1942" w:type="dxa"/>
            <w:shd w:val="clear" w:color="auto" w:fill="auto"/>
          </w:tcPr>
          <w:p w:rsidR="009C3D1E" w:rsidRPr="000B68A5" w:rsidRDefault="009C3D1E" w:rsidP="009C3D1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</w:tr>
    </w:tbl>
    <w:p w:rsidR="00084FF1" w:rsidRDefault="00084FF1" w:rsidP="007523DB">
      <w:pPr>
        <w:spacing w:after="0" w:line="240" w:lineRule="auto"/>
        <w:rPr>
          <w:rFonts w:ascii="Times New Roman" w:eastAsia="Calibri" w:hAnsi="Times New Roman"/>
          <w:sz w:val="16"/>
          <w:szCs w:val="16"/>
          <w:lang w:val="ru-RU" w:bidi="ar-SA"/>
        </w:rPr>
        <w:sectPr w:rsidR="00084FF1" w:rsidSect="009C3D1E">
          <w:headerReference w:type="default" r:id="rId9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D72C49" w:rsidRDefault="00D72C49" w:rsidP="00D72C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К</w:t>
      </w:r>
      <w:r w:rsidRPr="00D72C49">
        <w:rPr>
          <w:rFonts w:ascii="Times New Roman" w:hAnsi="Times New Roman"/>
          <w:sz w:val="24"/>
          <w:szCs w:val="24"/>
          <w:lang w:val="ru-RU" w:eastAsia="ru-RU" w:bidi="ar-SA"/>
        </w:rPr>
        <w:t>онкретные результаты реализа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ции муниципальной программы, </w:t>
      </w:r>
      <w:r w:rsidRPr="00D72C49">
        <w:rPr>
          <w:rFonts w:ascii="Times New Roman" w:hAnsi="Times New Roman"/>
          <w:sz w:val="24"/>
          <w:szCs w:val="24"/>
          <w:lang w:val="ru-RU" w:eastAsia="ru-RU" w:bidi="ar-SA"/>
        </w:rPr>
        <w:t xml:space="preserve">достигнутые за первое полугодие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2024</w:t>
      </w:r>
      <w:r w:rsidRPr="00D72C49">
        <w:rPr>
          <w:rFonts w:ascii="Times New Roman" w:hAnsi="Times New Roman"/>
          <w:sz w:val="24"/>
          <w:szCs w:val="24"/>
          <w:lang w:val="ru-RU" w:eastAsia="ru-RU" w:bidi="ar-SA"/>
        </w:rPr>
        <w:t xml:space="preserve"> года,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сведения о достижении значений </w:t>
      </w:r>
      <w:r w:rsidRPr="00D72C49">
        <w:rPr>
          <w:rFonts w:ascii="Times New Roman" w:hAnsi="Times New Roman"/>
          <w:sz w:val="24"/>
          <w:szCs w:val="24"/>
          <w:lang w:val="ru-RU" w:eastAsia="ru-RU" w:bidi="ar-SA"/>
        </w:rPr>
        <w:t>целевых показателей (индик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аторов)</w:t>
      </w:r>
    </w:p>
    <w:p w:rsidR="00416A41" w:rsidRPr="00D72C49" w:rsidRDefault="00D72C49" w:rsidP="00D72C4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муниципальной программы</w:t>
      </w:r>
    </w:p>
    <w:p w:rsidR="00BA35DA" w:rsidRPr="004D3926" w:rsidRDefault="00BA35DA" w:rsidP="00D72C49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D3926">
        <w:rPr>
          <w:rFonts w:ascii="Times New Roman" w:hAnsi="Times New Roman"/>
          <w:sz w:val="24"/>
          <w:szCs w:val="24"/>
          <w:lang w:val="ru-RU"/>
        </w:rPr>
        <w:t xml:space="preserve">Комитет </w:t>
      </w:r>
      <w:r w:rsidR="004274AC" w:rsidRPr="004D3926">
        <w:rPr>
          <w:rFonts w:ascii="Times New Roman" w:hAnsi="Times New Roman"/>
          <w:sz w:val="24"/>
          <w:szCs w:val="24"/>
          <w:lang w:val="ru-RU"/>
        </w:rPr>
        <w:t>по физической культуре и спорту</w:t>
      </w:r>
      <w:r w:rsidR="00334A79" w:rsidRPr="004D3926">
        <w:rPr>
          <w:rFonts w:ascii="Times New Roman" w:hAnsi="Times New Roman"/>
          <w:sz w:val="24"/>
          <w:szCs w:val="24"/>
          <w:lang w:val="ru-RU"/>
        </w:rPr>
        <w:t xml:space="preserve"> мэрии (далее</w:t>
      </w:r>
      <w:r w:rsidR="00FC097B" w:rsidRPr="004D3926">
        <w:rPr>
          <w:rFonts w:ascii="Times New Roman" w:hAnsi="Times New Roman"/>
          <w:sz w:val="24"/>
          <w:szCs w:val="24"/>
          <w:lang w:val="ru-RU"/>
        </w:rPr>
        <w:t xml:space="preserve"> также</w:t>
      </w:r>
      <w:r w:rsidR="00334A79" w:rsidRPr="004D3926">
        <w:rPr>
          <w:rFonts w:ascii="Times New Roman" w:hAnsi="Times New Roman"/>
          <w:sz w:val="24"/>
          <w:szCs w:val="24"/>
          <w:lang w:val="ru-RU"/>
        </w:rPr>
        <w:t xml:space="preserve"> – комитет)</w:t>
      </w:r>
      <w:r w:rsidR="004274AC" w:rsidRPr="004D39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3926">
        <w:rPr>
          <w:rFonts w:ascii="Times New Roman" w:hAnsi="Times New Roman"/>
          <w:sz w:val="24"/>
          <w:szCs w:val="24"/>
          <w:lang w:val="ru-RU"/>
        </w:rPr>
        <w:t>в рамках своих полномочий организует деятельность подведомственных учреждений и взаимодействие с другими организациями в ходе реализации муниципальной программы «</w:t>
      </w:r>
      <w:r w:rsidR="007573A8" w:rsidRPr="004D3926">
        <w:rPr>
          <w:rFonts w:ascii="Times New Roman" w:hAnsi="Times New Roman"/>
          <w:sz w:val="24"/>
          <w:szCs w:val="24"/>
          <w:lang w:val="ru-RU"/>
        </w:rPr>
        <w:t>Развитие</w:t>
      </w:r>
      <w:r w:rsidRPr="004D3926">
        <w:rPr>
          <w:rFonts w:ascii="Times New Roman" w:hAnsi="Times New Roman"/>
          <w:sz w:val="24"/>
          <w:szCs w:val="24"/>
          <w:lang w:val="ru-RU"/>
        </w:rPr>
        <w:t xml:space="preserve"> физической культуры и спорта в городе Череповце» на 20</w:t>
      </w:r>
      <w:r w:rsidR="007573A8" w:rsidRPr="004D3926">
        <w:rPr>
          <w:rFonts w:ascii="Times New Roman" w:hAnsi="Times New Roman"/>
          <w:sz w:val="24"/>
          <w:szCs w:val="24"/>
          <w:lang w:val="ru-RU"/>
        </w:rPr>
        <w:t>22</w:t>
      </w:r>
      <w:r w:rsidRPr="004D3926">
        <w:rPr>
          <w:rFonts w:ascii="Times New Roman" w:hAnsi="Times New Roman"/>
          <w:sz w:val="24"/>
          <w:szCs w:val="24"/>
          <w:lang w:val="ru-RU"/>
        </w:rPr>
        <w:t>-202</w:t>
      </w:r>
      <w:r w:rsidR="007573A8" w:rsidRPr="004D3926">
        <w:rPr>
          <w:rFonts w:ascii="Times New Roman" w:hAnsi="Times New Roman"/>
          <w:sz w:val="24"/>
          <w:szCs w:val="24"/>
          <w:lang w:val="ru-RU"/>
        </w:rPr>
        <w:t>4</w:t>
      </w:r>
      <w:r w:rsidRPr="004D3926">
        <w:rPr>
          <w:rFonts w:ascii="Times New Roman" w:hAnsi="Times New Roman"/>
          <w:sz w:val="24"/>
          <w:szCs w:val="24"/>
          <w:lang w:val="ru-RU"/>
        </w:rPr>
        <w:t xml:space="preserve"> годы</w:t>
      </w:r>
      <w:r w:rsidR="00416A41" w:rsidRPr="004D3926">
        <w:rPr>
          <w:rFonts w:ascii="Times New Roman" w:hAnsi="Times New Roman"/>
          <w:sz w:val="24"/>
          <w:szCs w:val="24"/>
          <w:lang w:val="ru-RU"/>
        </w:rPr>
        <w:t>, утвержденной постановлением мэрии от 28.10.20</w:t>
      </w:r>
      <w:r w:rsidR="0020379A" w:rsidRPr="004D3926">
        <w:rPr>
          <w:rFonts w:ascii="Times New Roman" w:hAnsi="Times New Roman"/>
          <w:sz w:val="24"/>
          <w:szCs w:val="24"/>
          <w:lang w:val="ru-RU"/>
        </w:rPr>
        <w:t>2</w:t>
      </w:r>
      <w:r w:rsidR="00416A41" w:rsidRPr="004D3926">
        <w:rPr>
          <w:rFonts w:ascii="Times New Roman" w:hAnsi="Times New Roman"/>
          <w:sz w:val="24"/>
          <w:szCs w:val="24"/>
          <w:lang w:val="ru-RU"/>
        </w:rPr>
        <w:t>1 № 4150</w:t>
      </w:r>
      <w:r w:rsidR="0085727C" w:rsidRPr="004D3926">
        <w:rPr>
          <w:rFonts w:ascii="Times New Roman" w:hAnsi="Times New Roman"/>
          <w:sz w:val="24"/>
          <w:szCs w:val="24"/>
          <w:lang w:val="ru-RU"/>
        </w:rPr>
        <w:t xml:space="preserve"> (в редакции от </w:t>
      </w:r>
      <w:r w:rsidR="00D72C49" w:rsidRPr="00D72C49">
        <w:rPr>
          <w:rFonts w:ascii="Times New Roman" w:hAnsi="Times New Roman"/>
          <w:sz w:val="24"/>
          <w:szCs w:val="24"/>
          <w:lang w:val="ru-RU"/>
        </w:rPr>
        <w:t>18.07.2024 № 1942</w:t>
      </w:r>
      <w:r w:rsidR="0085727C" w:rsidRPr="004D3926">
        <w:rPr>
          <w:rFonts w:ascii="Times New Roman" w:hAnsi="Times New Roman"/>
          <w:sz w:val="24"/>
          <w:szCs w:val="24"/>
          <w:lang w:val="ru-RU"/>
        </w:rPr>
        <w:t>)</w:t>
      </w:r>
      <w:r w:rsidR="00416A41" w:rsidRPr="004D3926">
        <w:rPr>
          <w:rFonts w:ascii="Times New Roman" w:hAnsi="Times New Roman"/>
          <w:sz w:val="24"/>
          <w:szCs w:val="24"/>
          <w:lang w:val="ru-RU"/>
        </w:rPr>
        <w:t xml:space="preserve"> (далее – муниципальная программа)</w:t>
      </w:r>
      <w:r w:rsidRPr="004D392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A35DA" w:rsidRPr="00283537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D3926">
        <w:rPr>
          <w:rFonts w:ascii="Times New Roman" w:hAnsi="Times New Roman"/>
          <w:sz w:val="24"/>
          <w:szCs w:val="24"/>
          <w:lang w:val="ru-RU"/>
        </w:rPr>
        <w:t xml:space="preserve">К числу приоритетных направлений развития физической культуры и спорта на территории города Череповца относятся: пропаганда </w:t>
      </w:r>
      <w:r w:rsidR="004274AC" w:rsidRPr="004D3926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4D3926">
        <w:rPr>
          <w:rFonts w:ascii="Times New Roman" w:hAnsi="Times New Roman"/>
          <w:sz w:val="24"/>
          <w:szCs w:val="24"/>
          <w:lang w:val="ru-RU"/>
        </w:rPr>
        <w:t xml:space="preserve">популяризация </w:t>
      </w:r>
      <w:r w:rsidR="004274AC" w:rsidRPr="004D3926">
        <w:rPr>
          <w:rFonts w:ascii="Times New Roman" w:hAnsi="Times New Roman"/>
          <w:sz w:val="24"/>
          <w:szCs w:val="24"/>
          <w:lang w:val="ru-RU"/>
        </w:rPr>
        <w:t>физической культуры и спорта</w:t>
      </w:r>
      <w:r w:rsidRPr="004D3926">
        <w:rPr>
          <w:rFonts w:ascii="Times New Roman" w:hAnsi="Times New Roman"/>
          <w:sz w:val="24"/>
          <w:szCs w:val="24"/>
          <w:lang w:val="ru-RU"/>
        </w:rPr>
        <w:t>, развитие</w:t>
      </w:r>
      <w:r w:rsidRPr="00283537">
        <w:rPr>
          <w:rFonts w:ascii="Times New Roman" w:hAnsi="Times New Roman"/>
          <w:sz w:val="24"/>
          <w:szCs w:val="24"/>
          <w:lang w:val="ru-RU"/>
        </w:rPr>
        <w:t xml:space="preserve"> детск</w:t>
      </w:r>
      <w:r w:rsidR="004274AC" w:rsidRPr="00283537">
        <w:rPr>
          <w:rFonts w:ascii="Times New Roman" w:hAnsi="Times New Roman"/>
          <w:sz w:val="24"/>
          <w:szCs w:val="24"/>
          <w:lang w:val="ru-RU"/>
        </w:rPr>
        <w:t>о-юношеского и массового спорта, подготовка спортивного резерва</w:t>
      </w:r>
      <w:r w:rsidR="009C1141" w:rsidRPr="00283537">
        <w:rPr>
          <w:rFonts w:ascii="Times New Roman" w:hAnsi="Times New Roman"/>
          <w:sz w:val="24"/>
          <w:szCs w:val="24"/>
          <w:lang w:val="ru-RU"/>
        </w:rPr>
        <w:t>.</w:t>
      </w:r>
    </w:p>
    <w:p w:rsidR="00BA35DA" w:rsidRPr="00283537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83537">
        <w:rPr>
          <w:rFonts w:ascii="Times New Roman" w:hAnsi="Times New Roman"/>
          <w:sz w:val="24"/>
          <w:szCs w:val="24"/>
          <w:lang w:val="ru-RU"/>
        </w:rPr>
        <w:t xml:space="preserve">Целью данной муниципальной программы является 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создание условий для максимального привлечения разновозрастных групп горожан к занятиям физической культурой и спортом в городе Череповце</w:t>
      </w:r>
      <w:r w:rsidRPr="00283537">
        <w:rPr>
          <w:rFonts w:ascii="Times New Roman" w:hAnsi="Times New Roman"/>
          <w:sz w:val="24"/>
          <w:szCs w:val="24"/>
          <w:lang w:val="ru-RU"/>
        </w:rPr>
        <w:t>.</w:t>
      </w:r>
    </w:p>
    <w:p w:rsidR="00BA35DA" w:rsidRPr="00283537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83537">
        <w:rPr>
          <w:rFonts w:ascii="Times New Roman" w:hAnsi="Times New Roman"/>
          <w:sz w:val="24"/>
          <w:szCs w:val="24"/>
          <w:lang w:val="ru-RU"/>
        </w:rPr>
        <w:t>Для достижения указанной цели предусматривается решение следующих задач:</w:t>
      </w:r>
    </w:p>
    <w:p w:rsidR="001F14BC" w:rsidRPr="00283537" w:rsidRDefault="00B309E3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беспечение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основе;</w:t>
      </w:r>
    </w:p>
    <w:p w:rsidR="001F14BC" w:rsidRPr="00283537" w:rsidRDefault="00B309E3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овлечение разновозрастных групп горожан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(ГТО);</w:t>
      </w:r>
    </w:p>
    <w:p w:rsidR="001F14BC" w:rsidRPr="00283537" w:rsidRDefault="00B309E3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овышение эффективности подготовки спортивного резерва, в том числе обеспечение условий для осуществления спортивной подготовки на территории города;</w:t>
      </w:r>
    </w:p>
    <w:p w:rsidR="00BA35DA" w:rsidRPr="00283537" w:rsidRDefault="00B309E3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овышение уровня влияния физической культуры и спорта на формирование у населения города мотивации к физической активности</w:t>
      </w:r>
      <w:r w:rsidR="00BA35DA" w:rsidRPr="00283537">
        <w:rPr>
          <w:rFonts w:ascii="Times New Roman" w:hAnsi="Times New Roman"/>
          <w:sz w:val="24"/>
          <w:szCs w:val="24"/>
          <w:lang w:val="ru-RU"/>
        </w:rPr>
        <w:t>.</w:t>
      </w:r>
    </w:p>
    <w:p w:rsidR="00D72C49" w:rsidRPr="00283537" w:rsidRDefault="00BA35DA" w:rsidP="00F54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3537">
        <w:rPr>
          <w:rFonts w:ascii="Times New Roman" w:hAnsi="Times New Roman"/>
          <w:sz w:val="24"/>
          <w:szCs w:val="24"/>
          <w:lang w:val="ru-RU"/>
        </w:rPr>
        <w:t xml:space="preserve">Решение этих задач является непременным условием улучшения качества социальной среды и условий жизни людей, сохранения и укрепления здоровья населения, создания условий для самореализации в спорте и поддержки талантливых горожан, в целом </w:t>
      </w:r>
      <w:r w:rsidR="001F14BC" w:rsidRPr="00283537">
        <w:rPr>
          <w:rFonts w:ascii="Times New Roman" w:hAnsi="Times New Roman"/>
          <w:sz w:val="24"/>
          <w:szCs w:val="24"/>
          <w:lang w:val="ru-RU"/>
        </w:rPr>
        <w:t>–</w:t>
      </w:r>
      <w:r w:rsidRPr="00283537">
        <w:rPr>
          <w:rFonts w:ascii="Times New Roman" w:hAnsi="Times New Roman"/>
          <w:sz w:val="24"/>
          <w:szCs w:val="24"/>
          <w:lang w:val="ru-RU"/>
        </w:rPr>
        <w:t xml:space="preserve"> развития человеческого потенциала.</w:t>
      </w:r>
    </w:p>
    <w:p w:rsidR="00BC16AE" w:rsidRPr="00BC16AE" w:rsidRDefault="00BC16AE" w:rsidP="00BC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C16AE">
        <w:rPr>
          <w:rFonts w:ascii="Times New Roman" w:hAnsi="Times New Roman"/>
          <w:sz w:val="24"/>
          <w:szCs w:val="24"/>
          <w:lang w:val="ru-RU"/>
        </w:rPr>
        <w:t>1. В рамках задачи «Обеспечение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основе» были достигнуты следующие результаты:</w:t>
      </w:r>
    </w:p>
    <w:p w:rsidR="00BC16AE" w:rsidRPr="00BC16AE" w:rsidRDefault="00BC16AE" w:rsidP="00BC16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C16AE">
        <w:rPr>
          <w:rFonts w:ascii="Times New Roman" w:hAnsi="Times New Roman"/>
          <w:sz w:val="24"/>
          <w:szCs w:val="24"/>
          <w:lang w:val="ru-RU"/>
        </w:rPr>
        <w:t>количество часов доступа, предоставляемых к спортивным объектам</w:t>
      </w:r>
      <w:r w:rsidR="00520E6D">
        <w:rPr>
          <w:rFonts w:ascii="Times New Roman" w:hAnsi="Times New Roman"/>
          <w:sz w:val="24"/>
          <w:szCs w:val="24"/>
          <w:lang w:val="ru-RU"/>
        </w:rPr>
        <w:t>,</w:t>
      </w:r>
      <w:r w:rsidRPr="00BC16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4CB4">
        <w:rPr>
          <w:rFonts w:ascii="Times New Roman" w:hAnsi="Times New Roman"/>
          <w:sz w:val="24"/>
          <w:szCs w:val="24"/>
          <w:lang w:val="ru-RU"/>
        </w:rPr>
        <w:t xml:space="preserve">составило </w:t>
      </w:r>
      <w:r w:rsidR="00E64CB4" w:rsidRPr="00E64CB4">
        <w:rPr>
          <w:rFonts w:ascii="Times New Roman" w:hAnsi="Times New Roman"/>
          <w:sz w:val="24"/>
          <w:szCs w:val="24"/>
          <w:lang w:val="ru-RU"/>
        </w:rPr>
        <w:t>24 435,5 час</w:t>
      </w:r>
      <w:r w:rsidRPr="00BC16AE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BC16AE" w:rsidRPr="00BC16AE" w:rsidRDefault="00BC16AE" w:rsidP="00BC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C16AE">
        <w:rPr>
          <w:rFonts w:ascii="Times New Roman" w:hAnsi="Times New Roman"/>
          <w:sz w:val="24"/>
          <w:szCs w:val="24"/>
          <w:lang w:val="ru-RU"/>
        </w:rPr>
        <w:t>2. В рамках задачи «Вовлечение разновозрастных групп горожан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(ГТО)» в отчетном году были достигнуты следующие результаты:</w:t>
      </w:r>
    </w:p>
    <w:p w:rsidR="00BC16AE" w:rsidRPr="00E64CB4" w:rsidRDefault="00BC16AE" w:rsidP="00BC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C16AE">
        <w:rPr>
          <w:rFonts w:ascii="Times New Roman" w:hAnsi="Times New Roman"/>
          <w:sz w:val="24"/>
          <w:szCs w:val="24"/>
          <w:lang w:val="ru-RU"/>
        </w:rPr>
        <w:t xml:space="preserve">количество спортивных мероприятий и физкультурных (физкультурно-оздоровительных) мероприятий, проводимых на территории города, </w:t>
      </w:r>
      <w:r w:rsidRPr="00E64CB4">
        <w:rPr>
          <w:rFonts w:ascii="Times New Roman" w:hAnsi="Times New Roman"/>
          <w:sz w:val="24"/>
          <w:szCs w:val="24"/>
          <w:lang w:val="ru-RU"/>
        </w:rPr>
        <w:t xml:space="preserve">составило </w:t>
      </w:r>
      <w:r w:rsidR="00E64CB4" w:rsidRPr="00E64CB4">
        <w:rPr>
          <w:rFonts w:ascii="Times New Roman" w:hAnsi="Times New Roman"/>
          <w:sz w:val="24"/>
          <w:szCs w:val="24"/>
          <w:lang w:val="ru-RU"/>
        </w:rPr>
        <w:t>305</w:t>
      </w:r>
      <w:r w:rsidRPr="00E64CB4">
        <w:rPr>
          <w:rFonts w:ascii="Times New Roman" w:hAnsi="Times New Roman"/>
          <w:sz w:val="24"/>
          <w:szCs w:val="24"/>
          <w:lang w:val="ru-RU"/>
        </w:rPr>
        <w:t xml:space="preserve"> ед.;</w:t>
      </w:r>
    </w:p>
    <w:p w:rsidR="00BC16AE" w:rsidRPr="00E64CB4" w:rsidRDefault="00BC16AE" w:rsidP="00BC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C16AE">
        <w:rPr>
          <w:rFonts w:ascii="Times New Roman" w:hAnsi="Times New Roman"/>
          <w:sz w:val="24"/>
          <w:szCs w:val="24"/>
          <w:lang w:val="ru-RU"/>
        </w:rPr>
        <w:t xml:space="preserve">количество участников спортивных мероприятий и физкультурных (физкультурно-оздоровительных) мероприятий, проводимых на территории города, </w:t>
      </w:r>
      <w:r w:rsidRPr="00E64CB4">
        <w:rPr>
          <w:rFonts w:ascii="Times New Roman" w:hAnsi="Times New Roman"/>
          <w:sz w:val="24"/>
          <w:szCs w:val="24"/>
          <w:lang w:val="ru-RU"/>
        </w:rPr>
        <w:t xml:space="preserve">составило </w:t>
      </w:r>
      <w:r w:rsidR="00E64CB4" w:rsidRPr="00E64CB4">
        <w:rPr>
          <w:rFonts w:ascii="Times New Roman" w:hAnsi="Times New Roman"/>
          <w:sz w:val="24"/>
          <w:szCs w:val="24"/>
          <w:lang w:val="ru-RU"/>
        </w:rPr>
        <w:t>38 1</w:t>
      </w:r>
      <w:r w:rsidR="008D2975">
        <w:rPr>
          <w:rFonts w:ascii="Times New Roman" w:hAnsi="Times New Roman"/>
          <w:sz w:val="24"/>
          <w:szCs w:val="24"/>
          <w:lang w:val="ru-RU"/>
        </w:rPr>
        <w:t>43</w:t>
      </w:r>
      <w:r w:rsidR="00E64CB4" w:rsidRPr="00E64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4CB4">
        <w:rPr>
          <w:rFonts w:ascii="Times New Roman" w:hAnsi="Times New Roman"/>
          <w:sz w:val="24"/>
          <w:szCs w:val="24"/>
          <w:lang w:val="ru-RU"/>
        </w:rPr>
        <w:t>чел.;</w:t>
      </w:r>
    </w:p>
    <w:p w:rsidR="00BC16AE" w:rsidRPr="00BC16AE" w:rsidRDefault="00BC16AE" w:rsidP="00BC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C16AE">
        <w:rPr>
          <w:rFonts w:ascii="Times New Roman" w:hAnsi="Times New Roman"/>
          <w:sz w:val="24"/>
          <w:szCs w:val="24"/>
          <w:lang w:val="ru-RU"/>
        </w:rPr>
        <w:t>3. В рамках задачи «Повышение эффективности подготовки спортивного резерва, в том числе обеспечение условий для осуществления спортивной подготовки на территории города» были достигнуты следующие результаты:</w:t>
      </w:r>
    </w:p>
    <w:p w:rsidR="00BC16AE" w:rsidRPr="00E64CB4" w:rsidRDefault="00BC16AE" w:rsidP="00BC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C16AE">
        <w:rPr>
          <w:rFonts w:ascii="Times New Roman" w:hAnsi="Times New Roman"/>
          <w:sz w:val="24"/>
          <w:szCs w:val="24"/>
          <w:lang w:val="ru-RU"/>
        </w:rPr>
        <w:t xml:space="preserve">количество спортивных мероприятий (в том числе учебно-тренировочных) на выезде с участием череповецких спортсменов </w:t>
      </w:r>
      <w:r w:rsidRPr="00E64CB4">
        <w:rPr>
          <w:rFonts w:ascii="Times New Roman" w:hAnsi="Times New Roman"/>
          <w:sz w:val="24"/>
          <w:szCs w:val="24"/>
          <w:lang w:val="ru-RU"/>
        </w:rPr>
        <w:t>составило 2</w:t>
      </w:r>
      <w:r w:rsidR="00E64CB4" w:rsidRPr="00E64CB4">
        <w:rPr>
          <w:rFonts w:ascii="Times New Roman" w:hAnsi="Times New Roman"/>
          <w:sz w:val="24"/>
          <w:szCs w:val="24"/>
          <w:lang w:val="ru-RU"/>
        </w:rPr>
        <w:t>6</w:t>
      </w:r>
      <w:r w:rsidRPr="00E64CB4">
        <w:rPr>
          <w:rFonts w:ascii="Times New Roman" w:hAnsi="Times New Roman"/>
          <w:sz w:val="24"/>
          <w:szCs w:val="24"/>
          <w:lang w:val="ru-RU"/>
        </w:rPr>
        <w:t>9 ед.;</w:t>
      </w:r>
    </w:p>
    <w:p w:rsidR="00BC16AE" w:rsidRPr="00BC16AE" w:rsidRDefault="00BC16AE" w:rsidP="00BC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C16AE">
        <w:rPr>
          <w:rFonts w:ascii="Times New Roman" w:hAnsi="Times New Roman"/>
          <w:sz w:val="24"/>
          <w:szCs w:val="24"/>
          <w:lang w:val="ru-RU"/>
        </w:rPr>
        <w:t>4. В рамках задачи «Повышение уровня влияния физической культуры и спорта на формирование у населения города мотивации к физической активности» в отчетном периоде выполняется работа по реализации плана деятельности комитета по физической культуре и спорту мэрии.</w:t>
      </w:r>
    </w:p>
    <w:p w:rsidR="00BC16AE" w:rsidRPr="00283537" w:rsidRDefault="00BC16AE" w:rsidP="00520E6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37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 за </w:t>
      </w:r>
      <w:r>
        <w:rPr>
          <w:rFonts w:ascii="Times New Roman" w:hAnsi="Times New Roman" w:cs="Times New Roman"/>
          <w:sz w:val="24"/>
          <w:szCs w:val="24"/>
        </w:rPr>
        <w:t>первое полугодие 2024</w:t>
      </w:r>
      <w:r w:rsidRPr="0028353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 представлены в таблице</w:t>
      </w:r>
      <w:r w:rsidRPr="00283537">
        <w:rPr>
          <w:rFonts w:ascii="Times New Roman" w:hAnsi="Times New Roman" w:cs="Times New Roman"/>
          <w:sz w:val="24"/>
          <w:szCs w:val="24"/>
        </w:rPr>
        <w:t xml:space="preserve"> 1 к отчету.</w:t>
      </w:r>
    </w:p>
    <w:p w:rsidR="00134E17" w:rsidRPr="00283537" w:rsidRDefault="00134E17" w:rsidP="00134E17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20E6D" w:rsidRDefault="00520E6D" w:rsidP="00BC1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4FFB" w:rsidRDefault="00F54FFB" w:rsidP="00BC1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16AE" w:rsidRDefault="00BC16AE" w:rsidP="00BC1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Непосредственные р</w:t>
      </w:r>
      <w:r w:rsidRPr="00A1340A">
        <w:rPr>
          <w:rFonts w:ascii="Times New Roman" w:hAnsi="Times New Roman" w:cs="Times New Roman"/>
          <w:sz w:val="24"/>
          <w:szCs w:val="24"/>
        </w:rPr>
        <w:t>езультаты реализации основных мероприятий муниципальной программы</w:t>
      </w:r>
    </w:p>
    <w:p w:rsidR="00BC16AE" w:rsidRPr="00283537" w:rsidRDefault="00BC16AE" w:rsidP="00BC1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40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первое полугодие 2024</w:t>
      </w:r>
      <w:r w:rsidRPr="0028353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C16AE" w:rsidRPr="0084661B" w:rsidRDefault="00BC16AE" w:rsidP="00BC16AE">
      <w:pPr>
        <w:pStyle w:val="ConsPlusNormal"/>
        <w:jc w:val="center"/>
        <w:rPr>
          <w:rFonts w:ascii="Times New Roman" w:hAnsi="Times New Roman" w:cs="Times New Roman"/>
          <w:sz w:val="12"/>
          <w:szCs w:val="16"/>
        </w:rPr>
      </w:pPr>
    </w:p>
    <w:p w:rsidR="00BC16AE" w:rsidRPr="0020222A" w:rsidRDefault="00BC16AE" w:rsidP="00BC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0222A">
        <w:rPr>
          <w:rFonts w:ascii="Times New Roman" w:hAnsi="Times New Roman"/>
          <w:sz w:val="24"/>
          <w:szCs w:val="24"/>
          <w:lang w:val="ru-RU" w:eastAsia="ru-RU"/>
        </w:rPr>
        <w:t xml:space="preserve">Сведения о степени выполнения основных мероприятий муниципальной программы </w:t>
      </w:r>
      <w:r w:rsidRPr="0020222A">
        <w:rPr>
          <w:rFonts w:ascii="Times New Roman" w:hAnsi="Times New Roman"/>
          <w:sz w:val="24"/>
          <w:szCs w:val="24"/>
          <w:lang w:val="ru-RU"/>
        </w:rPr>
        <w:t xml:space="preserve">представлены в таблице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0222A">
        <w:rPr>
          <w:rFonts w:ascii="Times New Roman" w:hAnsi="Times New Roman"/>
          <w:sz w:val="24"/>
          <w:szCs w:val="24"/>
          <w:lang w:val="ru-RU"/>
        </w:rPr>
        <w:t xml:space="preserve"> к отчету.</w:t>
      </w:r>
    </w:p>
    <w:p w:rsidR="00CB2955" w:rsidRPr="00F54FFB" w:rsidRDefault="00CB2955" w:rsidP="00614792">
      <w:pPr>
        <w:spacing w:after="0" w:line="240" w:lineRule="auto"/>
        <w:rPr>
          <w:rFonts w:ascii="Times New Roman" w:hAnsi="Times New Roman"/>
          <w:b/>
          <w:sz w:val="14"/>
          <w:szCs w:val="16"/>
          <w:lang w:val="ru-RU"/>
        </w:rPr>
      </w:pPr>
    </w:p>
    <w:p w:rsidR="00BC16AE" w:rsidRDefault="00BC16AE" w:rsidP="00FC1E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Pr="00BC16AE">
        <w:rPr>
          <w:rFonts w:ascii="Times New Roman" w:hAnsi="Times New Roman"/>
          <w:sz w:val="24"/>
          <w:szCs w:val="24"/>
          <w:lang w:val="ru-RU"/>
        </w:rPr>
        <w:t xml:space="preserve">езультаты использования бюджетных </w:t>
      </w:r>
      <w:r>
        <w:rPr>
          <w:rFonts w:ascii="Times New Roman" w:hAnsi="Times New Roman"/>
          <w:sz w:val="24"/>
          <w:szCs w:val="24"/>
          <w:lang w:val="ru-RU"/>
        </w:rPr>
        <w:t>ассигнований городского бюджета</w:t>
      </w:r>
    </w:p>
    <w:p w:rsidR="00FC1E3D" w:rsidRPr="00BC16AE" w:rsidRDefault="00BC16AE" w:rsidP="00FC1E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C16AE">
        <w:rPr>
          <w:rFonts w:ascii="Times New Roman" w:hAnsi="Times New Roman"/>
          <w:sz w:val="24"/>
          <w:szCs w:val="24"/>
          <w:lang w:val="ru-RU"/>
        </w:rPr>
        <w:t xml:space="preserve">и иных средств на реализацию муниципальной программы по состоянию на 1 июля 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Pr="00BC16AE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FC1E3D" w:rsidRPr="00520E6D" w:rsidRDefault="00FC1E3D" w:rsidP="00FC1E3D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FC1E3D" w:rsidRPr="00B22C5E" w:rsidRDefault="00BC16AE" w:rsidP="00FC1E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2983">
        <w:rPr>
          <w:rFonts w:ascii="Times New Roman" w:hAnsi="Times New Roman"/>
          <w:bCs/>
          <w:sz w:val="24"/>
          <w:szCs w:val="24"/>
          <w:lang w:val="ru-RU"/>
        </w:rPr>
        <w:t>Отчет об использовании бюджетных ассигнований городского бюджета на реализацию муниципальной программы, а также информация</w:t>
      </w:r>
      <w:r w:rsidRPr="00032983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Pr="00032983">
        <w:rPr>
          <w:rFonts w:ascii="Times New Roman" w:hAnsi="Times New Roman"/>
          <w:bCs/>
          <w:sz w:val="24"/>
          <w:szCs w:val="24"/>
          <w:lang w:val="ru-RU"/>
        </w:rPr>
        <w:t>о расходах городского, федерального, областного бюджетов, внебюджетных источников на реализацию целей муниципальной программы города представлены в таблицах 3 и 4 к отчету</w:t>
      </w:r>
      <w:r w:rsidR="00FC1E3D" w:rsidRPr="00B22C5E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F06D05" w:rsidRPr="00F54FFB" w:rsidRDefault="00F06D05" w:rsidP="00FC1E3D">
      <w:pPr>
        <w:spacing w:after="0" w:line="240" w:lineRule="auto"/>
        <w:jc w:val="center"/>
        <w:rPr>
          <w:rFonts w:ascii="Times New Roman" w:hAnsi="Times New Roman"/>
          <w:sz w:val="14"/>
          <w:szCs w:val="24"/>
          <w:lang w:val="ru-RU"/>
        </w:rPr>
      </w:pPr>
    </w:p>
    <w:p w:rsidR="004D3926" w:rsidRDefault="004D3926" w:rsidP="00FC1E3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Информация </w:t>
      </w:r>
      <w:r w:rsidR="00FC1E3D" w:rsidRPr="00B22C5E">
        <w:rPr>
          <w:rFonts w:ascii="Times New Roman" w:hAnsi="Times New Roman" w:cs="Times New Roman"/>
          <w:sz w:val="24"/>
          <w:szCs w:val="24"/>
          <w:lang w:eastAsia="en-US" w:bidi="en-US"/>
        </w:rPr>
        <w:t>о внесенных ответственным исполните</w:t>
      </w:r>
      <w:r w:rsidR="00FC1E3D" w:rsidRPr="008E4D6D">
        <w:rPr>
          <w:rFonts w:ascii="Times New Roman" w:hAnsi="Times New Roman" w:cs="Times New Roman"/>
          <w:sz w:val="24"/>
          <w:szCs w:val="24"/>
          <w:lang w:eastAsia="en-US" w:bidi="en-US"/>
        </w:rPr>
        <w:t>л</w:t>
      </w:r>
      <w:r w:rsidR="000231BF" w:rsidRPr="008E4D6D">
        <w:rPr>
          <w:rFonts w:ascii="Times New Roman" w:hAnsi="Times New Roman" w:cs="Times New Roman"/>
          <w:sz w:val="24"/>
          <w:szCs w:val="24"/>
          <w:lang w:eastAsia="en-US" w:bidi="en-US"/>
        </w:rPr>
        <w:t>ем</w:t>
      </w:r>
      <w:r w:rsidR="000231B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FC1E3D" w:rsidRPr="00B22C5E">
        <w:rPr>
          <w:rFonts w:ascii="Times New Roman" w:hAnsi="Times New Roman" w:cs="Times New Roman"/>
          <w:sz w:val="24"/>
          <w:szCs w:val="24"/>
          <w:lang w:eastAsia="en-US" w:bidi="en-US"/>
        </w:rPr>
        <w:t>в</w:t>
      </w:r>
      <w:r w:rsidR="00647B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первом полугодии 202</w:t>
      </w:r>
      <w:r w:rsidR="00BB3E42">
        <w:rPr>
          <w:rFonts w:ascii="Times New Roman" w:hAnsi="Times New Roman" w:cs="Times New Roman"/>
          <w:sz w:val="24"/>
          <w:szCs w:val="24"/>
          <w:lang w:eastAsia="en-US" w:bidi="en-US"/>
        </w:rPr>
        <w:t>4</w:t>
      </w:r>
      <w:r w:rsidR="00FC1E3D" w:rsidRPr="00B22C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год</w:t>
      </w:r>
      <w:r w:rsidR="00647B0A">
        <w:rPr>
          <w:rFonts w:ascii="Times New Roman" w:hAnsi="Times New Roman" w:cs="Times New Roman"/>
          <w:sz w:val="24"/>
          <w:szCs w:val="24"/>
          <w:lang w:eastAsia="en-US" w:bidi="en-US"/>
        </w:rPr>
        <w:t>а</w:t>
      </w:r>
    </w:p>
    <w:p w:rsidR="00FC1E3D" w:rsidRPr="00B22C5E" w:rsidRDefault="00FC1E3D" w:rsidP="00FC1E3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22C5E">
        <w:rPr>
          <w:rFonts w:ascii="Times New Roman" w:hAnsi="Times New Roman" w:cs="Times New Roman"/>
          <w:sz w:val="24"/>
          <w:szCs w:val="24"/>
          <w:lang w:eastAsia="en-US" w:bidi="en-US"/>
        </w:rPr>
        <w:t>изменениях в муниципальную программу</w:t>
      </w:r>
    </w:p>
    <w:p w:rsidR="00FC1E3D" w:rsidRPr="00520E6D" w:rsidRDefault="00FC1E3D" w:rsidP="00FC1E3D">
      <w:pPr>
        <w:pStyle w:val="Default"/>
        <w:jc w:val="both"/>
        <w:rPr>
          <w:color w:val="auto"/>
          <w:sz w:val="12"/>
          <w:szCs w:val="12"/>
        </w:rPr>
      </w:pPr>
    </w:p>
    <w:p w:rsidR="00FC1E3D" w:rsidRPr="00B22C5E" w:rsidRDefault="00FC1E3D" w:rsidP="00FC1E3D">
      <w:pPr>
        <w:pStyle w:val="Default"/>
        <w:ind w:firstLine="708"/>
        <w:jc w:val="both"/>
        <w:rPr>
          <w:color w:val="auto"/>
        </w:rPr>
      </w:pPr>
      <w:r w:rsidRPr="00B22C5E">
        <w:rPr>
          <w:color w:val="auto"/>
        </w:rPr>
        <w:t xml:space="preserve">В </w:t>
      </w:r>
      <w:r w:rsidR="00F06D05">
        <w:rPr>
          <w:color w:val="auto"/>
        </w:rPr>
        <w:t>первом полугодии 202</w:t>
      </w:r>
      <w:r w:rsidR="00BB3E42">
        <w:rPr>
          <w:color w:val="auto"/>
        </w:rPr>
        <w:t>4</w:t>
      </w:r>
      <w:r w:rsidR="00F06D05">
        <w:rPr>
          <w:color w:val="auto"/>
        </w:rPr>
        <w:t xml:space="preserve"> года</w:t>
      </w:r>
      <w:r w:rsidRPr="00B22C5E">
        <w:rPr>
          <w:color w:val="auto"/>
        </w:rPr>
        <w:t xml:space="preserve"> в муниципальную программу были внесены следующие изменения:</w:t>
      </w:r>
    </w:p>
    <w:p w:rsidR="00BB3E42" w:rsidRDefault="00520E6D" w:rsidP="00BB3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BB3E42" w:rsidRPr="00BB3E42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BB3E42" w:rsidRPr="00BB3E42">
        <w:rPr>
          <w:rFonts w:ascii="Times New Roman" w:hAnsi="Times New Roman"/>
          <w:iCs/>
          <w:sz w:val="24"/>
          <w:szCs w:val="24"/>
          <w:lang w:val="ru-RU"/>
        </w:rPr>
        <w:t>м</w:t>
      </w:r>
      <w:r w:rsidR="00BB3E42" w:rsidRPr="00BB3E42">
        <w:rPr>
          <w:rFonts w:ascii="Times New Roman" w:hAnsi="Times New Roman"/>
          <w:sz w:val="24"/>
          <w:szCs w:val="24"/>
          <w:lang w:val="ru-RU"/>
        </w:rPr>
        <w:t xml:space="preserve"> мэрии от </w:t>
      </w:r>
      <w:r w:rsidR="00BB3E42" w:rsidRPr="00BB3E42">
        <w:rPr>
          <w:rFonts w:ascii="Times New Roman" w:hAnsi="Times New Roman"/>
          <w:iCs/>
          <w:sz w:val="24"/>
          <w:szCs w:val="24"/>
          <w:lang w:val="ru-RU"/>
        </w:rPr>
        <w:t>29.02.2024 № 507</w:t>
      </w:r>
      <w:r w:rsidR="00BB3E42" w:rsidRPr="00BB3E42">
        <w:rPr>
          <w:rFonts w:ascii="Times New Roman" w:hAnsi="Times New Roman"/>
          <w:sz w:val="24"/>
          <w:szCs w:val="24"/>
          <w:lang w:val="ru-RU"/>
        </w:rPr>
        <w:t>:</w:t>
      </w:r>
    </w:p>
    <w:p w:rsidR="00410719" w:rsidRPr="005A46DA" w:rsidRDefault="00410719" w:rsidP="00410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46DA">
        <w:rPr>
          <w:rFonts w:ascii="Times New Roman" w:hAnsi="Times New Roman"/>
          <w:sz w:val="24"/>
          <w:szCs w:val="24"/>
          <w:lang w:val="ru-RU"/>
        </w:rPr>
        <w:t>уточнены показатели ресурсного обеспечения муниципальной программы в соответствии с изменениями, вносимыми в решение Череповецкой городской Думы от 19.12.2023 № 158 «О городском бюджете на 2024 год и плановый период 2025 и 2026 годов»;</w:t>
      </w:r>
    </w:p>
    <w:p w:rsidR="00410719" w:rsidRPr="00410719" w:rsidRDefault="005A46DA" w:rsidP="00410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точнена методика расчета показателя 3 «Коли</w:t>
      </w:r>
      <w:r>
        <w:rPr>
          <w:rFonts w:ascii="Times New Roman" w:hAnsi="Times New Roman"/>
          <w:sz w:val="24"/>
          <w:szCs w:val="24"/>
          <w:lang w:val="ru-RU"/>
        </w:rPr>
        <w:t>чество объектов массовой доступ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 xml:space="preserve">ности для занятий физической культурой и спортом» в связи с необходимостью учета объектов массовой доступности для занятий физической </w:t>
      </w:r>
      <w:r>
        <w:rPr>
          <w:rFonts w:ascii="Times New Roman" w:hAnsi="Times New Roman"/>
          <w:sz w:val="24"/>
          <w:szCs w:val="24"/>
          <w:lang w:val="ru-RU"/>
        </w:rPr>
        <w:t>культурой и спортом, находя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щихся в муниципальной собственности, но не обслу</w:t>
      </w:r>
      <w:r>
        <w:rPr>
          <w:rFonts w:ascii="Times New Roman" w:hAnsi="Times New Roman"/>
          <w:sz w:val="24"/>
          <w:szCs w:val="24"/>
          <w:lang w:val="ru-RU"/>
        </w:rPr>
        <w:t>живаемых подведомственными комитету учреждениями;</w:t>
      </w:r>
    </w:p>
    <w:p w:rsidR="00410719" w:rsidRPr="00410719" w:rsidRDefault="005A46DA" w:rsidP="00410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 xml:space="preserve"> связи с внесением изменений в отчетность п</w:t>
      </w:r>
      <w:r>
        <w:rPr>
          <w:rFonts w:ascii="Times New Roman" w:hAnsi="Times New Roman"/>
          <w:sz w:val="24"/>
          <w:szCs w:val="24"/>
          <w:lang w:val="ru-RU"/>
        </w:rPr>
        <w:t>о выполнению показателей муници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пальной программы уточнена методика расчета показателя 4 «Количество посетителей спортивных объектов муниципальных учреждений сферы физической культуры и спорта» и показателя 5 «Численность горожан, в том числе де</w:t>
      </w:r>
      <w:r>
        <w:rPr>
          <w:rFonts w:ascii="Times New Roman" w:hAnsi="Times New Roman"/>
          <w:sz w:val="24"/>
          <w:szCs w:val="24"/>
          <w:lang w:val="ru-RU"/>
        </w:rPr>
        <w:t>тей и подростков, посещающих за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нятия физкультурно-спортивной направленности по месту проживания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граждан»;</w:t>
      </w:r>
    </w:p>
    <w:p w:rsidR="00410719" w:rsidRPr="00410719" w:rsidRDefault="005A46DA" w:rsidP="00410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 xml:space="preserve">точнено значение показателя 20 «Доля детей в </w:t>
      </w:r>
      <w:r>
        <w:rPr>
          <w:rFonts w:ascii="Times New Roman" w:hAnsi="Times New Roman"/>
          <w:sz w:val="24"/>
          <w:szCs w:val="24"/>
          <w:lang w:val="ru-RU"/>
        </w:rPr>
        <w:t>возрасте от 5 до 18 лет, обучаю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щихся по дополнительным общеобразовательным программам в области физической культуры и спорта, дополнительным образовательным</w:t>
      </w:r>
      <w:r>
        <w:rPr>
          <w:rFonts w:ascii="Times New Roman" w:hAnsi="Times New Roman"/>
          <w:sz w:val="24"/>
          <w:szCs w:val="24"/>
          <w:lang w:val="ru-RU"/>
        </w:rPr>
        <w:t xml:space="preserve"> программам спортивной подготов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ки» в соответствии с Соглашением о предоставлении субсидии из областного бюджета бюджету муниципального образования Вологодской области на участие в обеспечении подготовки спортивного резерва для спортивных сборных команд Вологодской области от 28.12.2023 № 2 на 2024 год – 9,0</w:t>
      </w:r>
      <w:r>
        <w:rPr>
          <w:rFonts w:ascii="Times New Roman" w:hAnsi="Times New Roman"/>
          <w:sz w:val="24"/>
          <w:szCs w:val="24"/>
          <w:lang w:val="ru-RU"/>
        </w:rPr>
        <w:t>%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, а также методика расчета указанного показателя в связи с внесением изменений в Постановление Правительства Вологодской области от 22.04.2019 № 387 «О государственной программе «Развитие физической культур</w:t>
      </w:r>
      <w:r>
        <w:rPr>
          <w:rFonts w:ascii="Times New Roman" w:hAnsi="Times New Roman"/>
          <w:sz w:val="24"/>
          <w:szCs w:val="24"/>
          <w:lang w:val="ru-RU"/>
        </w:rPr>
        <w:t>ы и спорта Вологодской области»;</w:t>
      </w:r>
    </w:p>
    <w:p w:rsidR="00BB3E42" w:rsidRDefault="005A46DA" w:rsidP="00410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 xml:space="preserve"> соответствии с изменениями Соглашения о пр</w:t>
      </w:r>
      <w:r>
        <w:rPr>
          <w:rFonts w:ascii="Times New Roman" w:hAnsi="Times New Roman"/>
          <w:sz w:val="24"/>
          <w:szCs w:val="24"/>
          <w:lang w:val="ru-RU"/>
        </w:rPr>
        <w:t>едоставлении субсидии из област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ного бюджета бюджету муниципального образования области от 28 марта 2022 года № 19730000-1-2020-026 (дополнительное соглашение от 19.01.2024 № 19730000-1-2020-026/5) добавлено значение показателя 21 «Количество спортивных школ олимпийского резерва, в которые по</w:t>
      </w:r>
      <w:r>
        <w:rPr>
          <w:rFonts w:ascii="Times New Roman" w:hAnsi="Times New Roman"/>
          <w:sz w:val="24"/>
          <w:szCs w:val="24"/>
          <w:lang w:val="ru-RU"/>
        </w:rPr>
        <w:t>ставлено новое спортивное обору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дование и инвентарь» на 2024 год – 1 ед., а также уточ</w:t>
      </w:r>
      <w:r>
        <w:rPr>
          <w:rFonts w:ascii="Times New Roman" w:hAnsi="Times New Roman"/>
          <w:sz w:val="24"/>
          <w:szCs w:val="24"/>
          <w:lang w:val="ru-RU"/>
        </w:rPr>
        <w:t>нен ожидаемый результат реализа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ции муниципальной программы по указанному показат</w:t>
      </w:r>
      <w:r>
        <w:rPr>
          <w:rFonts w:ascii="Times New Roman" w:hAnsi="Times New Roman"/>
          <w:sz w:val="24"/>
          <w:szCs w:val="24"/>
          <w:lang w:val="ru-RU"/>
        </w:rPr>
        <w:t>елю – 3 организации к 2024 году;</w:t>
      </w:r>
    </w:p>
    <w:p w:rsidR="005A46DA" w:rsidRDefault="005A46DA" w:rsidP="00410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410719">
        <w:rPr>
          <w:rFonts w:ascii="Times New Roman" w:hAnsi="Times New Roman"/>
          <w:sz w:val="24"/>
          <w:szCs w:val="24"/>
          <w:lang w:val="ru-RU"/>
        </w:rPr>
        <w:t xml:space="preserve"> соответствии с 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Соглашение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 xml:space="preserve"> о предоставлении субсидии из областного бюджета бюджету муниципального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образо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вания области от 05.02.2024 № 1</w:t>
      </w:r>
      <w:r w:rsidR="004107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уточнено описание о</w:t>
      </w:r>
      <w:r w:rsidRPr="005A46DA">
        <w:rPr>
          <w:rFonts w:ascii="Times New Roman" w:hAnsi="Times New Roman"/>
          <w:sz w:val="24"/>
          <w:szCs w:val="24"/>
          <w:lang w:val="ru-RU"/>
        </w:rPr>
        <w:t>сновно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5A46DA">
        <w:rPr>
          <w:rFonts w:ascii="Times New Roman" w:hAnsi="Times New Roman"/>
          <w:sz w:val="24"/>
          <w:szCs w:val="24"/>
          <w:lang w:val="ru-RU"/>
        </w:rPr>
        <w:t xml:space="preserve"> мероприяти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5A46DA">
        <w:rPr>
          <w:rFonts w:ascii="Times New Roman" w:hAnsi="Times New Roman"/>
          <w:sz w:val="24"/>
          <w:szCs w:val="24"/>
          <w:lang w:val="ru-RU"/>
        </w:rPr>
        <w:t xml:space="preserve"> 10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5A46DA">
        <w:rPr>
          <w:rFonts w:ascii="Times New Roman" w:hAnsi="Times New Roman"/>
          <w:sz w:val="24"/>
          <w:szCs w:val="24"/>
          <w:lang w:val="ru-RU"/>
        </w:rPr>
        <w:t>Реализация регионального проекта «Спорт – норма жизни» (федеральный проект «Спорт – норма жизни»)</w:t>
      </w:r>
      <w:r>
        <w:rPr>
          <w:rFonts w:ascii="Times New Roman" w:hAnsi="Times New Roman"/>
          <w:sz w:val="24"/>
          <w:szCs w:val="24"/>
          <w:lang w:val="ru-RU"/>
        </w:rPr>
        <w:t xml:space="preserve">», а также </w:t>
      </w:r>
      <w:r w:rsidR="00410719">
        <w:rPr>
          <w:rFonts w:ascii="Times New Roman" w:hAnsi="Times New Roman"/>
          <w:sz w:val="24"/>
          <w:szCs w:val="24"/>
          <w:lang w:val="ru-RU"/>
        </w:rPr>
        <w:t xml:space="preserve">добавлены </w:t>
      </w:r>
      <w:r w:rsidR="00520E6D">
        <w:rPr>
          <w:rFonts w:ascii="Times New Roman" w:hAnsi="Times New Roman"/>
          <w:sz w:val="24"/>
          <w:szCs w:val="24"/>
          <w:lang w:val="ru-RU"/>
        </w:rPr>
        <w:t xml:space="preserve">следующие </w:t>
      </w:r>
      <w:r w:rsidR="00410719">
        <w:rPr>
          <w:rFonts w:ascii="Times New Roman" w:hAnsi="Times New Roman"/>
          <w:sz w:val="24"/>
          <w:szCs w:val="24"/>
          <w:lang w:val="ru-RU"/>
        </w:rPr>
        <w:t>показатели</w:t>
      </w:r>
      <w:r>
        <w:rPr>
          <w:rFonts w:ascii="Times New Roman" w:hAnsi="Times New Roman"/>
          <w:sz w:val="24"/>
          <w:szCs w:val="24"/>
          <w:lang w:val="ru-RU"/>
        </w:rPr>
        <w:t xml:space="preserve"> на 2024 год:</w:t>
      </w:r>
    </w:p>
    <w:p w:rsidR="005A46DA" w:rsidRDefault="005A46DA" w:rsidP="00410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410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 xml:space="preserve">23 </w:t>
      </w:r>
      <w:r w:rsidR="00410719">
        <w:rPr>
          <w:rFonts w:ascii="Times New Roman" w:hAnsi="Times New Roman"/>
          <w:sz w:val="24"/>
          <w:szCs w:val="24"/>
          <w:lang w:val="ru-RU"/>
        </w:rPr>
        <w:t>«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</w:t>
      </w:r>
      <w:r w:rsidR="00410719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0719"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>не менее 15 чел.;</w:t>
      </w:r>
    </w:p>
    <w:p w:rsidR="005A46DA" w:rsidRDefault="005A46DA" w:rsidP="00410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410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 xml:space="preserve">24 </w:t>
      </w:r>
      <w:r w:rsidR="00410719">
        <w:rPr>
          <w:rFonts w:ascii="Times New Roman" w:hAnsi="Times New Roman"/>
          <w:sz w:val="24"/>
          <w:szCs w:val="24"/>
          <w:lang w:val="ru-RU"/>
        </w:rPr>
        <w:t>«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Доля исполнения выписок индивидуальных программ реабилитации или абилитации (далее – ИПРА) в части информирования</w:t>
      </w:r>
      <w:r w:rsidR="00410719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0719"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>100%;</w:t>
      </w:r>
    </w:p>
    <w:p w:rsidR="00410719" w:rsidRPr="00BB3E42" w:rsidRDefault="005A46DA" w:rsidP="00410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4107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 xml:space="preserve">25 </w:t>
      </w:r>
      <w:r w:rsidR="00410719">
        <w:rPr>
          <w:rFonts w:ascii="Times New Roman" w:hAnsi="Times New Roman"/>
          <w:sz w:val="24"/>
          <w:szCs w:val="24"/>
          <w:lang w:val="ru-RU"/>
        </w:rPr>
        <w:t>«</w:t>
      </w:r>
      <w:r w:rsidR="00410719" w:rsidRPr="00410719">
        <w:rPr>
          <w:rFonts w:ascii="Times New Roman" w:hAnsi="Times New Roman"/>
          <w:sz w:val="24"/>
          <w:szCs w:val="24"/>
          <w:lang w:val="ru-RU"/>
        </w:rPr>
        <w:t>Доля исполнения выписок ИПРА в части интегрирования</w:t>
      </w:r>
      <w:r w:rsidR="00410719">
        <w:rPr>
          <w:rFonts w:ascii="Times New Roman" w:hAnsi="Times New Roman"/>
          <w:sz w:val="24"/>
          <w:szCs w:val="24"/>
          <w:lang w:val="ru-RU"/>
        </w:rPr>
        <w:t>»</w:t>
      </w:r>
      <w:r w:rsidRPr="005A46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0719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не менее 1%</w:t>
      </w:r>
      <w:r w:rsidR="00520E6D">
        <w:rPr>
          <w:rFonts w:ascii="Times New Roman" w:hAnsi="Times New Roman"/>
          <w:sz w:val="24"/>
          <w:szCs w:val="24"/>
          <w:lang w:val="ru-RU"/>
        </w:rPr>
        <w:t>.</w:t>
      </w:r>
    </w:p>
    <w:p w:rsidR="00BB3E42" w:rsidRDefault="00F54FFB" w:rsidP="00BB3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2. </w:t>
      </w:r>
      <w:r w:rsidR="00BB3E42" w:rsidRPr="00BB3E42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BB3E42" w:rsidRPr="00BB3E42">
        <w:rPr>
          <w:rFonts w:ascii="Times New Roman" w:hAnsi="Times New Roman"/>
          <w:iCs/>
          <w:sz w:val="24"/>
          <w:szCs w:val="24"/>
          <w:lang w:val="ru-RU"/>
        </w:rPr>
        <w:t>м</w:t>
      </w:r>
      <w:r w:rsidR="00BB3E42" w:rsidRPr="00BB3E42">
        <w:rPr>
          <w:rFonts w:ascii="Times New Roman" w:hAnsi="Times New Roman"/>
          <w:sz w:val="24"/>
          <w:szCs w:val="24"/>
          <w:lang w:val="ru-RU"/>
        </w:rPr>
        <w:t xml:space="preserve"> мэрии от </w:t>
      </w:r>
      <w:r w:rsidR="00BB3E42" w:rsidRPr="00BB3E42">
        <w:rPr>
          <w:rFonts w:ascii="Times New Roman" w:hAnsi="Times New Roman"/>
          <w:iCs/>
          <w:sz w:val="24"/>
          <w:szCs w:val="24"/>
          <w:lang w:val="ru-RU"/>
        </w:rPr>
        <w:t>16.04.2024 № 1011</w:t>
      </w:r>
      <w:r w:rsidR="00BB3E42" w:rsidRPr="00BB3E42">
        <w:rPr>
          <w:rFonts w:ascii="Times New Roman" w:hAnsi="Times New Roman"/>
          <w:sz w:val="24"/>
          <w:szCs w:val="24"/>
          <w:lang w:val="ru-RU"/>
        </w:rPr>
        <w:t>:</w:t>
      </w:r>
    </w:p>
    <w:p w:rsidR="00BB3E42" w:rsidRDefault="00520E6D" w:rsidP="00BB3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связи с </w:t>
      </w:r>
      <w:r w:rsidRPr="00520E6D">
        <w:rPr>
          <w:rFonts w:ascii="Times New Roman" w:hAnsi="Times New Roman"/>
          <w:sz w:val="24"/>
          <w:szCs w:val="24"/>
          <w:lang w:val="ru-RU"/>
        </w:rPr>
        <w:t>созданием нового учреждения, подведомственного комитету по физической культуре и спорту мэрии – муниципального автономного обра</w:t>
      </w:r>
      <w:r>
        <w:rPr>
          <w:rFonts w:ascii="Times New Roman" w:hAnsi="Times New Roman"/>
          <w:sz w:val="24"/>
          <w:szCs w:val="24"/>
          <w:lang w:val="ru-RU"/>
        </w:rPr>
        <w:t>зовательного учреждения дополни</w:t>
      </w:r>
      <w:r w:rsidRPr="00520E6D">
        <w:rPr>
          <w:rFonts w:ascii="Times New Roman" w:hAnsi="Times New Roman"/>
          <w:sz w:val="24"/>
          <w:szCs w:val="24"/>
          <w:lang w:val="ru-RU"/>
        </w:rPr>
        <w:t>тельного образования «Спортивная школа по футболу» (дата регистрации 25.03.2024)</w:t>
      </w:r>
      <w:r>
        <w:rPr>
          <w:rFonts w:ascii="Times New Roman" w:hAnsi="Times New Roman"/>
          <w:sz w:val="24"/>
          <w:szCs w:val="24"/>
          <w:lang w:val="ru-RU"/>
        </w:rPr>
        <w:t>, соответствующие изменения внесены по тексту муниципальной программы;</w:t>
      </w:r>
    </w:p>
    <w:p w:rsidR="00520E6D" w:rsidRDefault="00520E6D" w:rsidP="00BB3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E6D">
        <w:rPr>
          <w:rFonts w:ascii="Times New Roman" w:hAnsi="Times New Roman"/>
          <w:sz w:val="24"/>
          <w:szCs w:val="24"/>
          <w:lang w:val="ru-RU"/>
        </w:rPr>
        <w:t>уточнена характеристика основного мероприятия 2 «С</w:t>
      </w:r>
      <w:r>
        <w:rPr>
          <w:rFonts w:ascii="Times New Roman" w:hAnsi="Times New Roman"/>
          <w:sz w:val="24"/>
          <w:szCs w:val="24"/>
          <w:lang w:val="ru-RU"/>
        </w:rPr>
        <w:t>портивная подготовка по олимпий</w:t>
      </w:r>
      <w:r w:rsidRPr="00520E6D">
        <w:rPr>
          <w:rFonts w:ascii="Times New Roman" w:hAnsi="Times New Roman"/>
          <w:sz w:val="24"/>
          <w:szCs w:val="24"/>
          <w:lang w:val="ru-RU"/>
        </w:rPr>
        <w:t>ским и неолимпийским видам спорта, организация мероприятий по подготовке и участию спортивных сборных команд»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20E6D" w:rsidRPr="00520E6D" w:rsidRDefault="00520E6D" w:rsidP="00BB3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E6D">
        <w:rPr>
          <w:rFonts w:ascii="Times New Roman" w:hAnsi="Times New Roman"/>
          <w:sz w:val="24"/>
          <w:szCs w:val="24"/>
          <w:lang w:val="ru-RU"/>
        </w:rPr>
        <w:t>уточнены ответственные за сбор данных по целевым п</w:t>
      </w:r>
      <w:r>
        <w:rPr>
          <w:rFonts w:ascii="Times New Roman" w:hAnsi="Times New Roman"/>
          <w:sz w:val="24"/>
          <w:szCs w:val="24"/>
          <w:lang w:val="ru-RU"/>
        </w:rPr>
        <w:t>оказателям (индикаторам) муници</w:t>
      </w:r>
      <w:r w:rsidRPr="00520E6D">
        <w:rPr>
          <w:rFonts w:ascii="Times New Roman" w:hAnsi="Times New Roman"/>
          <w:sz w:val="24"/>
          <w:szCs w:val="24"/>
          <w:lang w:val="ru-RU"/>
        </w:rPr>
        <w:t>пальной программы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C1E3D" w:rsidRDefault="00F54FFB" w:rsidP="00FC1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FC1E3D" w:rsidRPr="00BB3E42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FC1E3D" w:rsidRPr="00BB3E42">
        <w:rPr>
          <w:rFonts w:ascii="Times New Roman" w:hAnsi="Times New Roman"/>
          <w:iCs/>
          <w:sz w:val="24"/>
          <w:szCs w:val="24"/>
          <w:lang w:val="ru-RU"/>
        </w:rPr>
        <w:t>м</w:t>
      </w:r>
      <w:r w:rsidR="00FC1E3D" w:rsidRPr="00BB3E42">
        <w:rPr>
          <w:rFonts w:ascii="Times New Roman" w:hAnsi="Times New Roman"/>
          <w:sz w:val="24"/>
          <w:szCs w:val="24"/>
          <w:lang w:val="ru-RU"/>
        </w:rPr>
        <w:t xml:space="preserve"> мэрии от </w:t>
      </w:r>
      <w:r w:rsidR="00BB3E42" w:rsidRPr="00BB3E42">
        <w:rPr>
          <w:rFonts w:ascii="Times New Roman" w:hAnsi="Times New Roman"/>
          <w:iCs/>
          <w:sz w:val="24"/>
          <w:szCs w:val="24"/>
          <w:lang w:val="ru-RU"/>
        </w:rPr>
        <w:t>25.04.2024 № 1118</w:t>
      </w:r>
      <w:r w:rsidR="00FC1E3D" w:rsidRPr="00BB3E42">
        <w:rPr>
          <w:rFonts w:ascii="Times New Roman" w:hAnsi="Times New Roman"/>
          <w:sz w:val="24"/>
          <w:szCs w:val="24"/>
          <w:lang w:val="ru-RU"/>
        </w:rPr>
        <w:t>:</w:t>
      </w:r>
    </w:p>
    <w:p w:rsidR="00BF3558" w:rsidRPr="00BB3E42" w:rsidRDefault="00BF3558" w:rsidP="00BF35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уточнено</w:t>
      </w:r>
      <w:r w:rsidRPr="00BF3558">
        <w:rPr>
          <w:rFonts w:ascii="Times New Roman" w:hAnsi="Times New Roman"/>
          <w:sz w:val="24"/>
          <w:szCs w:val="24"/>
          <w:lang w:val="ru-RU"/>
        </w:rPr>
        <w:t xml:space="preserve"> ресурсное обеспечение муниципальной программы в соответствии с решениями, принятыми на заседании Экспертного совета по бюджету и экономической </w:t>
      </w:r>
      <w:r>
        <w:rPr>
          <w:rFonts w:ascii="Times New Roman" w:hAnsi="Times New Roman"/>
          <w:sz w:val="24"/>
          <w:szCs w:val="24"/>
          <w:lang w:val="ru-RU"/>
        </w:rPr>
        <w:t>политике в городе от 03.04.2024;</w:t>
      </w:r>
    </w:p>
    <w:p w:rsidR="00BF3558" w:rsidRPr="00BF3558" w:rsidRDefault="00BF3558" w:rsidP="00BF35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связи с изменением пока</w:t>
      </w:r>
      <w:r w:rsidRPr="00BF3558">
        <w:rPr>
          <w:rFonts w:ascii="Times New Roman" w:hAnsi="Times New Roman"/>
          <w:sz w:val="24"/>
          <w:szCs w:val="24"/>
          <w:lang w:val="ru-RU"/>
        </w:rPr>
        <w:t>зателя, характеризующего объем муниципальной рабо</w:t>
      </w:r>
      <w:r>
        <w:rPr>
          <w:rFonts w:ascii="Times New Roman" w:hAnsi="Times New Roman"/>
          <w:sz w:val="24"/>
          <w:szCs w:val="24"/>
          <w:lang w:val="ru-RU"/>
        </w:rPr>
        <w:t>ты «Обеспечение доступа к объек</w:t>
      </w:r>
      <w:r w:rsidRPr="00BF3558">
        <w:rPr>
          <w:rFonts w:ascii="Times New Roman" w:hAnsi="Times New Roman"/>
          <w:sz w:val="24"/>
          <w:szCs w:val="24"/>
          <w:lang w:val="ru-RU"/>
        </w:rPr>
        <w:t>там спорта» в соответствии с региональным перечнем</w:t>
      </w:r>
      <w:r>
        <w:rPr>
          <w:rFonts w:ascii="Times New Roman" w:hAnsi="Times New Roman"/>
          <w:sz w:val="24"/>
          <w:szCs w:val="24"/>
          <w:lang w:val="ru-RU"/>
        </w:rPr>
        <w:t xml:space="preserve"> (классификатором) государствен</w:t>
      </w:r>
      <w:r w:rsidRPr="00BF3558">
        <w:rPr>
          <w:rFonts w:ascii="Times New Roman" w:hAnsi="Times New Roman"/>
          <w:sz w:val="24"/>
          <w:szCs w:val="24"/>
          <w:lang w:val="ru-RU"/>
        </w:rPr>
        <w:t>ных (муниципальных) услуг и работ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BF3558">
        <w:rPr>
          <w:rFonts w:ascii="Times New Roman" w:hAnsi="Times New Roman"/>
          <w:sz w:val="24"/>
          <w:szCs w:val="24"/>
          <w:lang w:val="ru-RU"/>
        </w:rPr>
        <w:t>сключ</w:t>
      </w:r>
      <w:r>
        <w:rPr>
          <w:rFonts w:ascii="Times New Roman" w:hAnsi="Times New Roman"/>
          <w:sz w:val="24"/>
          <w:szCs w:val="24"/>
          <w:lang w:val="ru-RU"/>
        </w:rPr>
        <w:t>ено</w:t>
      </w:r>
      <w:r w:rsidRPr="00BF3558">
        <w:rPr>
          <w:rFonts w:ascii="Times New Roman" w:hAnsi="Times New Roman"/>
          <w:sz w:val="24"/>
          <w:szCs w:val="24"/>
          <w:lang w:val="ru-RU"/>
        </w:rPr>
        <w:t xml:space="preserve"> значение показателя 4 «Количество посетителей спортивных</w:t>
      </w:r>
      <w:r>
        <w:rPr>
          <w:rFonts w:ascii="Times New Roman" w:hAnsi="Times New Roman"/>
          <w:sz w:val="24"/>
          <w:szCs w:val="24"/>
          <w:lang w:val="ru-RU"/>
        </w:rPr>
        <w:t xml:space="preserve"> объек</w:t>
      </w:r>
      <w:r w:rsidRPr="00BF3558">
        <w:rPr>
          <w:rFonts w:ascii="Times New Roman" w:hAnsi="Times New Roman"/>
          <w:sz w:val="24"/>
          <w:szCs w:val="24"/>
          <w:lang w:val="ru-RU"/>
        </w:rPr>
        <w:t xml:space="preserve">тов муниципальных учреждений сферы физической культуры и спорта» на 2024 год; </w:t>
      </w:r>
      <w:r>
        <w:rPr>
          <w:rFonts w:ascii="Times New Roman" w:hAnsi="Times New Roman"/>
          <w:sz w:val="24"/>
          <w:szCs w:val="24"/>
          <w:lang w:val="ru-RU"/>
        </w:rPr>
        <w:t>включен</w:t>
      </w:r>
      <w:r w:rsidRPr="00BF3558">
        <w:rPr>
          <w:rFonts w:ascii="Times New Roman" w:hAnsi="Times New Roman"/>
          <w:sz w:val="24"/>
          <w:szCs w:val="24"/>
          <w:lang w:val="ru-RU"/>
        </w:rPr>
        <w:t xml:space="preserve"> показатель 26 «Количество часов доступа, п</w:t>
      </w:r>
      <w:r>
        <w:rPr>
          <w:rFonts w:ascii="Times New Roman" w:hAnsi="Times New Roman"/>
          <w:sz w:val="24"/>
          <w:szCs w:val="24"/>
          <w:lang w:val="ru-RU"/>
        </w:rPr>
        <w:t>редоставляемых к спортивным объ</w:t>
      </w:r>
      <w:r w:rsidRPr="00BF3558">
        <w:rPr>
          <w:rFonts w:ascii="Times New Roman" w:hAnsi="Times New Roman"/>
          <w:sz w:val="24"/>
          <w:szCs w:val="24"/>
          <w:lang w:val="ru-RU"/>
        </w:rPr>
        <w:t xml:space="preserve">ектам» и </w:t>
      </w:r>
      <w:r>
        <w:rPr>
          <w:rFonts w:ascii="Times New Roman" w:hAnsi="Times New Roman"/>
          <w:sz w:val="24"/>
          <w:szCs w:val="24"/>
          <w:lang w:val="ru-RU"/>
        </w:rPr>
        <w:t>установлено</w:t>
      </w:r>
      <w:r w:rsidRPr="00BF3558">
        <w:rPr>
          <w:rFonts w:ascii="Times New Roman" w:hAnsi="Times New Roman"/>
          <w:sz w:val="24"/>
          <w:szCs w:val="24"/>
          <w:lang w:val="ru-RU"/>
        </w:rPr>
        <w:t xml:space="preserve"> его значение на 2024 год – 47 949,45</w:t>
      </w:r>
      <w:r>
        <w:rPr>
          <w:rFonts w:ascii="Times New Roman" w:hAnsi="Times New Roman"/>
          <w:sz w:val="24"/>
          <w:szCs w:val="24"/>
          <w:lang w:val="ru-RU"/>
        </w:rPr>
        <w:t xml:space="preserve"> час.;</w:t>
      </w:r>
    </w:p>
    <w:p w:rsidR="00BF3558" w:rsidRPr="00BF3558" w:rsidRDefault="00BF3558" w:rsidP="00F54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исключено</w:t>
      </w:r>
      <w:r w:rsidRPr="00BF3558">
        <w:rPr>
          <w:rFonts w:ascii="Times New Roman" w:hAnsi="Times New Roman"/>
          <w:sz w:val="24"/>
          <w:szCs w:val="24"/>
          <w:lang w:val="ru-RU"/>
        </w:rPr>
        <w:t xml:space="preserve"> значение показателя 17 «Количество призовых мест, завоеванных в Кубке и/или Чемпионате России по волейболу среди женских команд» на 2024 год; </w:t>
      </w:r>
      <w:r>
        <w:rPr>
          <w:rFonts w:ascii="Times New Roman" w:hAnsi="Times New Roman"/>
          <w:sz w:val="24"/>
          <w:szCs w:val="24"/>
          <w:lang w:val="ru-RU"/>
        </w:rPr>
        <w:t>включен</w:t>
      </w:r>
      <w:r w:rsidRPr="00BF3558">
        <w:rPr>
          <w:rFonts w:ascii="Times New Roman" w:hAnsi="Times New Roman"/>
          <w:sz w:val="24"/>
          <w:szCs w:val="24"/>
          <w:lang w:val="ru-RU"/>
        </w:rPr>
        <w:t xml:space="preserve"> показатель 27. «Количество команд, принявших у</w:t>
      </w:r>
      <w:r>
        <w:rPr>
          <w:rFonts w:ascii="Times New Roman" w:hAnsi="Times New Roman"/>
          <w:sz w:val="24"/>
          <w:szCs w:val="24"/>
          <w:lang w:val="ru-RU"/>
        </w:rPr>
        <w:t>частие в финале Кубка и/или чем</w:t>
      </w:r>
      <w:r w:rsidRPr="00BF3558">
        <w:rPr>
          <w:rFonts w:ascii="Times New Roman" w:hAnsi="Times New Roman"/>
          <w:sz w:val="24"/>
          <w:szCs w:val="24"/>
          <w:lang w:val="ru-RU"/>
        </w:rPr>
        <w:t xml:space="preserve">пионата России по волейболу среди женских команд» и </w:t>
      </w:r>
      <w:r>
        <w:rPr>
          <w:rFonts w:ascii="Times New Roman" w:hAnsi="Times New Roman"/>
          <w:sz w:val="24"/>
          <w:szCs w:val="24"/>
          <w:lang w:val="ru-RU"/>
        </w:rPr>
        <w:t>установлено</w:t>
      </w:r>
      <w:r w:rsidRPr="00BF3558">
        <w:rPr>
          <w:rFonts w:ascii="Times New Roman" w:hAnsi="Times New Roman"/>
          <w:sz w:val="24"/>
          <w:szCs w:val="24"/>
          <w:lang w:val="ru-RU"/>
        </w:rPr>
        <w:t xml:space="preserve"> его значение на 2024 год – не менее 1 ед.</w:t>
      </w:r>
      <w:r w:rsidR="00F54FFB">
        <w:rPr>
          <w:rFonts w:ascii="Times New Roman" w:hAnsi="Times New Roman"/>
          <w:sz w:val="24"/>
          <w:szCs w:val="24"/>
          <w:lang w:val="ru-RU"/>
        </w:rPr>
        <w:t xml:space="preserve"> – в соответствии с </w:t>
      </w:r>
      <w:r w:rsidR="00F54FFB" w:rsidRPr="00F54FFB">
        <w:rPr>
          <w:rFonts w:ascii="Times New Roman" w:hAnsi="Times New Roman"/>
          <w:sz w:val="24"/>
          <w:szCs w:val="24"/>
          <w:lang w:val="ru-RU"/>
        </w:rPr>
        <w:t>Пост</w:t>
      </w:r>
      <w:r w:rsidR="00F54FFB">
        <w:rPr>
          <w:rFonts w:ascii="Times New Roman" w:hAnsi="Times New Roman"/>
          <w:sz w:val="24"/>
          <w:szCs w:val="24"/>
          <w:lang w:val="ru-RU"/>
        </w:rPr>
        <w:t>ановлением</w:t>
      </w:r>
      <w:r w:rsidR="00F54FFB" w:rsidRPr="00F54FFB">
        <w:rPr>
          <w:rFonts w:ascii="Times New Roman" w:hAnsi="Times New Roman"/>
          <w:sz w:val="24"/>
          <w:szCs w:val="24"/>
          <w:lang w:val="ru-RU"/>
        </w:rPr>
        <w:t xml:space="preserve"> мэрии от 20.05.2024 №</w:t>
      </w:r>
      <w:r w:rsidR="00F54F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4FFB" w:rsidRPr="00F54FFB">
        <w:rPr>
          <w:rFonts w:ascii="Times New Roman" w:hAnsi="Times New Roman"/>
          <w:sz w:val="24"/>
          <w:szCs w:val="24"/>
          <w:lang w:val="ru-RU"/>
        </w:rPr>
        <w:t>1334 «Об утверждении Порядка предоставления из городского бюджета субсидии физкультурно-спортивным некоммерческим организациям, не являющимся государственными (муниципальными) учреждениями, на финансовое обеспечение затрат, возникающих при реализации мероприятий, направленных на поддержку и развитие волейбола в городе Череповце, обеспечение подготовки и участия команд в Кубке и/или чемпионате России по волейболу среди женских команд</w:t>
      </w:r>
      <w:r w:rsidR="00F54FFB">
        <w:rPr>
          <w:rFonts w:ascii="Times New Roman" w:hAnsi="Times New Roman"/>
          <w:sz w:val="24"/>
          <w:szCs w:val="24"/>
          <w:lang w:val="ru-RU"/>
        </w:rPr>
        <w:t>».</w:t>
      </w:r>
    </w:p>
    <w:p w:rsidR="00010CA7" w:rsidRDefault="00010CA7" w:rsidP="00BB3E4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r w:rsidRPr="00010C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ведения о планируемых до конца текущ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его </w:t>
      </w:r>
      <w:r w:rsidR="009937A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202</w:t>
      </w:r>
      <w:r w:rsidR="00BB3E4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</w:t>
      </w:r>
      <w:r w:rsidR="009937A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года изменениях</w:t>
      </w:r>
    </w:p>
    <w:p w:rsidR="004C0F54" w:rsidRPr="00010CA7" w:rsidRDefault="00010CA7" w:rsidP="00BB3E42">
      <w:pPr>
        <w:spacing w:after="12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10C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муниципальной программе </w:t>
      </w:r>
    </w:p>
    <w:p w:rsidR="004C0F54" w:rsidRPr="0090248B" w:rsidRDefault="009937A5" w:rsidP="004C0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="004C0F54"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зменения </w:t>
      </w:r>
      <w:r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</w:t>
      </w:r>
      <w:r w:rsidR="004C0F54"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муниципальн</w:t>
      </w:r>
      <w:r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ую</w:t>
      </w:r>
      <w:r w:rsidR="004C0F54"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программ</w:t>
      </w:r>
      <w:r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 </w:t>
      </w:r>
      <w:r w:rsidR="004C0F54"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планируется </w:t>
      </w:r>
      <w:r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вносить </w:t>
      </w:r>
      <w:r w:rsidR="004C0F54"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рамках </w:t>
      </w:r>
      <w:r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осуществления </w:t>
      </w:r>
      <w:r w:rsidR="004C0F54" w:rsidRPr="009024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текущей деятельности. </w:t>
      </w:r>
    </w:p>
    <w:p w:rsidR="00FC1E3D" w:rsidRPr="008E7C0C" w:rsidRDefault="00FC1E3D" w:rsidP="00866D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6"/>
          <w:lang w:val="ru-RU" w:eastAsia="ru-RU" w:bidi="ar-SA"/>
        </w:rPr>
      </w:pPr>
    </w:p>
    <w:p w:rsidR="00FC1E3D" w:rsidRPr="00B22C5E" w:rsidRDefault="00FC1E3D" w:rsidP="00050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42BE" w:rsidRDefault="007942BE" w:rsidP="00FC097B">
      <w:pPr>
        <w:spacing w:after="120" w:line="240" w:lineRule="auto"/>
        <w:jc w:val="right"/>
        <w:rPr>
          <w:rFonts w:ascii="Times New Roman" w:hAnsi="Times New Roman"/>
          <w:b/>
          <w:lang w:val="ru-RU"/>
        </w:rPr>
        <w:sectPr w:rsidR="007942BE" w:rsidSect="008855F2">
          <w:headerReference w:type="default" r:id="rId10"/>
          <w:pgSz w:w="11906" w:h="16838"/>
          <w:pgMar w:top="567" w:right="566" w:bottom="567" w:left="1134" w:header="709" w:footer="709" w:gutter="0"/>
          <w:cols w:space="708"/>
          <w:docGrid w:linePitch="360"/>
        </w:sectPr>
      </w:pPr>
    </w:p>
    <w:p w:rsidR="00984B89" w:rsidRPr="009937A5" w:rsidRDefault="009937A5" w:rsidP="00FC097B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937A5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Таблица </w:t>
      </w:r>
      <w:r w:rsidR="00655F75" w:rsidRPr="009937A5">
        <w:rPr>
          <w:rFonts w:ascii="Times New Roman" w:hAnsi="Times New Roman"/>
          <w:sz w:val="24"/>
          <w:szCs w:val="24"/>
          <w:lang w:val="ru-RU"/>
        </w:rPr>
        <w:t>1</w:t>
      </w:r>
    </w:p>
    <w:p w:rsidR="00896AEE" w:rsidRPr="00896AEE" w:rsidRDefault="00896AEE" w:rsidP="00FC097B">
      <w:pPr>
        <w:spacing w:after="120" w:line="240" w:lineRule="auto"/>
        <w:jc w:val="right"/>
        <w:rPr>
          <w:rFonts w:ascii="Times New Roman" w:hAnsi="Times New Roman"/>
          <w:sz w:val="10"/>
          <w:lang w:val="ru-RU"/>
        </w:rPr>
      </w:pPr>
    </w:p>
    <w:p w:rsidR="00984B89" w:rsidRPr="008866FD" w:rsidRDefault="00984B89" w:rsidP="00896AE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6"/>
          <w:lang w:val="ru-RU" w:eastAsia="ru-RU" w:bidi="ar-SA"/>
        </w:rPr>
      </w:pPr>
      <w:r w:rsidRPr="008866FD">
        <w:rPr>
          <w:rFonts w:ascii="Times New Roman" w:hAnsi="Times New Roman"/>
          <w:sz w:val="24"/>
          <w:szCs w:val="26"/>
          <w:lang w:val="ru-RU" w:eastAsia="ru-RU" w:bidi="ar-SA"/>
        </w:rPr>
        <w:t>Сведения о достижении значений целевых показателей (индикаторов)</w:t>
      </w:r>
      <w:r w:rsidR="00BF53B4">
        <w:rPr>
          <w:rFonts w:ascii="Times New Roman" w:hAnsi="Times New Roman"/>
          <w:sz w:val="24"/>
          <w:szCs w:val="26"/>
          <w:lang w:val="ru-RU" w:eastAsia="ru-RU" w:bidi="ar-SA"/>
        </w:rPr>
        <w:t xml:space="preserve"> муниципальной программы</w:t>
      </w:r>
    </w:p>
    <w:p w:rsidR="00161271" w:rsidRPr="00AA35C3" w:rsidRDefault="00161271" w:rsidP="00FC097B">
      <w:pPr>
        <w:tabs>
          <w:tab w:val="right" w:pos="9128"/>
        </w:tabs>
        <w:spacing w:after="0" w:line="240" w:lineRule="auto"/>
        <w:jc w:val="both"/>
        <w:rPr>
          <w:rFonts w:ascii="Times New Roman" w:hAnsi="Times New Roman"/>
          <w:strike/>
          <w:sz w:val="14"/>
          <w:szCs w:val="18"/>
          <w:lang w:val="ru-RU" w:eastAsia="ru-RU" w:bidi="ar-SA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32"/>
        <w:gridCol w:w="3376"/>
        <w:gridCol w:w="579"/>
        <w:gridCol w:w="989"/>
        <w:gridCol w:w="1016"/>
        <w:gridCol w:w="916"/>
        <w:gridCol w:w="1091"/>
        <w:gridCol w:w="2260"/>
        <w:gridCol w:w="3526"/>
      </w:tblGrid>
      <w:tr w:rsidR="00151C62" w:rsidRPr="000C4866" w:rsidTr="0090248B">
        <w:trPr>
          <w:trHeight w:val="20"/>
          <w:tblHeader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151C62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№</w:t>
            </w:r>
          </w:p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Цель, задача,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направленная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на достижение цели</w:t>
            </w:r>
          </w:p>
        </w:tc>
        <w:tc>
          <w:tcPr>
            <w:tcW w:w="3384" w:type="dxa"/>
            <w:vMerge w:val="restart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579" w:type="dxa"/>
            <w:vMerge w:val="restart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изм.</w:t>
            </w:r>
          </w:p>
        </w:tc>
        <w:tc>
          <w:tcPr>
            <w:tcW w:w="3988" w:type="dxa"/>
            <w:gridSpan w:val="4"/>
            <w:shd w:val="clear" w:color="auto" w:fill="auto"/>
            <w:vAlign w:val="center"/>
            <w:hideMark/>
          </w:tcPr>
          <w:p w:rsidR="00151C62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Значение показателя (индик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атора)</w:t>
            </w:r>
          </w:p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муниципальной программы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  <w:hideMark/>
          </w:tcPr>
          <w:p w:rsidR="004641D7" w:rsidRDefault="004641D7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Расчет значения</w:t>
            </w:r>
          </w:p>
          <w:p w:rsidR="004641D7" w:rsidRDefault="004641D7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показателя</w:t>
            </w:r>
          </w:p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(индикатора)</w:t>
            </w:r>
          </w:p>
        </w:tc>
        <w:tc>
          <w:tcPr>
            <w:tcW w:w="3535" w:type="dxa"/>
            <w:vMerge w:val="restart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Обоснование отклонения значения показателя (индикатора), недостижения или перевыполнения планового значения показателя (индикатора), других изменений по показателям</w:t>
            </w:r>
          </w:p>
        </w:tc>
      </w:tr>
      <w:tr w:rsidR="00151C62" w:rsidRPr="00B517DB" w:rsidTr="0090248B">
        <w:trPr>
          <w:trHeight w:val="20"/>
          <w:tblHeader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год</w:t>
            </w:r>
          </w:p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(факт)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151C62" w:rsidRPr="00B517DB" w:rsidRDefault="00151C62" w:rsidP="00151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2264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35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151C62" w:rsidRPr="000C4866" w:rsidTr="0090248B">
        <w:trPr>
          <w:trHeight w:val="20"/>
          <w:tblHeader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51C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факт по состоянию на 1 июля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ind w:left="-145" w:right="-5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E290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ожидаемое значение на конец года</w:t>
            </w:r>
          </w:p>
        </w:tc>
        <w:tc>
          <w:tcPr>
            <w:tcW w:w="2264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35" w:type="dxa"/>
            <w:vMerge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151C62" w:rsidRPr="00B517DB" w:rsidTr="0090248B">
        <w:trPr>
          <w:trHeight w:val="20"/>
          <w:tblHeader/>
        </w:trPr>
        <w:tc>
          <w:tcPr>
            <w:tcW w:w="487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3535" w:type="dxa"/>
            <w:shd w:val="clear" w:color="auto" w:fill="auto"/>
            <w:vAlign w:val="center"/>
            <w:hideMark/>
          </w:tcPr>
          <w:p w:rsidR="00151C62" w:rsidRPr="00B517DB" w:rsidRDefault="00151C62" w:rsidP="0057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151C62" w:rsidRPr="000C4866" w:rsidTr="009024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5871" w:type="dxa"/>
            <w:gridSpan w:val="10"/>
            <w:shd w:val="clear" w:color="auto" w:fill="auto"/>
          </w:tcPr>
          <w:p w:rsidR="00151C62" w:rsidRPr="00432849" w:rsidRDefault="00151C62" w:rsidP="00575EB6">
            <w:pPr>
              <w:pStyle w:val="ac"/>
              <w:jc w:val="center"/>
              <w:rPr>
                <w:rStyle w:val="a7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32849">
              <w:rPr>
                <w:rStyle w:val="a7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Муниципальная программа </w:t>
            </w:r>
            <w:r w:rsidRPr="00432849">
              <w:rPr>
                <w:rFonts w:ascii="Times New Roman" w:hAnsi="Times New Roman" w:cs="Times New Roman"/>
                <w:bCs/>
                <w:sz w:val="22"/>
                <w:szCs w:val="22"/>
              </w:rPr>
              <w:t>«Развитие физической культуры и спорта в городе Череповце» на 2022 – 2024 годы»</w:t>
            </w:r>
          </w:p>
        </w:tc>
      </w:tr>
      <w:tr w:rsidR="00151C62" w:rsidRPr="000C4866" w:rsidTr="009024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5871" w:type="dxa"/>
            <w:gridSpan w:val="10"/>
            <w:shd w:val="clear" w:color="auto" w:fill="auto"/>
          </w:tcPr>
          <w:p w:rsidR="00151C62" w:rsidRPr="00432849" w:rsidRDefault="00151C62" w:rsidP="00575EB6">
            <w:pPr>
              <w:pStyle w:val="ac"/>
              <w:rPr>
                <w:rStyle w:val="a7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32849">
              <w:rPr>
                <w:rStyle w:val="a7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Цель: Создание условий для максимального привлечения разновозрастных групп горожан к занятиям физической культурой и спортом в городе Череповце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 w:val="restart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34" w:type="dxa"/>
            <w:vMerge w:val="restart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Задача 1. Обеспечение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</w:t>
            </w: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1. Количество спортивных сооружений в расчете на тысячу человек населения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2,51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2,07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2,07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2.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48,44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45,34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45,34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3. Количество объектов массовой доступности для занятий физической культурой и спортом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107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306F3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306F3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26. Количество часов доступа, предоставляемых к спортивным объектам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ас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47 949,45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B2228D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24 435,5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47 949,45</w:t>
            </w:r>
          </w:p>
        </w:tc>
        <w:tc>
          <w:tcPr>
            <w:tcW w:w="2264" w:type="dxa"/>
            <w:shd w:val="clear" w:color="auto" w:fill="auto"/>
            <w:hideMark/>
          </w:tcPr>
          <w:p w:rsidR="004641D7" w:rsidRPr="00E64CB4" w:rsidRDefault="004641D7" w:rsidP="00E64C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64CB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За отчетный период </w:t>
            </w:r>
            <w:r w:rsidR="00E64CB4" w:rsidRPr="00E64CB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подведомственные комитету учреждения предоставили 24 435,5 час. доступа к </w:t>
            </w:r>
            <w:r w:rsidRPr="00E64CB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спортивны</w:t>
            </w:r>
            <w:r w:rsidR="00E64CB4" w:rsidRPr="00E64CB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</w:t>
            </w:r>
            <w:r w:rsidRPr="00E64CB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объект</w:t>
            </w:r>
            <w:r w:rsidR="00E64CB4" w:rsidRPr="00E64CB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ам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 w:val="restart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34" w:type="dxa"/>
            <w:vMerge w:val="restart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Задача 2. Вовлечение разновозрастных групп горожан в систематические занятия физической культурой и спортом, в том числе посред</w:t>
            </w: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ством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Показатель 5. 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19 647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19 140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19 140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6. Доля горожан, систематически занимающихся физической культурой и спортом, в общей численности населения города в возрасте от 3 до 79 лет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57,2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57,2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Показатель 7. 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84,0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85,0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85,0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8. 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54,0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55,6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55,6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9. 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19,0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21,0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21,0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10. 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10 056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11 000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11 000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11. 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508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420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305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420</w:t>
            </w:r>
          </w:p>
        </w:tc>
        <w:tc>
          <w:tcPr>
            <w:tcW w:w="2264" w:type="dxa"/>
            <w:shd w:val="clear" w:color="auto" w:fill="auto"/>
            <w:hideMark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641D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 отчетный период на территории города были организованы и проведены 305 мероприятий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12. 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70 232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72 200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8D2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38 1</w:t>
            </w:r>
            <w:r w:rsidR="008D297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72 200</w:t>
            </w:r>
          </w:p>
        </w:tc>
        <w:tc>
          <w:tcPr>
            <w:tcW w:w="2264" w:type="dxa"/>
            <w:shd w:val="clear" w:color="auto" w:fill="auto"/>
            <w:hideMark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641D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отчетном периоде количество участников спортивных мероприятий и физкультурных (физкультурно-оздоровительных) мероприятий, проводимых на территории города, составило 38 151 чел.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13.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18,6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16,7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16,7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14. Доля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68,3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59,5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59,5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из них учащихся и студентов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69,9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22. Численность систематически занимающихся в организованных группах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983</w:t>
            </w:r>
          </w:p>
        </w:tc>
        <w:tc>
          <w:tcPr>
            <w:tcW w:w="1016" w:type="dxa"/>
            <w:shd w:val="clear" w:color="auto" w:fill="auto"/>
          </w:tcPr>
          <w:p w:rsidR="004641D7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менее</w:t>
            </w:r>
          </w:p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менее</w:t>
            </w:r>
          </w:p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</w:tcPr>
          <w:p w:rsidR="004641D7" w:rsidRPr="00B306F3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306F3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23. 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</w:t>
            </w:r>
          </w:p>
        </w:tc>
        <w:tc>
          <w:tcPr>
            <w:tcW w:w="579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4641D7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менее</w:t>
            </w:r>
          </w:p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менее</w:t>
            </w:r>
          </w:p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</w:tcPr>
          <w:p w:rsidR="004641D7" w:rsidRPr="00B306F3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306F3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24. Доля исполнения выписок ИПРА в части информирования</w:t>
            </w:r>
          </w:p>
        </w:tc>
        <w:tc>
          <w:tcPr>
            <w:tcW w:w="579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</w:tcPr>
          <w:p w:rsidR="004641D7" w:rsidRPr="00B306F3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306F3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25. Доля исполнения выписок ИПРА в части интегрирования</w:t>
            </w:r>
          </w:p>
        </w:tc>
        <w:tc>
          <w:tcPr>
            <w:tcW w:w="579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4641D7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менее</w:t>
            </w:r>
          </w:p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менее</w:t>
            </w:r>
          </w:p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 w:val="restart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34" w:type="dxa"/>
            <w:vMerge w:val="restart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Задача 3. Повышение эффективности подготовки спортивного резерва, в том числе обеспечение условий для осуществления спортивной подготовки на территории города</w:t>
            </w: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Показатель 16. Количество спортивных мероприятий (в том числе учебно-тренировочных) на выезде с участием череповецких спортсменов 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450</w:t>
            </w:r>
          </w:p>
        </w:tc>
        <w:tc>
          <w:tcPr>
            <w:tcW w:w="1016" w:type="dxa"/>
            <w:shd w:val="clear" w:color="auto" w:fill="auto"/>
          </w:tcPr>
          <w:p w:rsidR="004641D7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менее</w:t>
            </w:r>
          </w:p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470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269</w:t>
            </w:r>
          </w:p>
        </w:tc>
        <w:tc>
          <w:tcPr>
            <w:tcW w:w="1091" w:type="dxa"/>
            <w:shd w:val="clear" w:color="auto" w:fill="auto"/>
          </w:tcPr>
          <w:p w:rsidR="004641D7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менее</w:t>
            </w:r>
          </w:p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470</w:t>
            </w:r>
          </w:p>
        </w:tc>
        <w:tc>
          <w:tcPr>
            <w:tcW w:w="2264" w:type="dxa"/>
            <w:shd w:val="clear" w:color="auto" w:fill="auto"/>
            <w:hideMark/>
          </w:tcPr>
          <w:p w:rsidR="004641D7" w:rsidRPr="005B49FC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B49FC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отчетном периоде череповецкие спортсмены приняли участие в 269 мероприятиях на выезде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20. 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579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10,5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21. Количество спортивных школ олимпийского резерва, в которые поставлено новое спортивное оборудование и инвентарь</w:t>
            </w:r>
          </w:p>
        </w:tc>
        <w:tc>
          <w:tcPr>
            <w:tcW w:w="579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4" w:type="dxa"/>
            <w:shd w:val="clear" w:color="auto" w:fill="auto"/>
          </w:tcPr>
          <w:p w:rsidR="004641D7" w:rsidRPr="00B306F3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306F3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Показатель 27. Количество команд, принявших участие в финале Кубка и/или чемпионата России по волейболу среди женских команд</w:t>
            </w:r>
          </w:p>
        </w:tc>
        <w:tc>
          <w:tcPr>
            <w:tcW w:w="579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4641D7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менее</w:t>
            </w:r>
          </w:p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менее</w:t>
            </w:r>
          </w:p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  <w:tr w:rsidR="004641D7" w:rsidRPr="000C4866" w:rsidTr="0090248B">
        <w:trPr>
          <w:trHeight w:val="20"/>
        </w:trPr>
        <w:tc>
          <w:tcPr>
            <w:tcW w:w="487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63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Задача 4. Повышение уровня влияния физической культуры и спорта на формирование у населения города мотивации к физической активности</w:t>
            </w:r>
          </w:p>
        </w:tc>
        <w:tc>
          <w:tcPr>
            <w:tcW w:w="3384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Показатель 19. Выполнение плана деятельности комитета по физической культуре и спорту мэрии </w:t>
            </w:r>
          </w:p>
        </w:tc>
        <w:tc>
          <w:tcPr>
            <w:tcW w:w="579" w:type="dxa"/>
            <w:shd w:val="clear" w:color="auto" w:fill="auto"/>
            <w:hideMark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517D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016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264" w:type="dxa"/>
            <w:shd w:val="clear" w:color="auto" w:fill="auto"/>
          </w:tcPr>
          <w:p w:rsidR="004641D7" w:rsidRPr="00B517DB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ение показателя рассчитывается </w:t>
            </w: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 итогам года</w:t>
            </w:r>
          </w:p>
        </w:tc>
        <w:tc>
          <w:tcPr>
            <w:tcW w:w="3535" w:type="dxa"/>
            <w:shd w:val="clear" w:color="auto" w:fill="auto"/>
          </w:tcPr>
          <w:p w:rsidR="004641D7" w:rsidRPr="004641D7" w:rsidRDefault="004641D7" w:rsidP="00464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1D3E0D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планируется достичь по итогам года</w:t>
            </w:r>
          </w:p>
        </w:tc>
      </w:tr>
    </w:tbl>
    <w:p w:rsidR="00151C62" w:rsidRPr="00C75569" w:rsidRDefault="00151C62" w:rsidP="00C7556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245A7" w:rsidRDefault="003245A7" w:rsidP="005B49FC">
      <w:pPr>
        <w:jc w:val="right"/>
        <w:rPr>
          <w:rFonts w:ascii="Times New Roman" w:hAnsi="Times New Roman"/>
          <w:bCs/>
          <w:sz w:val="24"/>
          <w:szCs w:val="24"/>
          <w:lang w:val="ru-RU"/>
        </w:rPr>
        <w:sectPr w:rsidR="003245A7" w:rsidSect="00E52B88"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76013D" w:rsidRPr="000C3EB9" w:rsidRDefault="000C3EB9" w:rsidP="005B49FC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0C3EB9">
        <w:rPr>
          <w:rFonts w:ascii="Times New Roman" w:hAnsi="Times New Roman"/>
          <w:bCs/>
          <w:sz w:val="24"/>
          <w:szCs w:val="24"/>
          <w:lang w:val="ru-RU"/>
        </w:rPr>
        <w:t>Таблица</w:t>
      </w:r>
      <w:r w:rsidR="008866FD" w:rsidRPr="000C3EB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B49FC">
        <w:rPr>
          <w:rFonts w:ascii="Times New Roman" w:hAnsi="Times New Roman"/>
          <w:sz w:val="24"/>
          <w:szCs w:val="24"/>
          <w:lang w:val="ru-RU"/>
        </w:rPr>
        <w:t>2</w:t>
      </w:r>
    </w:p>
    <w:p w:rsidR="00981FBF" w:rsidRPr="008866FD" w:rsidRDefault="00981FBF" w:rsidP="00A03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val="ru-RU" w:eastAsia="ru-RU" w:bidi="ar-SA"/>
        </w:rPr>
      </w:pPr>
      <w:r w:rsidRPr="008866FD">
        <w:rPr>
          <w:rFonts w:ascii="Times New Roman" w:eastAsia="Calibri" w:hAnsi="Times New Roman"/>
          <w:sz w:val="24"/>
          <w:lang w:val="ru-RU" w:bidi="ar-SA"/>
        </w:rPr>
        <w:t xml:space="preserve">Сведения о степени выполнения </w:t>
      </w:r>
      <w:r w:rsidRPr="008866FD">
        <w:rPr>
          <w:rFonts w:ascii="Times New Roman" w:hAnsi="Times New Roman"/>
          <w:sz w:val="24"/>
          <w:lang w:val="ru-RU" w:eastAsia="ru-RU" w:bidi="ar-SA"/>
        </w:rPr>
        <w:t>основных мероприятий муниципал</w:t>
      </w:r>
      <w:r w:rsidR="00637614">
        <w:rPr>
          <w:rFonts w:ascii="Times New Roman" w:hAnsi="Times New Roman"/>
          <w:sz w:val="24"/>
          <w:lang w:val="ru-RU" w:eastAsia="ru-RU" w:bidi="ar-SA"/>
        </w:rPr>
        <w:t>ьной программы</w:t>
      </w:r>
    </w:p>
    <w:p w:rsidR="00CB793C" w:rsidRPr="00AE4C66" w:rsidRDefault="00CB793C" w:rsidP="00981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 w:eastAsia="ru-RU" w:bidi="ar-SA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3543"/>
        <w:gridCol w:w="5529"/>
        <w:gridCol w:w="2268"/>
      </w:tblGrid>
      <w:tr w:rsidR="00F54FFB" w:rsidRPr="000C4866" w:rsidTr="003245A7">
        <w:trPr>
          <w:trHeight w:val="444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FB" w:rsidRPr="00D121D0" w:rsidRDefault="00F54FFB" w:rsidP="00492EE7">
            <w:pPr>
              <w:spacing w:after="0" w:line="240" w:lineRule="auto"/>
              <w:ind w:left="-120" w:right="-11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№</w:t>
            </w:r>
          </w:p>
          <w:p w:rsidR="00F54FFB" w:rsidRPr="00D121D0" w:rsidRDefault="00F54FFB" w:rsidP="00492EE7">
            <w:pPr>
              <w:spacing w:after="0" w:line="240" w:lineRule="auto"/>
              <w:ind w:left="-120" w:right="-11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FB" w:rsidRPr="00D121D0" w:rsidRDefault="00F54FFB" w:rsidP="00492EE7">
            <w:pPr>
              <w:spacing w:after="0" w:line="240" w:lineRule="auto"/>
              <w:ind w:left="-113" w:right="-114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основного мероп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риятия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FB" w:rsidRDefault="00F54FFB" w:rsidP="00603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Ответствен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ный исполнитель,</w:t>
            </w:r>
          </w:p>
          <w:p w:rsidR="00F54FFB" w:rsidRPr="00D121D0" w:rsidRDefault="00F54FFB" w:rsidP="00603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соисполнитель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FB" w:rsidRPr="00D121D0" w:rsidRDefault="00F54FFB" w:rsidP="005B4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Результат от реализации мероприятия за 202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4E290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 состоянию на 1 июля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FFB" w:rsidRPr="00D121D0" w:rsidRDefault="00F54FFB" w:rsidP="00BD1B81">
            <w:pPr>
              <w:spacing w:after="0" w:line="240" w:lineRule="auto"/>
              <w:ind w:left="-106" w:right="-10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F54FFB" w:rsidRPr="00D121D0" w:rsidTr="003245A7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FB" w:rsidRPr="00D121D0" w:rsidRDefault="00F54FFB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FB" w:rsidRPr="00D121D0" w:rsidRDefault="00F54FFB" w:rsidP="0059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FB" w:rsidRPr="00D121D0" w:rsidRDefault="00F54FFB" w:rsidP="0059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FB" w:rsidRPr="00D121D0" w:rsidRDefault="00F54FFB" w:rsidP="0059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запланированный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FB" w:rsidRPr="00D121D0" w:rsidRDefault="00F54FFB" w:rsidP="0059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достигнутый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FB" w:rsidRPr="00D121D0" w:rsidRDefault="00F54FFB" w:rsidP="001A75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B36D0" w:rsidRPr="00D121D0" w:rsidTr="003245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D0" w:rsidRPr="00D121D0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1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Default="006B36D0" w:rsidP="006B36D0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спортивным объектам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МАУ «Ледовый дворец», 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«СШ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«Спортивный клуб </w:t>
            </w:r>
            <w:r w:rsidRPr="00985235">
              <w:rPr>
                <w:rFonts w:ascii="Times New Roman" w:hAnsi="Times New Roman" w:cs="Times New Roman"/>
                <w:sz w:val="20"/>
                <w:szCs w:val="20"/>
              </w:rPr>
              <w:t>Череповец»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посетителей спортивных объектов муниципальных учреждений сферы физической культуры и спорта; обеспечение доступности и качества физкультурно-оздоровительных и спортивных услуг, предоставляемых населению города на спортивных объектах; увеличение количества спортивных мероприятий и физкультурных (физкультурно-оздоровительных) мероприятий, проводимых на территории города, и их участников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3" w:rsidRPr="00B34453" w:rsidRDefault="006B36D0" w:rsidP="00B34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445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 рамках выполнения мероприятия </w:t>
            </w:r>
            <w:r w:rsidR="00B34453" w:rsidRPr="00B3445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муниципальными учреждениями сферы физической культуры и спорта</w:t>
            </w:r>
            <w:r w:rsidR="00B34453" w:rsidRPr="00B344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были предоставлены </w:t>
            </w:r>
            <w:r w:rsidR="00B34453" w:rsidRPr="00B3445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24 435,5 час. доступа к спортивным объектам</w:t>
            </w:r>
            <w:r w:rsidR="00B34453" w:rsidRPr="00B344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B36D0" w:rsidRPr="00507CD7" w:rsidRDefault="006B36D0" w:rsidP="00B3445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B3445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концу года мероприятие планируется выполнить в полном объёме.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A5544F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6B36D0" w:rsidRPr="00D121D0" w:rsidTr="003245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Default="006B36D0" w:rsidP="006B36D0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«СШ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«Спортивный клуб Череповец»,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МАОУ ДО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 «СШ»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МАОУ ДО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 «СШОР»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3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резерва: повышение уровня спортивного мастерства занимающихся для участия и успешного выступления в спортивных мероприятиях и соревнованиях различного уровня; увеличение количества призеров соревнований и спортсменов-разрядников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7" w:rsidRDefault="006B36D0" w:rsidP="006B36D0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D121D0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первом полугодии 2024 года</w:t>
            </w:r>
            <w:r w:rsidRPr="00D121D0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</w:t>
            </w:r>
          </w:p>
          <w:p w:rsidR="00492EE7" w:rsidRPr="001476CA" w:rsidRDefault="00492EE7" w:rsidP="00492EE7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на территории города спортивная подготовка реализовывалась на базе 3 спортивных школ, 3 спортивных школ олимпийского резерва, а также структурного подразделения МАОУ ДО «СШ «Спортивный клуб Череповец» (Центр спортивного развития) в которых дополнительные образовательные программы спортивной подготовки реализовывались на базе 34 отделений по 30 видам спорта. Обучающиеся проходят спортивную подготовку по утвержденным планам, повышается уровень спортивного мастерства.</w:t>
            </w:r>
          </w:p>
          <w:p w:rsidR="006B36D0" w:rsidRPr="00492EE7" w:rsidRDefault="00492EE7" w:rsidP="00492EE7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1476CA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В отчетном периоде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3 227 </w:t>
            </w:r>
            <w:r w:rsidRP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череповецких спортсменов приняли участие в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269</w:t>
            </w:r>
            <w:r w:rsidRP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мероприятиях</w:t>
            </w:r>
            <w:r w:rsidRPr="001476C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различного уровня от межмуниципального до международного за пределами города (на выезде), занимали призовые места и выполняли нормативы спортивных разрядов.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A5544F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6B36D0" w:rsidRPr="00D121D0" w:rsidTr="003245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Поддержка развития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507CD7">
            <w:pPr>
              <w:pStyle w:val="ac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3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участия команд в Кубке и Чемпионате России по волейболу среди женских команд, завоевание призовых мест; поддержка и стимулирование молодых спортсменов - получение стипендий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В рамках данного мероприятия в первом полугодии 2024 года по результатам конкурсного отбора предоставлена субсидия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ФСНКО 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на поддержку и развитие волейбола в городе Череповце, обеспечение</w:t>
            </w:r>
            <w:r w:rsidR="00492EE7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подготовки и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участия команд в Кубке и</w:t>
            </w:r>
            <w:r w:rsidR="00492EE7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/или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Чемпионате России по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волейболу среди женских команд – количество занимающихся увеличивается, спортсмены принимают участие в соревнованиях, а также 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предоставлен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ы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20 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стипендий лучшим спортсменам города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(публичные нормативные обязатель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ства)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0719D5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6B36D0" w:rsidRPr="00D121D0" w:rsidTr="003245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Default="006B36D0" w:rsidP="006B36D0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</w:t>
            </w:r>
          </w:p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и спортивных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«СШ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«Спортивный клуб Череповец»,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МАОУ ДО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 «СШОР по волейболу»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спортивных мероприятий и физкультурных (физкультурно-оздоровительных) мероприятий, проводимых на территории города, увеличение количества участников мероприятий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F26A1F" w:rsidRDefault="006B36D0" w:rsidP="006B36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F26A1F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первом полугодии 202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F26A1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года на территории города организовано и </w:t>
            </w:r>
            <w:r w:rsidRPr="005B4FE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проведено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305</w:t>
            </w:r>
            <w:r w:rsidRPr="005B4FE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физкул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ьтурных и спортивных мероприятий</w:t>
            </w:r>
            <w:r w:rsidRPr="005B4FE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за счет средств бюджета и внебюджетных источников, с общим охватом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38 1</w:t>
            </w:r>
            <w:r w:rsidR="008D2975">
              <w:rPr>
                <w:rFonts w:ascii="Times New Roman" w:hAnsi="Times New Roman"/>
                <w:sz w:val="20"/>
                <w:szCs w:val="20"/>
                <w:lang w:val="ru-RU" w:eastAsia="ru-RU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5B4FEF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чел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 w:rsidRPr="005B4FEF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том числе:</w:t>
            </w:r>
          </w:p>
          <w:p w:rsidR="006B36D0" w:rsidRPr="00D121D0" w:rsidRDefault="006B36D0" w:rsidP="006B36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D121D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="0090248B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три</w:t>
            </w:r>
            <w:r w:rsidRPr="00D121D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Всероссийские акции – Спортивный праздник в рамках XL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I</w:t>
            </w:r>
            <w:r w:rsidRPr="00D121D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открытой Всероссийской массовой лыжной гонки «Лыжня России»; Спортивный праздник в рамках Всероссийской акции «10 000 шагов к жизни»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 массовая зарядка в рамках Всероссийского дня здоровья</w:t>
            </w:r>
            <w:r w:rsidRPr="00D121D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;</w:t>
            </w:r>
          </w:p>
          <w:p w:rsidR="006B36D0" w:rsidRPr="00D121D0" w:rsidRDefault="006B36D0" w:rsidP="006B36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D121D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соревнования в рамках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6</w:t>
            </w:r>
            <w:r w:rsidRPr="00D121D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</w:t>
            </w:r>
            <w:r w:rsidRPr="00D121D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омплексных мероприятий для разновозрастных групп населения (Спартакиада дошкольных образовательных учреждений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города</w:t>
            </w:r>
            <w:r w:rsidRPr="00D121D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 Спартакиада школьников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Pr="001F58B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среди школьных спортивных клубов общеобразовательных учреждений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города</w:t>
            </w:r>
            <w:r w:rsidRPr="00D121D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 Спартакиада молодежи города, Спартакиада трудовых коллективов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, </w:t>
            </w:r>
            <w:r w:rsidRPr="001F58B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объединений, общественных организаций города</w:t>
            </w:r>
            <w:r w:rsidRPr="00D121D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 Спартакиада ветеранов города, Спортивно-массовые мероприятия среди людей с ограниченными возможностями здоровья).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0719D5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6B36D0" w:rsidRPr="00D121D0" w:rsidTr="003245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Default="006B36D0" w:rsidP="006B36D0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</w:t>
            </w:r>
          </w:p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«СШ</w:t>
            </w:r>
            <w:r w:rsidRPr="00D12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«Спортивный клуб Череповец»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E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жителей города, регулярно занимающихся физической культурой и спортом и поддерживающих собственное здоровье при помощи физических упражнений, повышение уровня двигательной активности населения; повышение уровня физической подготовленности населения, увеличение численности систематически занимающихся в организованных группах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84712D" w:rsidRDefault="006B36D0" w:rsidP="006B36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4712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рамках указанного мероприятия осуществлялись:</w:t>
            </w:r>
          </w:p>
          <w:p w:rsidR="006B36D0" w:rsidRPr="0084712D" w:rsidRDefault="006B36D0" w:rsidP="006B36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4712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 вовлечение горожан разновозрастных групп в организованные занятия различными видами двигательной активности, в том числе на базе школьных спортивных клубов;</w:t>
            </w:r>
          </w:p>
          <w:p w:rsidR="006B36D0" w:rsidRPr="0084712D" w:rsidRDefault="006B36D0" w:rsidP="006B36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4712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реализация проекта «Народный тренер», участниками которого </w:t>
            </w:r>
            <w:r w:rsidRPr="009E3D6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стали </w:t>
            </w:r>
            <w:r w:rsidR="00CF61D6" w:rsidRPr="009E3D6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773</w:t>
            </w:r>
            <w:r w:rsidRPr="009E3D6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Pr="0084712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человек</w:t>
            </w:r>
            <w:r w:rsidR="00CF61D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</w:t>
            </w:r>
            <w:r w:rsidRPr="0084712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разных возрастов;</w:t>
            </w:r>
          </w:p>
          <w:p w:rsidR="006B36D0" w:rsidRPr="0084712D" w:rsidRDefault="006B36D0" w:rsidP="006B36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4712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организация спортивно-оздоровительной работы по развитию физической культуры и спорта среди различных групп населения на базе </w:t>
            </w:r>
            <w:r w:rsidRPr="00D121D0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МА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О</w:t>
            </w:r>
            <w:r w:rsidRPr="00D121D0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ДО «СШ</w:t>
            </w:r>
            <w:r w:rsidRPr="00D121D0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</w:t>
            </w:r>
            <w:r w:rsidRPr="0084712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«Спортивный клуб Череповец.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0719D5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6B36D0" w:rsidRPr="00D121D0" w:rsidTr="003245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Default="006B36D0" w:rsidP="006B36D0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6.</w:t>
            </w:r>
          </w:p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</w:t>
            </w:r>
            <w:r w:rsidRPr="00A3619B">
              <w:rPr>
                <w:rFonts w:ascii="Times New Roman" w:hAnsi="Times New Roman" w:cs="Times New Roman"/>
                <w:sz w:val="20"/>
                <w:szCs w:val="20"/>
              </w:rPr>
              <w:t xml:space="preserve">и спорту мэрии, </w:t>
            </w:r>
            <w:r w:rsidRPr="00A3619B">
              <w:rPr>
                <w:rFonts w:ascii="Times New Roman" w:hAnsi="Times New Roman"/>
                <w:sz w:val="20"/>
                <w:szCs w:val="20"/>
              </w:rPr>
              <w:t xml:space="preserve">МАОУ ДО «СШ </w:t>
            </w:r>
            <w:r w:rsidRPr="00A3619B">
              <w:rPr>
                <w:rFonts w:ascii="Times New Roman" w:hAnsi="Times New Roman" w:cs="Times New Roman"/>
                <w:sz w:val="20"/>
                <w:szCs w:val="20"/>
              </w:rPr>
              <w:t>«Спортивный клуб Череповец»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507CD7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CD7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жителей города, занимающихся физической культурой и спортом; повышение уровня физической подготовленности населения, увеличение доли лиц, выполнивших нормативы испытаний (тестов) ВФСК ГТО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507CD7" w:rsidRDefault="006B36D0" w:rsidP="00492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7CD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отчетном периоде организованы тестирования в рамках ВФСК «ГТО», различные испытания которого насчитывают около 4 </w:t>
            </w:r>
            <w:r w:rsidR="00492EE7" w:rsidRPr="00507CD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000 участников</w:t>
            </w:r>
            <w:r w:rsidRPr="00507CD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0719D5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6B36D0" w:rsidRPr="00D121D0" w:rsidTr="003245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Default="006B36D0" w:rsidP="003245A7">
            <w:pPr>
              <w:pStyle w:val="ac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</w:p>
          <w:p w:rsidR="006B36D0" w:rsidRPr="00D121D0" w:rsidRDefault="006B36D0" w:rsidP="003245A7">
            <w:pPr>
              <w:pStyle w:val="ac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Ремонт и модернизация муниципальных объектов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946A63" w:rsidRDefault="006B36D0" w:rsidP="00507CD7">
            <w:pPr>
              <w:pStyle w:val="ac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</w:t>
            </w:r>
            <w:r w:rsidRPr="00946A63">
              <w:rPr>
                <w:rFonts w:ascii="Times New Roman" w:hAnsi="Times New Roman"/>
                <w:sz w:val="20"/>
                <w:szCs w:val="20"/>
              </w:rPr>
              <w:t xml:space="preserve">МАОУ ДО «СШ </w:t>
            </w: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>«Спортивный клуб Череповец», МАОУ ДО «СШ» и МАОУ ДО «СШОР»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507CD7" w:rsidRDefault="006B36D0" w:rsidP="006B36D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7CD7">
              <w:rPr>
                <w:rFonts w:ascii="Times New Roman" w:hAnsi="Times New Roman" w:cs="Times New Roman"/>
                <w:sz w:val="20"/>
                <w:szCs w:val="20"/>
              </w:rPr>
              <w:t>Ремонт и модернизация объектов физической культуры и спорта; создание и улучшение существующих условий для занятий физической культурой и спортом; увеличение количества жителей, занимающихся физической культурой и 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507CD7" w:rsidRDefault="006B36D0" w:rsidP="006B36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07CD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 рамках мероприятия в отчетном периоде </w:t>
            </w:r>
            <w:r w:rsidR="00507CD7" w:rsidRPr="00507CD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выполнены</w:t>
            </w:r>
            <w:r w:rsidRPr="00507CD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:</w:t>
            </w:r>
          </w:p>
          <w:p w:rsidR="00507CD7" w:rsidRPr="00507CD7" w:rsidRDefault="006B36D0" w:rsidP="00507C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07CD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="00507CD7" w:rsidRPr="00507CD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работы по асфальтированию территории (ул. Маяковского, 11, к. 1);</w:t>
            </w:r>
          </w:p>
          <w:p w:rsidR="006B36D0" w:rsidRPr="00507CD7" w:rsidRDefault="00507CD7" w:rsidP="00507C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07CD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 приобретение оборудования и монтаж системы видеонаблюдения (стадион «Металлург», ул. Ленина, 125).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0719D5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6B36D0" w:rsidRPr="00D121D0" w:rsidTr="003245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Default="006B36D0" w:rsidP="006B36D0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</w:t>
            </w:r>
          </w:p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507CD7">
            <w:pPr>
              <w:pStyle w:val="ac"/>
              <w:ind w:righ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Выполнение плана деятельности комитета по физической культуре и спорту мэрии, координация и контроль над деятельностью подведомственных учреждений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E4C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Мероприятие выполняется в соответствии с планом,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</w:t>
            </w:r>
            <w:r w:rsidRPr="00A5544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концу года планируется выполнить в полном объёме.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0719D5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6B36D0" w:rsidRPr="00D121D0" w:rsidTr="003245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Default="006B36D0" w:rsidP="006B36D0">
            <w:pPr>
              <w:pStyle w:val="ac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9.</w:t>
            </w:r>
          </w:p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Развитие объектов массовой доступности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946A63" w:rsidRDefault="006B36D0" w:rsidP="006B36D0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</w:t>
            </w:r>
            <w:r w:rsidRPr="00946A63">
              <w:rPr>
                <w:rFonts w:ascii="Times New Roman" w:hAnsi="Times New Roman"/>
                <w:sz w:val="20"/>
                <w:szCs w:val="20"/>
              </w:rPr>
              <w:t xml:space="preserve">МАОУ ДО «СШ </w:t>
            </w: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>«Спортивный клуб Череповец», МАОУ ДО «СШ» и МАОУ ДО «СШОР»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946A63" w:rsidRDefault="006B36D0" w:rsidP="006B36D0">
            <w:pPr>
              <w:pStyle w:val="ac"/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>Создание и улучшение существующих условий для занятий физической культурой и спортом на территории города.</w:t>
            </w:r>
          </w:p>
          <w:p w:rsidR="006B36D0" w:rsidRPr="00946A63" w:rsidRDefault="006B36D0" w:rsidP="006B36D0">
            <w:pPr>
              <w:pStyle w:val="ac"/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A63">
              <w:rPr>
                <w:rFonts w:ascii="Times New Roman" w:hAnsi="Times New Roman" w:cs="Times New Roman"/>
                <w:sz w:val="20"/>
                <w:szCs w:val="20"/>
              </w:rPr>
              <w:t>Содержание мест для занятий физической культурой и спортом с целью создания условий для занятий горожан различными видами спорта и двигательной активностью.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E131FA" w:rsidRDefault="006B36D0" w:rsidP="006B3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Проводилась</w:t>
            </w:r>
            <w:r w:rsidRPr="00E131F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работа, направленная на развитие объектов массовой доступности, что позволяет привлечь к занятиям разными видами двигательной активности все больше горожан (данные по количеству объектов рассчитываются по итогам года).</w:t>
            </w:r>
          </w:p>
          <w:p w:rsidR="006B36D0" w:rsidRPr="00D121D0" w:rsidRDefault="006B36D0" w:rsidP="00507C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131F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первом полугодии 202</w:t>
            </w:r>
            <w:r w:rsidR="00492EE7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E131F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года </w:t>
            </w:r>
            <w:r w:rsidRPr="00E131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организованы и проведены осмотры спортивного оборудования, точечные ремонты, покраска, подготовка лыжных трасс, установка навигации.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0719D5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6B36D0" w:rsidRPr="00D121D0" w:rsidTr="003245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1D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10. Реализация регионального проекта «Спорт - норма жизни» (федеральный проект «Спорт - норма жизни»)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121D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</w:t>
            </w:r>
            <w:r w:rsidRPr="00A3619B">
              <w:rPr>
                <w:rFonts w:ascii="Times New Roman" w:hAnsi="Times New Roman" w:cs="Times New Roman"/>
                <w:sz w:val="20"/>
                <w:szCs w:val="20"/>
              </w:rPr>
              <w:t xml:space="preserve">и спорту мэрии, </w:t>
            </w:r>
            <w:r w:rsidRPr="00A3619B">
              <w:rPr>
                <w:rFonts w:ascii="Times New Roman" w:hAnsi="Times New Roman"/>
                <w:sz w:val="20"/>
                <w:szCs w:val="20"/>
              </w:rPr>
              <w:t xml:space="preserve">МАОУ ДО «СШ </w:t>
            </w:r>
            <w:r w:rsidRPr="00A3619B">
              <w:rPr>
                <w:rFonts w:ascii="Times New Roman" w:hAnsi="Times New Roman" w:cs="Times New Roman"/>
                <w:sz w:val="20"/>
                <w:szCs w:val="20"/>
              </w:rPr>
              <w:t>«Спортивный клуб Череповец», МАОУ ДО «СШ» и МАОУ ДО «СШОР»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6CA">
              <w:rPr>
                <w:rFonts w:ascii="Times New Roman" w:hAnsi="Times New Roman" w:cs="Times New Roman"/>
                <w:sz w:val="20"/>
                <w:szCs w:val="20"/>
              </w:rPr>
              <w:t>Создание качественных условий для реализации дополнительных образовательных программ спортивной подготовки, улучшение материально-технической базы спортивных учреждений, повышение уровня спортивного мастерства занимающихся и привлекательности спортивных школ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D121D0" w:rsidRDefault="006B36D0" w:rsidP="006B36D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D121D0">
              <w:rPr>
                <w:rFonts w:ascii="Times New Roman" w:eastAsia="Calibri" w:hAnsi="Times New Roman" w:cs="Times New Roman"/>
                <w:sz w:val="20"/>
              </w:rPr>
              <w:t xml:space="preserve">В процессе реализации регионального проекта «Спорт – норма жизни» учреждения, реализующие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дополнительные образовательные </w:t>
            </w:r>
            <w:r w:rsidRPr="00D121D0">
              <w:rPr>
                <w:rFonts w:ascii="Times New Roman" w:eastAsia="Calibri" w:hAnsi="Times New Roman" w:cs="Times New Roman"/>
                <w:sz w:val="20"/>
              </w:rPr>
              <w:t xml:space="preserve">программы спортивной подготовки по базовым видам спорта в соответствии с требованиями федеральных </w:t>
            </w:r>
            <w:r w:rsidRPr="0084712D">
              <w:rPr>
                <w:rFonts w:ascii="Times New Roman" w:eastAsia="Calibri" w:hAnsi="Times New Roman" w:cs="Times New Roman"/>
                <w:sz w:val="20"/>
              </w:rPr>
              <w:t xml:space="preserve">стандартов спортивной подготовки, обеспечивали участие спортсменов в официальных спортивных и </w:t>
            </w:r>
            <w:r w:rsidRPr="002C066A">
              <w:rPr>
                <w:rFonts w:ascii="Times New Roman" w:eastAsia="Calibri" w:hAnsi="Times New Roman" w:cs="Times New Roman"/>
                <w:sz w:val="20"/>
              </w:rPr>
              <w:t>учебно-</w:t>
            </w:r>
            <w:r w:rsidRPr="0084712D">
              <w:rPr>
                <w:rFonts w:ascii="Times New Roman" w:eastAsia="Calibri" w:hAnsi="Times New Roman" w:cs="Times New Roman"/>
                <w:sz w:val="20"/>
              </w:rPr>
              <w:t>тренировочных мероприятиях, приобретали спортивную</w:t>
            </w:r>
            <w:r w:rsidRPr="00D121D0">
              <w:rPr>
                <w:rFonts w:ascii="Times New Roman" w:eastAsia="Calibri" w:hAnsi="Times New Roman" w:cs="Times New Roman"/>
                <w:sz w:val="20"/>
              </w:rPr>
              <w:t xml:space="preserve"> экипировку, спортивное оборудование и инвентарь.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D0" w:rsidRPr="000719D5" w:rsidRDefault="006B36D0" w:rsidP="006B36D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</w:tbl>
    <w:p w:rsidR="003245A7" w:rsidRDefault="003245A7" w:rsidP="00AA4687">
      <w:pPr>
        <w:jc w:val="right"/>
        <w:rPr>
          <w:rFonts w:ascii="Times New Roman" w:hAnsi="Times New Roman"/>
          <w:bCs/>
          <w:sz w:val="24"/>
          <w:szCs w:val="24"/>
          <w:lang w:val="ru-RU"/>
        </w:rPr>
        <w:sectPr w:rsidR="003245A7" w:rsidSect="00E52B88"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A43181" w:rsidRDefault="000719D5" w:rsidP="00AA4687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0719D5">
        <w:rPr>
          <w:rFonts w:ascii="Times New Roman" w:hAnsi="Times New Roman"/>
          <w:bCs/>
          <w:sz w:val="24"/>
          <w:szCs w:val="24"/>
          <w:lang w:val="ru-RU"/>
        </w:rPr>
        <w:t xml:space="preserve">Таблица </w:t>
      </w:r>
      <w:r w:rsidR="0037708F">
        <w:rPr>
          <w:rFonts w:ascii="Times New Roman" w:hAnsi="Times New Roman"/>
          <w:sz w:val="20"/>
          <w:szCs w:val="20"/>
          <w:lang w:val="ru-RU"/>
        </w:rPr>
        <w:t>3</w:t>
      </w:r>
    </w:p>
    <w:p w:rsidR="005A2CAF" w:rsidRDefault="005A2CAF" w:rsidP="005A2CAF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  <w:lang w:val="ru-RU" w:eastAsia="ru-RU" w:bidi="ar-SA"/>
        </w:rPr>
      </w:pPr>
      <w:r w:rsidRPr="00740A51">
        <w:rPr>
          <w:rFonts w:ascii="Times New Roman CYR" w:hAnsi="Times New Roman CYR" w:cs="Times New Roman CYR"/>
          <w:bCs/>
          <w:sz w:val="24"/>
          <w:szCs w:val="24"/>
          <w:lang w:val="ru-RU" w:eastAsia="ru-RU" w:bidi="ar-SA"/>
        </w:rPr>
        <w:t>Отчет об использовании бюджетных ассигнований городского бюджета на реализацию муниципальной программы</w:t>
      </w:r>
    </w:p>
    <w:p w:rsidR="0037708F" w:rsidRDefault="0037708F" w:rsidP="005A2CAF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  <w:lang w:val="ru-RU" w:eastAsia="ru-RU" w:bidi="ar-SA"/>
        </w:rPr>
      </w:pPr>
    </w:p>
    <w:tbl>
      <w:tblPr>
        <w:tblW w:w="15824" w:type="dxa"/>
        <w:tblLook w:val="04A0" w:firstRow="1" w:lastRow="0" w:firstColumn="1" w:lastColumn="0" w:noHBand="0" w:noVBand="1"/>
      </w:tblPr>
      <w:tblGrid>
        <w:gridCol w:w="513"/>
        <w:gridCol w:w="6286"/>
        <w:gridCol w:w="4962"/>
        <w:gridCol w:w="1417"/>
        <w:gridCol w:w="1368"/>
        <w:gridCol w:w="1278"/>
      </w:tblGrid>
      <w:tr w:rsidR="000C4866" w:rsidRPr="000C4866" w:rsidTr="000C4866">
        <w:trPr>
          <w:trHeight w:val="2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6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866" w:rsidRPr="007578CB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Наименование муниципальной программы,</w:t>
            </w:r>
          </w:p>
          <w:p w:rsidR="000C4866" w:rsidRPr="007578CB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основного мероприятия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866" w:rsidRPr="007578CB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Ответственный исполнитель, соисполнитель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Ра</w:t>
            </w:r>
            <w:r>
              <w:rPr>
                <w:rFonts w:ascii="Times New Roman" w:hAnsi="Times New Roman"/>
                <w:lang w:val="ru-RU" w:eastAsia="ru-RU" w:bidi="ar-SA"/>
              </w:rPr>
              <w:t>сходы за 1 полугодие 2024 года,</w:t>
            </w:r>
          </w:p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(тыс. руб.)</w:t>
            </w:r>
          </w:p>
        </w:tc>
      </w:tr>
      <w:tr w:rsidR="000C4866" w:rsidRPr="000D05F0" w:rsidTr="000C4866">
        <w:trPr>
          <w:trHeight w:val="2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Default="000C4866" w:rsidP="000C4866">
            <w:pPr>
              <w:spacing w:after="0" w:line="240" w:lineRule="auto"/>
              <w:ind w:left="-159" w:right="-111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Сводная</w:t>
            </w:r>
          </w:p>
          <w:p w:rsidR="000C4866" w:rsidRDefault="000C4866" w:rsidP="000C4866">
            <w:pPr>
              <w:spacing w:after="0" w:line="240" w:lineRule="auto"/>
              <w:ind w:left="-159" w:right="-111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бюджетная</w:t>
            </w:r>
          </w:p>
          <w:p w:rsidR="000C4866" w:rsidRDefault="000C4866" w:rsidP="000C4866">
            <w:pPr>
              <w:spacing w:after="0" w:line="240" w:lineRule="auto"/>
              <w:ind w:left="-159" w:right="-111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роспись</w:t>
            </w:r>
          </w:p>
          <w:p w:rsidR="000C4866" w:rsidRPr="000D05F0" w:rsidRDefault="000C4866" w:rsidP="000C4866">
            <w:pPr>
              <w:spacing w:after="0" w:line="240" w:lineRule="auto"/>
              <w:ind w:left="-159" w:right="-111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color w:val="000000"/>
                <w:lang w:val="ru-RU" w:eastAsia="ru-RU" w:bidi="ar-SA"/>
              </w:rPr>
              <w:t>на 01.01.2024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Default="000C4866" w:rsidP="000C4866">
            <w:pPr>
              <w:spacing w:after="0" w:line="240" w:lineRule="auto"/>
              <w:ind w:left="-160" w:right="-112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Сводная</w:t>
            </w:r>
          </w:p>
          <w:p w:rsidR="000C4866" w:rsidRDefault="000C4866" w:rsidP="000C4866">
            <w:pPr>
              <w:spacing w:after="0" w:line="240" w:lineRule="auto"/>
              <w:ind w:left="-160" w:right="-112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бюджетная</w:t>
            </w:r>
          </w:p>
          <w:p w:rsidR="000C4866" w:rsidRDefault="000C4866" w:rsidP="000C4866">
            <w:pPr>
              <w:spacing w:after="0" w:line="240" w:lineRule="auto"/>
              <w:ind w:left="-160" w:right="-112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роспись</w:t>
            </w:r>
          </w:p>
          <w:p w:rsidR="000C4866" w:rsidRPr="000D05F0" w:rsidRDefault="000C4866" w:rsidP="000C4866">
            <w:pPr>
              <w:spacing w:after="0" w:line="240" w:lineRule="auto"/>
              <w:ind w:left="-160" w:right="-112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на 01.07.2024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Default="000C4866" w:rsidP="000C4866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Кассовое</w:t>
            </w:r>
          </w:p>
          <w:p w:rsidR="000C4866" w:rsidRPr="000D05F0" w:rsidRDefault="000C4866" w:rsidP="000C4866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исполнение</w:t>
            </w:r>
          </w:p>
        </w:tc>
      </w:tr>
      <w:tr w:rsidR="000C4866" w:rsidRPr="000D05F0" w:rsidTr="000C4866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bCs/>
                <w:lang w:val="ru-RU" w:eastAsia="ru-RU" w:bidi="ar-SA"/>
              </w:rPr>
              <w:t>«Развитие физической культуры и спорта в городе Череповце» на 2022 – 2024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bCs/>
                <w:lang w:val="ru-RU" w:eastAsia="ru-RU" w:bidi="ar-SA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bCs/>
                <w:lang w:val="ru-RU" w:eastAsia="ru-RU" w:bidi="ar-SA"/>
              </w:rPr>
              <w:t>461 568,9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bCs/>
                <w:lang w:val="ru-RU" w:eastAsia="ru-RU" w:bidi="ar-SA"/>
              </w:rPr>
              <w:t>481 706,1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bCs/>
                <w:lang w:val="ru-RU" w:eastAsia="ru-RU" w:bidi="ar-SA"/>
              </w:rPr>
              <w:t>260 266,9</w:t>
            </w:r>
          </w:p>
        </w:tc>
      </w:tr>
      <w:tr w:rsidR="000C4866" w:rsidRPr="000D05F0" w:rsidTr="000C486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581223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1" w:anchor="RANGE!sub_511" w:history="1">
              <w:r w:rsidR="000C4866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1. Обеспечение доступа к спортивным объектам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Комитет по физической культуре и спорту мэрии (МАУ «Ледовый дворец», МАОУ ДО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СШ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 w:bidi="ar-SA"/>
              </w:rPr>
              <w:t>»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143 633,4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143 633,4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75 276,0</w:t>
            </w:r>
          </w:p>
        </w:tc>
      </w:tr>
      <w:tr w:rsidR="000C4866" w:rsidRPr="000D05F0" w:rsidTr="000C486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581223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2" w:anchor="RANGE!sub_512" w:history="1">
              <w:r w:rsidR="000C4866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СШ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 w:bidi="ar-SA"/>
              </w:rPr>
              <w:t>»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, МАОУ ДО «СШ» и МАОУ ДО «СШОР»)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250 135,2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263 000,3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158 155,7</w:t>
            </w:r>
          </w:p>
        </w:tc>
      </w:tr>
      <w:tr w:rsidR="000C4866" w:rsidRPr="000D05F0" w:rsidTr="000C4866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581223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3" w:anchor="RANGE!sub_5110" w:history="1">
              <w:r w:rsidR="000C4866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3. Поддержка развития физической культуры и спорта</w:t>
              </w:r>
            </w:hyperlink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ind w:right="-104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31 200,0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33 600,0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6 500,0</w:t>
            </w:r>
          </w:p>
        </w:tc>
      </w:tr>
      <w:tr w:rsidR="000C4866" w:rsidRPr="000D05F0" w:rsidTr="000C4866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3245A7" w:rsidRDefault="000C4866" w:rsidP="000C4866">
            <w:pPr>
              <w:spacing w:after="0" w:line="240" w:lineRule="auto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 xml:space="preserve">в том числе: </w:t>
            </w: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br/>
              <w:t>публичные нормативные обязательства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66" w:rsidRPr="003245A7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color w:val="000000"/>
                <w:lang w:val="ru-RU" w:eastAsia="ru-RU" w:bidi="ar-SA"/>
              </w:rPr>
              <w:t>1 200,0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3245A7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3 600,0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3245A7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1 500,0</w:t>
            </w:r>
          </w:p>
        </w:tc>
      </w:tr>
      <w:tr w:rsidR="000C4866" w:rsidRPr="000D05F0" w:rsidTr="000C486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Основное 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СШ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 w:bidi="ar-SA"/>
              </w:rPr>
              <w:t>»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, МАОУ ДО «СШ» и МАОУ ДО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СШОР</w:t>
            </w:r>
            <w:r>
              <w:rPr>
                <w:rFonts w:ascii="Times New Roman" w:hAnsi="Times New Roman"/>
                <w:lang w:val="ru-RU" w:eastAsia="ru-RU" w:bidi="ar-SA"/>
              </w:rPr>
              <w:t>»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10 842,7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12 656,1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6 983,1</w:t>
            </w:r>
          </w:p>
        </w:tc>
      </w:tr>
      <w:tr w:rsidR="000C4866" w:rsidRPr="000D05F0" w:rsidTr="000C486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581223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4" w:anchor="RANGE!sub_515" w:history="1">
              <w:r w:rsidR="000C4866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СШ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 w:bidi="ar-SA"/>
              </w:rPr>
              <w:t>»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11 462,0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11 462,0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5 225,4</w:t>
            </w:r>
          </w:p>
        </w:tc>
      </w:tr>
      <w:tr w:rsidR="000C4866" w:rsidRPr="000D05F0" w:rsidTr="000C486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Основное 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СШ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 w:bidi="ar-SA"/>
              </w:rPr>
              <w:t>»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2 553,6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2 553,6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1 279,3</w:t>
            </w:r>
          </w:p>
        </w:tc>
      </w:tr>
      <w:tr w:rsidR="000C4866" w:rsidRPr="000D05F0" w:rsidTr="000C486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СШ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 w:bidi="ar-SA"/>
              </w:rPr>
              <w:t>»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, МАОУ ДО «СШ» и МАОУ ДО «СШОР»)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2 597,9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5 006,9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951,2</w:t>
            </w:r>
          </w:p>
        </w:tc>
      </w:tr>
      <w:tr w:rsidR="000C4866" w:rsidRPr="000D05F0" w:rsidTr="000C486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581223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5" w:anchor="RANGE!sub_518" w:history="1">
              <w:r w:rsidR="000C4866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6 807,9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7 457,6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4 102,4</w:t>
            </w:r>
          </w:p>
        </w:tc>
      </w:tr>
      <w:tr w:rsidR="000C4866" w:rsidRPr="000D05F0" w:rsidTr="000C486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581223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6" w:anchor="RANGE!sub_519" w:history="1">
              <w:r w:rsidR="000C4866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9. Развитие объектов массовой доступности для занятий физической культурой и спортом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СШ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 w:bidi="ar-SA"/>
              </w:rPr>
              <w:t>»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, МАОУ ДО «СШ» и МАОУ ДО «СШОР»)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0C4866" w:rsidRPr="000D05F0" w:rsidTr="000C4866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581223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7" w:anchor="RANGE!sub_5110" w:history="1">
              <w:r w:rsidR="000C4866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10. Реализация регионального проекта «Спорт – норма жизни» (федеральный проект «Спорт – норма жизни»)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Комитет по физической культуре и спорту мэрии (МАОУ ДО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 xml:space="preserve">СШ </w:t>
            </w:r>
            <w:r>
              <w:rPr>
                <w:rFonts w:ascii="Times New Roman" w:hAnsi="Times New Roman"/>
                <w:lang w:val="ru-RU" w:eastAsia="ru-RU" w:bidi="ar-SA"/>
              </w:rPr>
              <w:t>«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Спортивный клуб Череповец</w:t>
            </w:r>
            <w:r>
              <w:rPr>
                <w:rFonts w:ascii="Times New Roman" w:hAnsi="Times New Roman"/>
                <w:lang w:val="ru-RU" w:eastAsia="ru-RU" w:bidi="ar-SA"/>
              </w:rPr>
              <w:t>»</w:t>
            </w:r>
            <w:r w:rsidRPr="000D05F0">
              <w:rPr>
                <w:rFonts w:ascii="Times New Roman" w:hAnsi="Times New Roman"/>
                <w:lang w:val="ru-RU" w:eastAsia="ru-RU" w:bidi="ar-SA"/>
              </w:rPr>
              <w:t>, МАОУ ДО «СШ» и МАОУ ДО «СШОР»)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2 336,2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2 336,2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866" w:rsidRPr="000D05F0" w:rsidRDefault="000C4866" w:rsidP="000C4866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D05F0">
              <w:rPr>
                <w:rFonts w:ascii="Times New Roman" w:hAnsi="Times New Roman"/>
                <w:lang w:val="ru-RU" w:eastAsia="ru-RU" w:bidi="ar-SA"/>
              </w:rPr>
              <w:t>1 793,8</w:t>
            </w:r>
          </w:p>
        </w:tc>
      </w:tr>
    </w:tbl>
    <w:p w:rsidR="000C4866" w:rsidRDefault="000C4866" w:rsidP="005A2CAF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  <w:lang w:val="ru-RU" w:eastAsia="ru-RU" w:bidi="ar-SA"/>
        </w:rPr>
      </w:pPr>
    </w:p>
    <w:p w:rsidR="00787FF5" w:rsidRDefault="00787FF5" w:rsidP="002F3626">
      <w:pPr>
        <w:jc w:val="right"/>
        <w:rPr>
          <w:rFonts w:ascii="Times New Roman CYR" w:hAnsi="Times New Roman CYR" w:cs="Times New Roman CYR"/>
          <w:bCs/>
          <w:sz w:val="24"/>
          <w:szCs w:val="24"/>
          <w:lang w:val="ru-RU" w:eastAsia="ru-RU" w:bidi="ar-SA"/>
        </w:rPr>
      </w:pPr>
    </w:p>
    <w:p w:rsidR="003B71E5" w:rsidRDefault="003B71E5" w:rsidP="002F3626">
      <w:pPr>
        <w:jc w:val="right"/>
        <w:rPr>
          <w:rFonts w:ascii="Times New Roman" w:hAnsi="Times New Roman"/>
          <w:bCs/>
          <w:sz w:val="24"/>
          <w:szCs w:val="24"/>
          <w:lang w:val="ru-RU"/>
        </w:rPr>
        <w:sectPr w:rsidR="003B71E5" w:rsidSect="00E52B88"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2F3626" w:rsidRPr="000719D5" w:rsidRDefault="000719D5" w:rsidP="002F3626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0719D5">
        <w:rPr>
          <w:rFonts w:ascii="Times New Roman" w:hAnsi="Times New Roman"/>
          <w:bCs/>
          <w:sz w:val="24"/>
          <w:szCs w:val="24"/>
          <w:lang w:val="ru-RU"/>
        </w:rPr>
        <w:t>Таблица</w:t>
      </w:r>
      <w:r w:rsidR="008866FD" w:rsidRPr="000719D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7708F">
        <w:rPr>
          <w:rFonts w:ascii="Times New Roman" w:hAnsi="Times New Roman"/>
          <w:sz w:val="24"/>
          <w:szCs w:val="24"/>
          <w:lang w:val="ru-RU"/>
        </w:rPr>
        <w:t>4</w:t>
      </w:r>
    </w:p>
    <w:p w:rsidR="00AC7FE2" w:rsidRDefault="004F5D29" w:rsidP="002807F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/>
          <w:bCs/>
          <w:sz w:val="24"/>
          <w:szCs w:val="24"/>
          <w:lang w:val="ru-RU" w:eastAsia="ru-RU" w:bidi="ar-SA"/>
        </w:rPr>
        <w:t>Информация</w:t>
      </w:r>
      <w:r w:rsidR="002807F5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Pr="002672C6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о расходах городского, федерального, областного бюджетов, внебюджетных источников на реализацию муниципальной программы </w:t>
      </w:r>
    </w:p>
    <w:p w:rsidR="007601B7" w:rsidRDefault="007601B7" w:rsidP="003C66B6">
      <w:pPr>
        <w:spacing w:after="0" w:line="240" w:lineRule="auto"/>
        <w:rPr>
          <w:rFonts w:ascii="Times New Roman" w:hAnsi="Times New Roman"/>
          <w:bCs/>
          <w:sz w:val="14"/>
          <w:szCs w:val="24"/>
          <w:lang w:val="ru-RU" w:eastAsia="ru-RU" w:bidi="ar-SA"/>
        </w:rPr>
      </w:pPr>
    </w:p>
    <w:tbl>
      <w:tblPr>
        <w:tblW w:w="1545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358"/>
        <w:gridCol w:w="2835"/>
        <w:gridCol w:w="1559"/>
        <w:gridCol w:w="1701"/>
        <w:gridCol w:w="1418"/>
      </w:tblGrid>
      <w:tr w:rsidR="003245A7" w:rsidRPr="003245A7" w:rsidTr="003245A7">
        <w:trPr>
          <w:trHeight w:val="20"/>
          <w:tblHeader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№</w:t>
            </w:r>
          </w:p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п/п</w:t>
            </w: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 xml:space="preserve">Источники ресурсного </w:t>
            </w:r>
          </w:p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обеспечения</w:t>
            </w:r>
          </w:p>
        </w:tc>
        <w:tc>
          <w:tcPr>
            <w:tcW w:w="4678" w:type="dxa"/>
            <w:gridSpan w:val="3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Расходы за 1 полугодие 2024 года, (тыс. руб.)</w:t>
            </w:r>
          </w:p>
        </w:tc>
      </w:tr>
      <w:tr w:rsidR="003245A7" w:rsidRPr="007578CB" w:rsidTr="003245A7">
        <w:trPr>
          <w:trHeight w:val="20"/>
          <w:tblHeader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 xml:space="preserve">План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Факт</w:t>
            </w:r>
          </w:p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по состоянию</w:t>
            </w:r>
          </w:p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на 01.07.2024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% освоения</w:t>
            </w:r>
          </w:p>
        </w:tc>
      </w:tr>
      <w:tr w:rsidR="003245A7" w:rsidRPr="007578CB" w:rsidTr="003245A7">
        <w:trPr>
          <w:trHeight w:val="20"/>
        </w:trPr>
        <w:tc>
          <w:tcPr>
            <w:tcW w:w="7938" w:type="dxa"/>
            <w:gridSpan w:val="2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«Развитие физической культуры и спорта в городе Череповце» на 2022 - 2024 годы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783 723,3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415 764,4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53,0%</w:t>
            </w:r>
          </w:p>
        </w:tc>
      </w:tr>
      <w:tr w:rsidR="003245A7" w:rsidRPr="007578CB" w:rsidTr="003245A7">
        <w:trPr>
          <w:trHeight w:val="20"/>
        </w:trPr>
        <w:tc>
          <w:tcPr>
            <w:tcW w:w="7938" w:type="dxa"/>
            <w:gridSpan w:val="2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481 706,1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260 266,9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54,0%</w:t>
            </w:r>
          </w:p>
        </w:tc>
      </w:tr>
      <w:tr w:rsidR="003245A7" w:rsidRPr="007578CB" w:rsidTr="003245A7">
        <w:trPr>
          <w:trHeight w:val="20"/>
        </w:trPr>
        <w:tc>
          <w:tcPr>
            <w:tcW w:w="7938" w:type="dxa"/>
            <w:gridSpan w:val="2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24 027,8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17 498,1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72,8%</w:t>
            </w:r>
          </w:p>
        </w:tc>
      </w:tr>
      <w:tr w:rsidR="003245A7" w:rsidRPr="007578CB" w:rsidTr="003245A7">
        <w:trPr>
          <w:trHeight w:val="20"/>
        </w:trPr>
        <w:tc>
          <w:tcPr>
            <w:tcW w:w="7938" w:type="dxa"/>
            <w:gridSpan w:val="2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2 197,9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2 197,9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100,0%</w:t>
            </w:r>
          </w:p>
        </w:tc>
      </w:tr>
      <w:tr w:rsidR="003245A7" w:rsidRPr="007578CB" w:rsidTr="003245A7">
        <w:trPr>
          <w:trHeight w:val="20"/>
        </w:trPr>
        <w:tc>
          <w:tcPr>
            <w:tcW w:w="7938" w:type="dxa"/>
            <w:gridSpan w:val="2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275 791,5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bCs/>
                <w:lang w:val="ru-RU" w:eastAsia="ru-RU" w:bidi="ar-SA"/>
              </w:rPr>
              <w:t>135 801,5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49,2%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581223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8" w:anchor="RANGE!sub_511" w:history="1">
              <w:r w:rsidR="003245A7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1. Обеспечение доступа к спортивным объектам</w:t>
              </w:r>
            </w:hyperlink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345 440,2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169 742,8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49,1%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143 633,4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75 276,0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52,4%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201 806,8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94 466,8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46,8%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581223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9" w:anchor="RANGE!sub_512" w:history="1">
              <w:r w:rsidR="003245A7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  </w:r>
            </w:hyperlink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336 985,0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199 490,4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59,2%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263 000,3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158 155,7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60,1%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73 984,7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41 334,7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55,9%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581223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20" w:anchor="RANGE!sub_5110" w:history="1">
              <w:r w:rsidR="003245A7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3. Поддержка развития физической культуры и спорта</w:t>
              </w:r>
            </w:hyperlink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33 600,0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6 500,0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19,3%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33 600,0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6 500,0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19,3%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 xml:space="preserve">в том числе: </w:t>
            </w: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br/>
              <w:t>публичные нормативные обязательства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bCs/>
                <w:iCs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bCs/>
                <w:iCs/>
                <w:lang w:val="ru-RU" w:eastAsia="ru-RU" w:bidi="ar-SA"/>
              </w:rPr>
              <w:t>3 600,0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bCs/>
                <w:iCs/>
                <w:lang w:val="ru-RU" w:eastAsia="ru-RU" w:bidi="ar-SA"/>
              </w:rPr>
              <w:t>1 500,0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lang w:val="ru-RU" w:eastAsia="ru-RU" w:bidi="ar-SA"/>
              </w:rPr>
              <w:t>41,7%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rPr>
                <w:rFonts w:ascii="Times New Roman" w:hAnsi="Times New Roman"/>
                <w:iCs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3 600,0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1 500,0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lang w:val="ru-RU" w:eastAsia="ru-RU" w:bidi="ar-SA"/>
              </w:rPr>
              <w:t>41,7%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rPr>
                <w:rFonts w:ascii="Times New Roman" w:hAnsi="Times New Roman"/>
                <w:iCs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rPr>
                <w:rFonts w:ascii="Times New Roman" w:hAnsi="Times New Roman"/>
                <w:iCs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rPr>
                <w:rFonts w:ascii="Times New Roman" w:hAnsi="Times New Roman"/>
                <w:iCs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iCs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3245A7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3245A7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Основное 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12 656,1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6 983,1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55,2%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12 656,1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6 983,1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55,2%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581223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21" w:anchor="RANGE!sub_515" w:history="1">
              <w:r w:rsidR="003245A7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  </w:r>
            </w:hyperlink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14 162,0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6 278,8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44,3%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11 462,0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5 225,4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45,6%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2 700,0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1 053,4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39,0%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Основное 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2 553,6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1 279,3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50,1%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2 553,6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1 279,3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50,1%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7 506,9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3 451,2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46,0%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5 006,9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951,2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19,0%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2 500,0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2 500,0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100,0%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581223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22" w:anchor="RANGE!sub_518" w:history="1">
              <w:r w:rsidR="003245A7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  </w:r>
            </w:hyperlink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7 457,6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4 102,4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55,0%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7 457,6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4 102,4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55,0%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581223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23" w:anchor="RANGE!sub_519" w:history="1">
              <w:r w:rsidR="003245A7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9. Развитие объектов массовой доступности для занятий физической культурой и спортом</w:t>
              </w:r>
            </w:hyperlink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7358" w:type="dxa"/>
            <w:vMerge w:val="restart"/>
            <w:shd w:val="clear" w:color="000000" w:fill="FFFFFF"/>
            <w:vAlign w:val="center"/>
            <w:hideMark/>
          </w:tcPr>
          <w:p w:rsidR="003245A7" w:rsidRPr="007578CB" w:rsidRDefault="00581223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24" w:anchor="RANGE!sub_5110" w:history="1">
              <w:r w:rsidR="003245A7" w:rsidRPr="007578CB">
                <w:rPr>
                  <w:rFonts w:ascii="Times New Roman" w:hAnsi="Times New Roman"/>
                  <w:lang w:val="ru-RU" w:eastAsia="ru-RU" w:bidi="ar-SA"/>
                </w:rPr>
                <w:t>Основное мероприятие 10. Реализация регионального проекта «Спорт – норма жизни» (федеральный проект «Спорт – норма жизни»)</w:t>
              </w:r>
            </w:hyperlink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23 361,9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17 936,4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76,8%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2 336,2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1 793,8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76,8%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18 827,8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13 944,7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74,1%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2 197,9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2 197,9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100,0%</w:t>
            </w:r>
          </w:p>
        </w:tc>
      </w:tr>
      <w:tr w:rsidR="003245A7" w:rsidRPr="007578CB" w:rsidTr="003245A7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358" w:type="dxa"/>
            <w:vMerge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245A7" w:rsidRPr="007578CB" w:rsidRDefault="003245A7" w:rsidP="00B11CE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78CB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</w:tbl>
    <w:p w:rsidR="003245A7" w:rsidRPr="003C66B6" w:rsidRDefault="003245A7" w:rsidP="003C66B6">
      <w:pPr>
        <w:spacing w:after="0" w:line="240" w:lineRule="auto"/>
        <w:rPr>
          <w:rFonts w:ascii="Times New Roman" w:hAnsi="Times New Roman"/>
          <w:bCs/>
          <w:sz w:val="14"/>
          <w:szCs w:val="24"/>
          <w:lang w:val="ru-RU" w:eastAsia="ru-RU" w:bidi="ar-SA"/>
        </w:rPr>
      </w:pPr>
    </w:p>
    <w:sectPr w:rsidR="003245A7" w:rsidRPr="003C66B6" w:rsidSect="003B71E5">
      <w:pgSz w:w="16838" w:h="11906" w:orient="landscape"/>
      <w:pgMar w:top="1134" w:right="567" w:bottom="709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C2" w:rsidRDefault="00BD0EC2" w:rsidP="00984B89">
      <w:pPr>
        <w:spacing w:after="0" w:line="240" w:lineRule="auto"/>
      </w:pPr>
      <w:r>
        <w:separator/>
      </w:r>
    </w:p>
  </w:endnote>
  <w:endnote w:type="continuationSeparator" w:id="0">
    <w:p w:rsidR="00BD0EC2" w:rsidRDefault="00BD0EC2" w:rsidP="0098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C2" w:rsidRDefault="00BD0EC2" w:rsidP="00984B89">
      <w:pPr>
        <w:spacing w:after="0" w:line="240" w:lineRule="auto"/>
      </w:pPr>
      <w:r>
        <w:separator/>
      </w:r>
    </w:p>
  </w:footnote>
  <w:footnote w:type="continuationSeparator" w:id="0">
    <w:p w:rsidR="00BD0EC2" w:rsidRDefault="00BD0EC2" w:rsidP="0098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66" w:rsidRPr="004C0F54" w:rsidRDefault="000C4866">
    <w:pPr>
      <w:pStyle w:val="a3"/>
      <w:jc w:val="center"/>
      <w:rPr>
        <w:rFonts w:ascii="Times New Roman" w:hAnsi="Times New Roman"/>
      </w:rPr>
    </w:pPr>
    <w:r w:rsidRPr="004C0F54">
      <w:rPr>
        <w:rFonts w:ascii="Times New Roman" w:hAnsi="Times New Roman"/>
      </w:rPr>
      <w:fldChar w:fldCharType="begin"/>
    </w:r>
    <w:r w:rsidRPr="004C0F54">
      <w:rPr>
        <w:rFonts w:ascii="Times New Roman" w:hAnsi="Times New Roman"/>
      </w:rPr>
      <w:instrText>PAGE   \* MERGEFORMAT</w:instrText>
    </w:r>
    <w:r w:rsidRPr="004C0F54">
      <w:rPr>
        <w:rFonts w:ascii="Times New Roman" w:hAnsi="Times New Roman"/>
      </w:rPr>
      <w:fldChar w:fldCharType="separate"/>
    </w:r>
    <w:r w:rsidRPr="004C2A3E">
      <w:rPr>
        <w:rFonts w:ascii="Times New Roman" w:hAnsi="Times New Roman"/>
        <w:noProof/>
        <w:lang w:val="ru-RU"/>
      </w:rPr>
      <w:t>2</w:t>
    </w:r>
    <w:r w:rsidRPr="004C0F54">
      <w:rPr>
        <w:rFonts w:ascii="Times New Roman" w:hAnsi="Times New Roman"/>
      </w:rPr>
      <w:fldChar w:fldCharType="end"/>
    </w:r>
  </w:p>
  <w:p w:rsidR="000C4866" w:rsidRDefault="000C48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66" w:rsidRPr="004C0F54" w:rsidRDefault="000C4866">
    <w:pPr>
      <w:pStyle w:val="a3"/>
      <w:jc w:val="center"/>
      <w:rPr>
        <w:rFonts w:ascii="Times New Roman" w:hAnsi="Times New Roman"/>
      </w:rPr>
    </w:pPr>
    <w:r w:rsidRPr="004C0F54">
      <w:rPr>
        <w:rFonts w:ascii="Times New Roman" w:hAnsi="Times New Roman"/>
      </w:rPr>
      <w:fldChar w:fldCharType="begin"/>
    </w:r>
    <w:r w:rsidRPr="004C0F54">
      <w:rPr>
        <w:rFonts w:ascii="Times New Roman" w:hAnsi="Times New Roman"/>
      </w:rPr>
      <w:instrText>PAGE   \* MERGEFORMAT</w:instrText>
    </w:r>
    <w:r w:rsidRPr="004C0F54">
      <w:rPr>
        <w:rFonts w:ascii="Times New Roman" w:hAnsi="Times New Roman"/>
      </w:rPr>
      <w:fldChar w:fldCharType="separate"/>
    </w:r>
    <w:r w:rsidR="00581223" w:rsidRPr="00581223">
      <w:rPr>
        <w:rFonts w:ascii="Times New Roman" w:hAnsi="Times New Roman"/>
        <w:noProof/>
        <w:lang w:val="ru-RU"/>
      </w:rPr>
      <w:t>2</w:t>
    </w:r>
    <w:r w:rsidRPr="004C0F54">
      <w:rPr>
        <w:rFonts w:ascii="Times New Roman" w:hAnsi="Times New Roman"/>
      </w:rPr>
      <w:fldChar w:fldCharType="end"/>
    </w:r>
  </w:p>
  <w:p w:rsidR="000C4866" w:rsidRDefault="000C48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5pt;visibility:visible" o:bullet="t">
        <v:imagedata r:id="rId1" o:title=""/>
      </v:shape>
    </w:pict>
  </w:numPicBullet>
  <w:numPicBullet w:numPicBulletId="1">
    <w:pict>
      <v:shape id="_x0000_i1031" type="#_x0000_t75" style="width:18pt;height:15pt;visibility:visible" o:bullet="t">
        <v:imagedata r:id="rId2" o:title=""/>
      </v:shape>
    </w:pict>
  </w:numPicBullet>
  <w:abstractNum w:abstractNumId="0" w15:restartNumberingAfterBreak="0">
    <w:nsid w:val="01F6750A"/>
    <w:multiLevelType w:val="hybridMultilevel"/>
    <w:tmpl w:val="C704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31FD"/>
    <w:multiLevelType w:val="hybridMultilevel"/>
    <w:tmpl w:val="CE60C31C"/>
    <w:lvl w:ilvl="0" w:tplc="8604C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1F28"/>
    <w:multiLevelType w:val="hybridMultilevel"/>
    <w:tmpl w:val="A928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84DC1"/>
    <w:multiLevelType w:val="hybridMultilevel"/>
    <w:tmpl w:val="4726C9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274370"/>
    <w:multiLevelType w:val="hybridMultilevel"/>
    <w:tmpl w:val="C3447D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E5472"/>
    <w:multiLevelType w:val="hybridMultilevel"/>
    <w:tmpl w:val="3532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60D4"/>
    <w:multiLevelType w:val="hybridMultilevel"/>
    <w:tmpl w:val="9F888F3C"/>
    <w:lvl w:ilvl="0" w:tplc="46A6B9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5D5E78"/>
    <w:multiLevelType w:val="hybridMultilevel"/>
    <w:tmpl w:val="27CE51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770F"/>
    <w:multiLevelType w:val="hybridMultilevel"/>
    <w:tmpl w:val="F03A833A"/>
    <w:lvl w:ilvl="0" w:tplc="53706E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21AC0"/>
    <w:multiLevelType w:val="hybridMultilevel"/>
    <w:tmpl w:val="D2C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89"/>
    <w:rsid w:val="0000057F"/>
    <w:rsid w:val="00000C3E"/>
    <w:rsid w:val="0000180F"/>
    <w:rsid w:val="00001B57"/>
    <w:rsid w:val="00003B97"/>
    <w:rsid w:val="00003BB1"/>
    <w:rsid w:val="00003FDD"/>
    <w:rsid w:val="0000485E"/>
    <w:rsid w:val="00010CA7"/>
    <w:rsid w:val="00010E33"/>
    <w:rsid w:val="00012198"/>
    <w:rsid w:val="00015229"/>
    <w:rsid w:val="00015629"/>
    <w:rsid w:val="00021E5D"/>
    <w:rsid w:val="000231BF"/>
    <w:rsid w:val="000239AC"/>
    <w:rsid w:val="000256B2"/>
    <w:rsid w:val="00025851"/>
    <w:rsid w:val="00027FF8"/>
    <w:rsid w:val="0003227B"/>
    <w:rsid w:val="000367AD"/>
    <w:rsid w:val="00037746"/>
    <w:rsid w:val="00037A04"/>
    <w:rsid w:val="00041C2C"/>
    <w:rsid w:val="00043390"/>
    <w:rsid w:val="00045F06"/>
    <w:rsid w:val="00047059"/>
    <w:rsid w:val="000504A7"/>
    <w:rsid w:val="00050B73"/>
    <w:rsid w:val="00050FB3"/>
    <w:rsid w:val="00051D92"/>
    <w:rsid w:val="000522A8"/>
    <w:rsid w:val="000522E1"/>
    <w:rsid w:val="00053A3B"/>
    <w:rsid w:val="00055B7F"/>
    <w:rsid w:val="00055BC6"/>
    <w:rsid w:val="00056468"/>
    <w:rsid w:val="00056DD6"/>
    <w:rsid w:val="00057243"/>
    <w:rsid w:val="00057699"/>
    <w:rsid w:val="00057C42"/>
    <w:rsid w:val="00060AEE"/>
    <w:rsid w:val="00063FCA"/>
    <w:rsid w:val="00064012"/>
    <w:rsid w:val="00064FA4"/>
    <w:rsid w:val="00065876"/>
    <w:rsid w:val="000677CA"/>
    <w:rsid w:val="000712E9"/>
    <w:rsid w:val="000719D5"/>
    <w:rsid w:val="0007200E"/>
    <w:rsid w:val="0007324F"/>
    <w:rsid w:val="000744B2"/>
    <w:rsid w:val="000744C4"/>
    <w:rsid w:val="000771A5"/>
    <w:rsid w:val="00080263"/>
    <w:rsid w:val="00080C30"/>
    <w:rsid w:val="0008245F"/>
    <w:rsid w:val="00084FF1"/>
    <w:rsid w:val="0008662E"/>
    <w:rsid w:val="00086F45"/>
    <w:rsid w:val="00087D2B"/>
    <w:rsid w:val="00090A40"/>
    <w:rsid w:val="000921B7"/>
    <w:rsid w:val="000946B4"/>
    <w:rsid w:val="000971F8"/>
    <w:rsid w:val="000A117C"/>
    <w:rsid w:val="000A1A74"/>
    <w:rsid w:val="000A211F"/>
    <w:rsid w:val="000A28CC"/>
    <w:rsid w:val="000A3654"/>
    <w:rsid w:val="000A3D32"/>
    <w:rsid w:val="000A4599"/>
    <w:rsid w:val="000A484D"/>
    <w:rsid w:val="000A4DDB"/>
    <w:rsid w:val="000A666D"/>
    <w:rsid w:val="000A6BDD"/>
    <w:rsid w:val="000A77F6"/>
    <w:rsid w:val="000A7A7E"/>
    <w:rsid w:val="000B1E89"/>
    <w:rsid w:val="000B1FA5"/>
    <w:rsid w:val="000B2A69"/>
    <w:rsid w:val="000B48E8"/>
    <w:rsid w:val="000B68A5"/>
    <w:rsid w:val="000B6DF9"/>
    <w:rsid w:val="000B7342"/>
    <w:rsid w:val="000B75D1"/>
    <w:rsid w:val="000B76E9"/>
    <w:rsid w:val="000C0DBB"/>
    <w:rsid w:val="000C200A"/>
    <w:rsid w:val="000C26DA"/>
    <w:rsid w:val="000C2F5F"/>
    <w:rsid w:val="000C3EB9"/>
    <w:rsid w:val="000C40C6"/>
    <w:rsid w:val="000C41A4"/>
    <w:rsid w:val="000C4866"/>
    <w:rsid w:val="000D0C0B"/>
    <w:rsid w:val="000D17EA"/>
    <w:rsid w:val="000D1F08"/>
    <w:rsid w:val="000D2824"/>
    <w:rsid w:val="000D6796"/>
    <w:rsid w:val="000D7406"/>
    <w:rsid w:val="000E1B48"/>
    <w:rsid w:val="000E23BF"/>
    <w:rsid w:val="000E3638"/>
    <w:rsid w:val="000E4C49"/>
    <w:rsid w:val="000E5874"/>
    <w:rsid w:val="000E75C7"/>
    <w:rsid w:val="000F0758"/>
    <w:rsid w:val="000F0F84"/>
    <w:rsid w:val="000F446C"/>
    <w:rsid w:val="000F56B7"/>
    <w:rsid w:val="000F57D6"/>
    <w:rsid w:val="000F5E82"/>
    <w:rsid w:val="000F69C5"/>
    <w:rsid w:val="000F752A"/>
    <w:rsid w:val="00105C36"/>
    <w:rsid w:val="00110FD8"/>
    <w:rsid w:val="001119B6"/>
    <w:rsid w:val="001123CB"/>
    <w:rsid w:val="001150C3"/>
    <w:rsid w:val="00116921"/>
    <w:rsid w:val="00116A92"/>
    <w:rsid w:val="00116D48"/>
    <w:rsid w:val="00117882"/>
    <w:rsid w:val="001202F6"/>
    <w:rsid w:val="00127378"/>
    <w:rsid w:val="0013020C"/>
    <w:rsid w:val="00130220"/>
    <w:rsid w:val="00130D11"/>
    <w:rsid w:val="00132553"/>
    <w:rsid w:val="00134C43"/>
    <w:rsid w:val="00134E17"/>
    <w:rsid w:val="0013524C"/>
    <w:rsid w:val="00135BE3"/>
    <w:rsid w:val="00136810"/>
    <w:rsid w:val="0013694B"/>
    <w:rsid w:val="00136F75"/>
    <w:rsid w:val="0014001E"/>
    <w:rsid w:val="00140897"/>
    <w:rsid w:val="0014261E"/>
    <w:rsid w:val="00142940"/>
    <w:rsid w:val="00143450"/>
    <w:rsid w:val="00143EAA"/>
    <w:rsid w:val="001477D3"/>
    <w:rsid w:val="00151446"/>
    <w:rsid w:val="00151C62"/>
    <w:rsid w:val="0015412C"/>
    <w:rsid w:val="00154676"/>
    <w:rsid w:val="001560C2"/>
    <w:rsid w:val="00160096"/>
    <w:rsid w:val="0016009D"/>
    <w:rsid w:val="00161271"/>
    <w:rsid w:val="00161A8A"/>
    <w:rsid w:val="00162B7A"/>
    <w:rsid w:val="001630BB"/>
    <w:rsid w:val="00165B13"/>
    <w:rsid w:val="00166F51"/>
    <w:rsid w:val="00167DA9"/>
    <w:rsid w:val="00173CEC"/>
    <w:rsid w:val="00175374"/>
    <w:rsid w:val="001753EE"/>
    <w:rsid w:val="0017679B"/>
    <w:rsid w:val="0017686F"/>
    <w:rsid w:val="00176F1B"/>
    <w:rsid w:val="00177A8B"/>
    <w:rsid w:val="00180F6D"/>
    <w:rsid w:val="0018237E"/>
    <w:rsid w:val="00182549"/>
    <w:rsid w:val="00182C4F"/>
    <w:rsid w:val="00184079"/>
    <w:rsid w:val="00184A7A"/>
    <w:rsid w:val="00184F36"/>
    <w:rsid w:val="00185F90"/>
    <w:rsid w:val="00185F96"/>
    <w:rsid w:val="00190C09"/>
    <w:rsid w:val="00191524"/>
    <w:rsid w:val="001928BD"/>
    <w:rsid w:val="0019336A"/>
    <w:rsid w:val="001933CE"/>
    <w:rsid w:val="00193DF1"/>
    <w:rsid w:val="001952C8"/>
    <w:rsid w:val="001975D0"/>
    <w:rsid w:val="001A1966"/>
    <w:rsid w:val="001A21DF"/>
    <w:rsid w:val="001A42BF"/>
    <w:rsid w:val="001A5E74"/>
    <w:rsid w:val="001A6BF5"/>
    <w:rsid w:val="001A756D"/>
    <w:rsid w:val="001A7D45"/>
    <w:rsid w:val="001B1BE0"/>
    <w:rsid w:val="001B1D1D"/>
    <w:rsid w:val="001B2C6F"/>
    <w:rsid w:val="001B4B53"/>
    <w:rsid w:val="001B4FEF"/>
    <w:rsid w:val="001B5721"/>
    <w:rsid w:val="001B5E22"/>
    <w:rsid w:val="001B6E10"/>
    <w:rsid w:val="001C08DF"/>
    <w:rsid w:val="001C14EF"/>
    <w:rsid w:val="001C3E49"/>
    <w:rsid w:val="001C4A25"/>
    <w:rsid w:val="001C6D57"/>
    <w:rsid w:val="001C7780"/>
    <w:rsid w:val="001C7A2B"/>
    <w:rsid w:val="001D085A"/>
    <w:rsid w:val="001D0AFB"/>
    <w:rsid w:val="001D285E"/>
    <w:rsid w:val="001D2A28"/>
    <w:rsid w:val="001D7083"/>
    <w:rsid w:val="001D7F40"/>
    <w:rsid w:val="001E0377"/>
    <w:rsid w:val="001E053E"/>
    <w:rsid w:val="001E0805"/>
    <w:rsid w:val="001E0C09"/>
    <w:rsid w:val="001E0ED2"/>
    <w:rsid w:val="001E18A2"/>
    <w:rsid w:val="001E2888"/>
    <w:rsid w:val="001E3290"/>
    <w:rsid w:val="001E56AF"/>
    <w:rsid w:val="001E66B2"/>
    <w:rsid w:val="001E7ADC"/>
    <w:rsid w:val="001F0FF4"/>
    <w:rsid w:val="001F14BC"/>
    <w:rsid w:val="001F227E"/>
    <w:rsid w:val="001F3DAB"/>
    <w:rsid w:val="001F58B1"/>
    <w:rsid w:val="001F71C4"/>
    <w:rsid w:val="002013E2"/>
    <w:rsid w:val="00201A0A"/>
    <w:rsid w:val="00202264"/>
    <w:rsid w:val="0020237B"/>
    <w:rsid w:val="00203753"/>
    <w:rsid w:val="0020379A"/>
    <w:rsid w:val="0020628D"/>
    <w:rsid w:val="00207B31"/>
    <w:rsid w:val="00211731"/>
    <w:rsid w:val="00212B42"/>
    <w:rsid w:val="00212C7A"/>
    <w:rsid w:val="0021344D"/>
    <w:rsid w:val="00216BB2"/>
    <w:rsid w:val="00220D1D"/>
    <w:rsid w:val="00223C48"/>
    <w:rsid w:val="00223EB3"/>
    <w:rsid w:val="00225421"/>
    <w:rsid w:val="002258D2"/>
    <w:rsid w:val="002259B2"/>
    <w:rsid w:val="00233874"/>
    <w:rsid w:val="0023521E"/>
    <w:rsid w:val="00235D9E"/>
    <w:rsid w:val="00235F4B"/>
    <w:rsid w:val="0024025A"/>
    <w:rsid w:val="0024025C"/>
    <w:rsid w:val="00241211"/>
    <w:rsid w:val="00241714"/>
    <w:rsid w:val="00243AE8"/>
    <w:rsid w:val="0024543B"/>
    <w:rsid w:val="00245925"/>
    <w:rsid w:val="00246C4B"/>
    <w:rsid w:val="002476AA"/>
    <w:rsid w:val="00247D10"/>
    <w:rsid w:val="00250A4A"/>
    <w:rsid w:val="00251C9D"/>
    <w:rsid w:val="00253FA4"/>
    <w:rsid w:val="0025400A"/>
    <w:rsid w:val="00254746"/>
    <w:rsid w:val="00254DEF"/>
    <w:rsid w:val="00255BB8"/>
    <w:rsid w:val="00257C74"/>
    <w:rsid w:val="0026316F"/>
    <w:rsid w:val="00264AB9"/>
    <w:rsid w:val="00265AE9"/>
    <w:rsid w:val="00265E8F"/>
    <w:rsid w:val="00266BE4"/>
    <w:rsid w:val="00267209"/>
    <w:rsid w:val="002672C6"/>
    <w:rsid w:val="00267621"/>
    <w:rsid w:val="002756BF"/>
    <w:rsid w:val="00275A86"/>
    <w:rsid w:val="00275E6B"/>
    <w:rsid w:val="0027750D"/>
    <w:rsid w:val="0028065D"/>
    <w:rsid w:val="002807F5"/>
    <w:rsid w:val="00283537"/>
    <w:rsid w:val="00284D3C"/>
    <w:rsid w:val="00286770"/>
    <w:rsid w:val="00287AFA"/>
    <w:rsid w:val="002903C6"/>
    <w:rsid w:val="00291280"/>
    <w:rsid w:val="00291BEE"/>
    <w:rsid w:val="00291C64"/>
    <w:rsid w:val="00291FDD"/>
    <w:rsid w:val="00292937"/>
    <w:rsid w:val="00293F2F"/>
    <w:rsid w:val="002940A3"/>
    <w:rsid w:val="00296470"/>
    <w:rsid w:val="002965A8"/>
    <w:rsid w:val="002972F6"/>
    <w:rsid w:val="00297AE3"/>
    <w:rsid w:val="00297C26"/>
    <w:rsid w:val="00297D47"/>
    <w:rsid w:val="002A1E42"/>
    <w:rsid w:val="002A392F"/>
    <w:rsid w:val="002A3CF3"/>
    <w:rsid w:val="002A5374"/>
    <w:rsid w:val="002A67A8"/>
    <w:rsid w:val="002A7108"/>
    <w:rsid w:val="002B3437"/>
    <w:rsid w:val="002B3F53"/>
    <w:rsid w:val="002B43D3"/>
    <w:rsid w:val="002B5E7B"/>
    <w:rsid w:val="002B64B0"/>
    <w:rsid w:val="002B6755"/>
    <w:rsid w:val="002C0241"/>
    <w:rsid w:val="002C0618"/>
    <w:rsid w:val="002C066A"/>
    <w:rsid w:val="002C1AE4"/>
    <w:rsid w:val="002C4F84"/>
    <w:rsid w:val="002C5374"/>
    <w:rsid w:val="002C6DFA"/>
    <w:rsid w:val="002D047A"/>
    <w:rsid w:val="002D25A2"/>
    <w:rsid w:val="002D3C40"/>
    <w:rsid w:val="002D3F3B"/>
    <w:rsid w:val="002D448A"/>
    <w:rsid w:val="002D4612"/>
    <w:rsid w:val="002E1F5B"/>
    <w:rsid w:val="002E3EE4"/>
    <w:rsid w:val="002E649A"/>
    <w:rsid w:val="002E6629"/>
    <w:rsid w:val="002E6D69"/>
    <w:rsid w:val="002F161E"/>
    <w:rsid w:val="002F170F"/>
    <w:rsid w:val="002F353D"/>
    <w:rsid w:val="002F3573"/>
    <w:rsid w:val="002F3626"/>
    <w:rsid w:val="002F5CD6"/>
    <w:rsid w:val="002F6142"/>
    <w:rsid w:val="003016EE"/>
    <w:rsid w:val="00301D7B"/>
    <w:rsid w:val="00302EF5"/>
    <w:rsid w:val="00304F19"/>
    <w:rsid w:val="00305AB2"/>
    <w:rsid w:val="003077B2"/>
    <w:rsid w:val="00307D91"/>
    <w:rsid w:val="00310512"/>
    <w:rsid w:val="00310727"/>
    <w:rsid w:val="00311001"/>
    <w:rsid w:val="00311900"/>
    <w:rsid w:val="00311D68"/>
    <w:rsid w:val="0031229B"/>
    <w:rsid w:val="0031285F"/>
    <w:rsid w:val="00314EC2"/>
    <w:rsid w:val="00315A60"/>
    <w:rsid w:val="00316902"/>
    <w:rsid w:val="0032408E"/>
    <w:rsid w:val="00324547"/>
    <w:rsid w:val="003245A7"/>
    <w:rsid w:val="00324E09"/>
    <w:rsid w:val="00325329"/>
    <w:rsid w:val="003256E1"/>
    <w:rsid w:val="0032579E"/>
    <w:rsid w:val="00333F67"/>
    <w:rsid w:val="0033437C"/>
    <w:rsid w:val="00334514"/>
    <w:rsid w:val="00334A79"/>
    <w:rsid w:val="00334D24"/>
    <w:rsid w:val="00337458"/>
    <w:rsid w:val="003374A8"/>
    <w:rsid w:val="00342084"/>
    <w:rsid w:val="003427D4"/>
    <w:rsid w:val="00342C9A"/>
    <w:rsid w:val="0034391B"/>
    <w:rsid w:val="00343F39"/>
    <w:rsid w:val="003444C3"/>
    <w:rsid w:val="003446E2"/>
    <w:rsid w:val="00345451"/>
    <w:rsid w:val="00345E58"/>
    <w:rsid w:val="00346EF1"/>
    <w:rsid w:val="00347748"/>
    <w:rsid w:val="00350B4A"/>
    <w:rsid w:val="003518CF"/>
    <w:rsid w:val="00353AAF"/>
    <w:rsid w:val="00353E92"/>
    <w:rsid w:val="00354A3E"/>
    <w:rsid w:val="003551A9"/>
    <w:rsid w:val="00355B5D"/>
    <w:rsid w:val="00356E0D"/>
    <w:rsid w:val="00357875"/>
    <w:rsid w:val="00357AC0"/>
    <w:rsid w:val="00360C48"/>
    <w:rsid w:val="00362CBD"/>
    <w:rsid w:val="003642BD"/>
    <w:rsid w:val="0036441D"/>
    <w:rsid w:val="00364A16"/>
    <w:rsid w:val="00371B82"/>
    <w:rsid w:val="00371BFA"/>
    <w:rsid w:val="0037443B"/>
    <w:rsid w:val="0037708F"/>
    <w:rsid w:val="00380BE5"/>
    <w:rsid w:val="0038412A"/>
    <w:rsid w:val="003843C9"/>
    <w:rsid w:val="00385F1B"/>
    <w:rsid w:val="003866BD"/>
    <w:rsid w:val="0038710C"/>
    <w:rsid w:val="003903C0"/>
    <w:rsid w:val="00390567"/>
    <w:rsid w:val="003941AD"/>
    <w:rsid w:val="0039688B"/>
    <w:rsid w:val="00396E3A"/>
    <w:rsid w:val="003A03DB"/>
    <w:rsid w:val="003A0BE7"/>
    <w:rsid w:val="003A0E8F"/>
    <w:rsid w:val="003A2AEA"/>
    <w:rsid w:val="003A3709"/>
    <w:rsid w:val="003A3971"/>
    <w:rsid w:val="003A4604"/>
    <w:rsid w:val="003A561C"/>
    <w:rsid w:val="003A651A"/>
    <w:rsid w:val="003A6739"/>
    <w:rsid w:val="003A7193"/>
    <w:rsid w:val="003A7E08"/>
    <w:rsid w:val="003B11DF"/>
    <w:rsid w:val="003B1942"/>
    <w:rsid w:val="003B2321"/>
    <w:rsid w:val="003B4592"/>
    <w:rsid w:val="003B6860"/>
    <w:rsid w:val="003B71E5"/>
    <w:rsid w:val="003C07BB"/>
    <w:rsid w:val="003C238A"/>
    <w:rsid w:val="003C4DDB"/>
    <w:rsid w:val="003C669C"/>
    <w:rsid w:val="003C66B6"/>
    <w:rsid w:val="003C74F2"/>
    <w:rsid w:val="003C7605"/>
    <w:rsid w:val="003C7970"/>
    <w:rsid w:val="003C7F93"/>
    <w:rsid w:val="003D2C1E"/>
    <w:rsid w:val="003D3182"/>
    <w:rsid w:val="003D5407"/>
    <w:rsid w:val="003D6C3D"/>
    <w:rsid w:val="003E04D9"/>
    <w:rsid w:val="003E55E1"/>
    <w:rsid w:val="003E5EE8"/>
    <w:rsid w:val="003E657C"/>
    <w:rsid w:val="003F020A"/>
    <w:rsid w:val="003F09B9"/>
    <w:rsid w:val="003F0DE6"/>
    <w:rsid w:val="003F40FD"/>
    <w:rsid w:val="00401E61"/>
    <w:rsid w:val="00403283"/>
    <w:rsid w:val="00405791"/>
    <w:rsid w:val="00405BA2"/>
    <w:rsid w:val="00407277"/>
    <w:rsid w:val="0040761F"/>
    <w:rsid w:val="00407BE3"/>
    <w:rsid w:val="00407C5E"/>
    <w:rsid w:val="00407EF7"/>
    <w:rsid w:val="00410396"/>
    <w:rsid w:val="00410719"/>
    <w:rsid w:val="00411A00"/>
    <w:rsid w:val="00413265"/>
    <w:rsid w:val="00414053"/>
    <w:rsid w:val="00414338"/>
    <w:rsid w:val="00414EF0"/>
    <w:rsid w:val="00416A41"/>
    <w:rsid w:val="0041790D"/>
    <w:rsid w:val="00420B8F"/>
    <w:rsid w:val="0042245F"/>
    <w:rsid w:val="00424C9D"/>
    <w:rsid w:val="00424CD3"/>
    <w:rsid w:val="00425D8F"/>
    <w:rsid w:val="004260C2"/>
    <w:rsid w:val="004268DF"/>
    <w:rsid w:val="004274AC"/>
    <w:rsid w:val="00427849"/>
    <w:rsid w:val="00427874"/>
    <w:rsid w:val="00430576"/>
    <w:rsid w:val="00431656"/>
    <w:rsid w:val="0043165C"/>
    <w:rsid w:val="00431D56"/>
    <w:rsid w:val="004322DA"/>
    <w:rsid w:val="00434D80"/>
    <w:rsid w:val="00435B87"/>
    <w:rsid w:val="00435C8A"/>
    <w:rsid w:val="00436D4C"/>
    <w:rsid w:val="00440D57"/>
    <w:rsid w:val="004418EF"/>
    <w:rsid w:val="00442358"/>
    <w:rsid w:val="0044300E"/>
    <w:rsid w:val="00443C72"/>
    <w:rsid w:val="00444867"/>
    <w:rsid w:val="004501AD"/>
    <w:rsid w:val="0045060E"/>
    <w:rsid w:val="00452A94"/>
    <w:rsid w:val="0045323A"/>
    <w:rsid w:val="00454775"/>
    <w:rsid w:val="0045573F"/>
    <w:rsid w:val="00455FF6"/>
    <w:rsid w:val="00456755"/>
    <w:rsid w:val="00456E02"/>
    <w:rsid w:val="0045778A"/>
    <w:rsid w:val="00461553"/>
    <w:rsid w:val="00461B74"/>
    <w:rsid w:val="0046239A"/>
    <w:rsid w:val="00462B7B"/>
    <w:rsid w:val="004641D7"/>
    <w:rsid w:val="00464499"/>
    <w:rsid w:val="00465E87"/>
    <w:rsid w:val="00466F9B"/>
    <w:rsid w:val="004672F7"/>
    <w:rsid w:val="0046799C"/>
    <w:rsid w:val="00472A88"/>
    <w:rsid w:val="00472D60"/>
    <w:rsid w:val="0047361D"/>
    <w:rsid w:val="00473696"/>
    <w:rsid w:val="00473F27"/>
    <w:rsid w:val="00475C28"/>
    <w:rsid w:val="00476462"/>
    <w:rsid w:val="00476738"/>
    <w:rsid w:val="00477841"/>
    <w:rsid w:val="00480412"/>
    <w:rsid w:val="004818EA"/>
    <w:rsid w:val="004823AB"/>
    <w:rsid w:val="00482521"/>
    <w:rsid w:val="00482E24"/>
    <w:rsid w:val="00483603"/>
    <w:rsid w:val="00486398"/>
    <w:rsid w:val="0048782F"/>
    <w:rsid w:val="00490848"/>
    <w:rsid w:val="00492EE7"/>
    <w:rsid w:val="004973E2"/>
    <w:rsid w:val="0049772D"/>
    <w:rsid w:val="004A08A7"/>
    <w:rsid w:val="004A2B8D"/>
    <w:rsid w:val="004A4238"/>
    <w:rsid w:val="004A5BB3"/>
    <w:rsid w:val="004A6E74"/>
    <w:rsid w:val="004A7D4A"/>
    <w:rsid w:val="004B0321"/>
    <w:rsid w:val="004B34BE"/>
    <w:rsid w:val="004B5F38"/>
    <w:rsid w:val="004B79B4"/>
    <w:rsid w:val="004C0F54"/>
    <w:rsid w:val="004C1CE2"/>
    <w:rsid w:val="004C2A3E"/>
    <w:rsid w:val="004C3762"/>
    <w:rsid w:val="004C417E"/>
    <w:rsid w:val="004C670E"/>
    <w:rsid w:val="004C6F53"/>
    <w:rsid w:val="004D259A"/>
    <w:rsid w:val="004D28D8"/>
    <w:rsid w:val="004D391F"/>
    <w:rsid w:val="004D3926"/>
    <w:rsid w:val="004D3D0A"/>
    <w:rsid w:val="004D4B77"/>
    <w:rsid w:val="004D4FE2"/>
    <w:rsid w:val="004D7498"/>
    <w:rsid w:val="004D7BF4"/>
    <w:rsid w:val="004E2902"/>
    <w:rsid w:val="004E3E12"/>
    <w:rsid w:val="004E4B03"/>
    <w:rsid w:val="004E6890"/>
    <w:rsid w:val="004E79C7"/>
    <w:rsid w:val="004F0CBF"/>
    <w:rsid w:val="004F2DF8"/>
    <w:rsid w:val="004F3464"/>
    <w:rsid w:val="004F40A4"/>
    <w:rsid w:val="004F4CA9"/>
    <w:rsid w:val="004F5D29"/>
    <w:rsid w:val="004F63E8"/>
    <w:rsid w:val="00502ABD"/>
    <w:rsid w:val="00506DC9"/>
    <w:rsid w:val="00507CD7"/>
    <w:rsid w:val="005100EF"/>
    <w:rsid w:val="00510704"/>
    <w:rsid w:val="00510FA0"/>
    <w:rsid w:val="00511B79"/>
    <w:rsid w:val="005125C7"/>
    <w:rsid w:val="00512BCF"/>
    <w:rsid w:val="00514835"/>
    <w:rsid w:val="00515C1A"/>
    <w:rsid w:val="0051768D"/>
    <w:rsid w:val="00520E6D"/>
    <w:rsid w:val="00522133"/>
    <w:rsid w:val="005222E0"/>
    <w:rsid w:val="00522D2C"/>
    <w:rsid w:val="005231EE"/>
    <w:rsid w:val="005238D1"/>
    <w:rsid w:val="00523D5A"/>
    <w:rsid w:val="00525055"/>
    <w:rsid w:val="005254ED"/>
    <w:rsid w:val="005261A6"/>
    <w:rsid w:val="005264FD"/>
    <w:rsid w:val="005337F9"/>
    <w:rsid w:val="00536C50"/>
    <w:rsid w:val="00537854"/>
    <w:rsid w:val="00543654"/>
    <w:rsid w:val="00543E88"/>
    <w:rsid w:val="00544E7A"/>
    <w:rsid w:val="00544F60"/>
    <w:rsid w:val="00545C34"/>
    <w:rsid w:val="00546E44"/>
    <w:rsid w:val="00547868"/>
    <w:rsid w:val="005500B9"/>
    <w:rsid w:val="00552393"/>
    <w:rsid w:val="0055353D"/>
    <w:rsid w:val="00557136"/>
    <w:rsid w:val="00557838"/>
    <w:rsid w:val="00557D22"/>
    <w:rsid w:val="0056253D"/>
    <w:rsid w:val="00563018"/>
    <w:rsid w:val="00563F1A"/>
    <w:rsid w:val="00564859"/>
    <w:rsid w:val="00564C6C"/>
    <w:rsid w:val="00565F72"/>
    <w:rsid w:val="00566EB5"/>
    <w:rsid w:val="00567EB7"/>
    <w:rsid w:val="005704AB"/>
    <w:rsid w:val="00570CAF"/>
    <w:rsid w:val="005711C1"/>
    <w:rsid w:val="005722C3"/>
    <w:rsid w:val="005733A2"/>
    <w:rsid w:val="00575EB6"/>
    <w:rsid w:val="00580568"/>
    <w:rsid w:val="00581223"/>
    <w:rsid w:val="00582FCB"/>
    <w:rsid w:val="005832C8"/>
    <w:rsid w:val="00583754"/>
    <w:rsid w:val="00584D9E"/>
    <w:rsid w:val="00587E26"/>
    <w:rsid w:val="00587F60"/>
    <w:rsid w:val="005919DB"/>
    <w:rsid w:val="00592D21"/>
    <w:rsid w:val="00593DA1"/>
    <w:rsid w:val="00594FDB"/>
    <w:rsid w:val="00595639"/>
    <w:rsid w:val="00595E60"/>
    <w:rsid w:val="00596F04"/>
    <w:rsid w:val="00597310"/>
    <w:rsid w:val="005978A3"/>
    <w:rsid w:val="005A2A2D"/>
    <w:rsid w:val="005A2C92"/>
    <w:rsid w:val="005A2CAF"/>
    <w:rsid w:val="005A46DA"/>
    <w:rsid w:val="005A4E61"/>
    <w:rsid w:val="005A5AC7"/>
    <w:rsid w:val="005B1142"/>
    <w:rsid w:val="005B2F36"/>
    <w:rsid w:val="005B38D7"/>
    <w:rsid w:val="005B3C5C"/>
    <w:rsid w:val="005B49FC"/>
    <w:rsid w:val="005B4FEF"/>
    <w:rsid w:val="005B501C"/>
    <w:rsid w:val="005B5CB8"/>
    <w:rsid w:val="005C227E"/>
    <w:rsid w:val="005C3090"/>
    <w:rsid w:val="005C3925"/>
    <w:rsid w:val="005C583A"/>
    <w:rsid w:val="005C5BC4"/>
    <w:rsid w:val="005C76B8"/>
    <w:rsid w:val="005D01FD"/>
    <w:rsid w:val="005D2FF1"/>
    <w:rsid w:val="005D39FF"/>
    <w:rsid w:val="005D4EFE"/>
    <w:rsid w:val="005D666D"/>
    <w:rsid w:val="005D6AC2"/>
    <w:rsid w:val="005D7AE3"/>
    <w:rsid w:val="005D7F3D"/>
    <w:rsid w:val="005E0098"/>
    <w:rsid w:val="005E0C08"/>
    <w:rsid w:val="005E0C11"/>
    <w:rsid w:val="005E1C2D"/>
    <w:rsid w:val="005E2A16"/>
    <w:rsid w:val="005E3110"/>
    <w:rsid w:val="005E4173"/>
    <w:rsid w:val="005E54C9"/>
    <w:rsid w:val="005F2A57"/>
    <w:rsid w:val="005F482B"/>
    <w:rsid w:val="005F536A"/>
    <w:rsid w:val="005F61C1"/>
    <w:rsid w:val="005F7D78"/>
    <w:rsid w:val="006000A6"/>
    <w:rsid w:val="00600265"/>
    <w:rsid w:val="00601DA4"/>
    <w:rsid w:val="00602375"/>
    <w:rsid w:val="006023D8"/>
    <w:rsid w:val="00603E24"/>
    <w:rsid w:val="00606C86"/>
    <w:rsid w:val="00607948"/>
    <w:rsid w:val="00607D94"/>
    <w:rsid w:val="00611E2B"/>
    <w:rsid w:val="00614792"/>
    <w:rsid w:val="00617384"/>
    <w:rsid w:val="006200C4"/>
    <w:rsid w:val="00620F32"/>
    <w:rsid w:val="00621025"/>
    <w:rsid w:val="00626401"/>
    <w:rsid w:val="006314D9"/>
    <w:rsid w:val="0063187F"/>
    <w:rsid w:val="00632376"/>
    <w:rsid w:val="006329DA"/>
    <w:rsid w:val="00633272"/>
    <w:rsid w:val="00636E8D"/>
    <w:rsid w:val="006374C2"/>
    <w:rsid w:val="00637614"/>
    <w:rsid w:val="00641A58"/>
    <w:rsid w:val="00644FF2"/>
    <w:rsid w:val="00646A9F"/>
    <w:rsid w:val="00647850"/>
    <w:rsid w:val="00647B0A"/>
    <w:rsid w:val="00650320"/>
    <w:rsid w:val="00650AF3"/>
    <w:rsid w:val="00652773"/>
    <w:rsid w:val="00653E06"/>
    <w:rsid w:val="00655DD2"/>
    <w:rsid w:val="00655F75"/>
    <w:rsid w:val="0065751C"/>
    <w:rsid w:val="00657B1D"/>
    <w:rsid w:val="00661A05"/>
    <w:rsid w:val="006621FD"/>
    <w:rsid w:val="00662481"/>
    <w:rsid w:val="00662DDD"/>
    <w:rsid w:val="00662F4D"/>
    <w:rsid w:val="00663402"/>
    <w:rsid w:val="00664E66"/>
    <w:rsid w:val="00664FCA"/>
    <w:rsid w:val="006654D2"/>
    <w:rsid w:val="00667029"/>
    <w:rsid w:val="006718BB"/>
    <w:rsid w:val="00671AD4"/>
    <w:rsid w:val="00672E02"/>
    <w:rsid w:val="00677357"/>
    <w:rsid w:val="00677F6A"/>
    <w:rsid w:val="006808E1"/>
    <w:rsid w:val="006809DA"/>
    <w:rsid w:val="0068140B"/>
    <w:rsid w:val="00682B20"/>
    <w:rsid w:val="00682C9F"/>
    <w:rsid w:val="00686CFC"/>
    <w:rsid w:val="00687612"/>
    <w:rsid w:val="00690A1F"/>
    <w:rsid w:val="006916B3"/>
    <w:rsid w:val="006924FE"/>
    <w:rsid w:val="00692B85"/>
    <w:rsid w:val="00693371"/>
    <w:rsid w:val="006947CC"/>
    <w:rsid w:val="00695769"/>
    <w:rsid w:val="00695E5C"/>
    <w:rsid w:val="00695F3F"/>
    <w:rsid w:val="00696E82"/>
    <w:rsid w:val="006A03E0"/>
    <w:rsid w:val="006A0DF4"/>
    <w:rsid w:val="006A2539"/>
    <w:rsid w:val="006A2E06"/>
    <w:rsid w:val="006A30AE"/>
    <w:rsid w:val="006A3A19"/>
    <w:rsid w:val="006A46F0"/>
    <w:rsid w:val="006A4F35"/>
    <w:rsid w:val="006A599A"/>
    <w:rsid w:val="006A5E20"/>
    <w:rsid w:val="006A618E"/>
    <w:rsid w:val="006A6535"/>
    <w:rsid w:val="006A66AD"/>
    <w:rsid w:val="006A70C4"/>
    <w:rsid w:val="006A71BD"/>
    <w:rsid w:val="006A7448"/>
    <w:rsid w:val="006A7B54"/>
    <w:rsid w:val="006B1360"/>
    <w:rsid w:val="006B1495"/>
    <w:rsid w:val="006B22E4"/>
    <w:rsid w:val="006B23E8"/>
    <w:rsid w:val="006B36D0"/>
    <w:rsid w:val="006B3BF9"/>
    <w:rsid w:val="006B4782"/>
    <w:rsid w:val="006B6E98"/>
    <w:rsid w:val="006C221D"/>
    <w:rsid w:val="006C476D"/>
    <w:rsid w:val="006C65E1"/>
    <w:rsid w:val="006C695C"/>
    <w:rsid w:val="006C78D9"/>
    <w:rsid w:val="006D0828"/>
    <w:rsid w:val="006D289E"/>
    <w:rsid w:val="006D375F"/>
    <w:rsid w:val="006D4285"/>
    <w:rsid w:val="006D4573"/>
    <w:rsid w:val="006D5EE8"/>
    <w:rsid w:val="006D6A31"/>
    <w:rsid w:val="006D6FA5"/>
    <w:rsid w:val="006D7E89"/>
    <w:rsid w:val="006E01EE"/>
    <w:rsid w:val="006E0AF9"/>
    <w:rsid w:val="006E1D41"/>
    <w:rsid w:val="006E59D2"/>
    <w:rsid w:val="006E6FF3"/>
    <w:rsid w:val="006E70AD"/>
    <w:rsid w:val="006E74F0"/>
    <w:rsid w:val="006F0330"/>
    <w:rsid w:val="006F097B"/>
    <w:rsid w:val="006F1122"/>
    <w:rsid w:val="006F40C4"/>
    <w:rsid w:val="006F5D37"/>
    <w:rsid w:val="0070043D"/>
    <w:rsid w:val="007039EC"/>
    <w:rsid w:val="0070415C"/>
    <w:rsid w:val="00705C90"/>
    <w:rsid w:val="007071B1"/>
    <w:rsid w:val="007100D7"/>
    <w:rsid w:val="00710AB9"/>
    <w:rsid w:val="00710D5D"/>
    <w:rsid w:val="00711999"/>
    <w:rsid w:val="007120C8"/>
    <w:rsid w:val="007122D5"/>
    <w:rsid w:val="00712DF6"/>
    <w:rsid w:val="0071486B"/>
    <w:rsid w:val="00716127"/>
    <w:rsid w:val="007169BA"/>
    <w:rsid w:val="00723F2A"/>
    <w:rsid w:val="00726D1E"/>
    <w:rsid w:val="00727823"/>
    <w:rsid w:val="00727D39"/>
    <w:rsid w:val="00731B68"/>
    <w:rsid w:val="007366DB"/>
    <w:rsid w:val="00736AFA"/>
    <w:rsid w:val="0073756F"/>
    <w:rsid w:val="00740A51"/>
    <w:rsid w:val="00740A54"/>
    <w:rsid w:val="00741E2F"/>
    <w:rsid w:val="0074261C"/>
    <w:rsid w:val="007439AC"/>
    <w:rsid w:val="0074437D"/>
    <w:rsid w:val="00745D1F"/>
    <w:rsid w:val="007476C5"/>
    <w:rsid w:val="007516E8"/>
    <w:rsid w:val="007523DB"/>
    <w:rsid w:val="007531BF"/>
    <w:rsid w:val="00753F8B"/>
    <w:rsid w:val="00753FB5"/>
    <w:rsid w:val="00754769"/>
    <w:rsid w:val="0075589E"/>
    <w:rsid w:val="00756C86"/>
    <w:rsid w:val="00756CB3"/>
    <w:rsid w:val="00756DAE"/>
    <w:rsid w:val="007573A8"/>
    <w:rsid w:val="00757DA5"/>
    <w:rsid w:val="00757EEB"/>
    <w:rsid w:val="0076013D"/>
    <w:rsid w:val="007601B7"/>
    <w:rsid w:val="00760EAE"/>
    <w:rsid w:val="007618BD"/>
    <w:rsid w:val="00761F2F"/>
    <w:rsid w:val="00764B67"/>
    <w:rsid w:val="0076595F"/>
    <w:rsid w:val="007745F1"/>
    <w:rsid w:val="00775333"/>
    <w:rsid w:val="007763FF"/>
    <w:rsid w:val="00777164"/>
    <w:rsid w:val="00777500"/>
    <w:rsid w:val="00782977"/>
    <w:rsid w:val="00782A60"/>
    <w:rsid w:val="00784B99"/>
    <w:rsid w:val="0078567C"/>
    <w:rsid w:val="00785A9F"/>
    <w:rsid w:val="00786A6B"/>
    <w:rsid w:val="00787FF5"/>
    <w:rsid w:val="00792205"/>
    <w:rsid w:val="0079272C"/>
    <w:rsid w:val="007942BE"/>
    <w:rsid w:val="00794E0E"/>
    <w:rsid w:val="00795651"/>
    <w:rsid w:val="007A0A4B"/>
    <w:rsid w:val="007A0CD6"/>
    <w:rsid w:val="007A2C78"/>
    <w:rsid w:val="007A45AD"/>
    <w:rsid w:val="007A4615"/>
    <w:rsid w:val="007A5F7C"/>
    <w:rsid w:val="007A6B1C"/>
    <w:rsid w:val="007A70D2"/>
    <w:rsid w:val="007B07E4"/>
    <w:rsid w:val="007B2D9C"/>
    <w:rsid w:val="007B35B3"/>
    <w:rsid w:val="007B366F"/>
    <w:rsid w:val="007B37BA"/>
    <w:rsid w:val="007B395E"/>
    <w:rsid w:val="007B4460"/>
    <w:rsid w:val="007B4EDC"/>
    <w:rsid w:val="007B53E0"/>
    <w:rsid w:val="007C1CA0"/>
    <w:rsid w:val="007C5F1A"/>
    <w:rsid w:val="007D32B9"/>
    <w:rsid w:val="007D3EC4"/>
    <w:rsid w:val="007D410A"/>
    <w:rsid w:val="007D5808"/>
    <w:rsid w:val="007D7A0B"/>
    <w:rsid w:val="007E0BD1"/>
    <w:rsid w:val="007E1726"/>
    <w:rsid w:val="007E1961"/>
    <w:rsid w:val="007E216D"/>
    <w:rsid w:val="007E26BC"/>
    <w:rsid w:val="007E3BA8"/>
    <w:rsid w:val="007E4889"/>
    <w:rsid w:val="007E6E03"/>
    <w:rsid w:val="007F0073"/>
    <w:rsid w:val="007F0124"/>
    <w:rsid w:val="007F1B33"/>
    <w:rsid w:val="007F1B94"/>
    <w:rsid w:val="007F2B28"/>
    <w:rsid w:val="007F35AE"/>
    <w:rsid w:val="007F6D64"/>
    <w:rsid w:val="0080009A"/>
    <w:rsid w:val="008001EB"/>
    <w:rsid w:val="008007B1"/>
    <w:rsid w:val="00800B12"/>
    <w:rsid w:val="00800D0E"/>
    <w:rsid w:val="008017B1"/>
    <w:rsid w:val="00801F39"/>
    <w:rsid w:val="00803326"/>
    <w:rsid w:val="00803AC8"/>
    <w:rsid w:val="0080614D"/>
    <w:rsid w:val="00806B4A"/>
    <w:rsid w:val="008078EB"/>
    <w:rsid w:val="00807AC5"/>
    <w:rsid w:val="00810775"/>
    <w:rsid w:val="0081107F"/>
    <w:rsid w:val="00812A40"/>
    <w:rsid w:val="00812A75"/>
    <w:rsid w:val="00813CE3"/>
    <w:rsid w:val="00815198"/>
    <w:rsid w:val="00816028"/>
    <w:rsid w:val="008178A2"/>
    <w:rsid w:val="00817AFD"/>
    <w:rsid w:val="008203C7"/>
    <w:rsid w:val="008235D8"/>
    <w:rsid w:val="00824F68"/>
    <w:rsid w:val="00825B61"/>
    <w:rsid w:val="008261D7"/>
    <w:rsid w:val="008275BD"/>
    <w:rsid w:val="0082795C"/>
    <w:rsid w:val="00831CF7"/>
    <w:rsid w:val="00831F71"/>
    <w:rsid w:val="00831F9B"/>
    <w:rsid w:val="00833393"/>
    <w:rsid w:val="00834887"/>
    <w:rsid w:val="00836163"/>
    <w:rsid w:val="00837176"/>
    <w:rsid w:val="00841F90"/>
    <w:rsid w:val="00844174"/>
    <w:rsid w:val="0084712D"/>
    <w:rsid w:val="00850134"/>
    <w:rsid w:val="008536C5"/>
    <w:rsid w:val="00855151"/>
    <w:rsid w:val="00855DFC"/>
    <w:rsid w:val="00856B31"/>
    <w:rsid w:val="0085727C"/>
    <w:rsid w:val="00857322"/>
    <w:rsid w:val="00864575"/>
    <w:rsid w:val="0086492D"/>
    <w:rsid w:val="00865B94"/>
    <w:rsid w:val="008668B7"/>
    <w:rsid w:val="00866D3F"/>
    <w:rsid w:val="00866F28"/>
    <w:rsid w:val="00871157"/>
    <w:rsid w:val="00871794"/>
    <w:rsid w:val="0087265C"/>
    <w:rsid w:val="0087266F"/>
    <w:rsid w:val="00873FAB"/>
    <w:rsid w:val="008745BA"/>
    <w:rsid w:val="00875CE9"/>
    <w:rsid w:val="00876818"/>
    <w:rsid w:val="00881333"/>
    <w:rsid w:val="00881993"/>
    <w:rsid w:val="00882FB9"/>
    <w:rsid w:val="00883545"/>
    <w:rsid w:val="0088470D"/>
    <w:rsid w:val="008855F2"/>
    <w:rsid w:val="008863EA"/>
    <w:rsid w:val="0088660A"/>
    <w:rsid w:val="008866FD"/>
    <w:rsid w:val="00886A8A"/>
    <w:rsid w:val="00886B62"/>
    <w:rsid w:val="00887B35"/>
    <w:rsid w:val="0089351E"/>
    <w:rsid w:val="008953FC"/>
    <w:rsid w:val="00896AEE"/>
    <w:rsid w:val="00896B60"/>
    <w:rsid w:val="00897C8E"/>
    <w:rsid w:val="008A06D7"/>
    <w:rsid w:val="008A1DC2"/>
    <w:rsid w:val="008A2034"/>
    <w:rsid w:val="008A2AA8"/>
    <w:rsid w:val="008A3553"/>
    <w:rsid w:val="008A3D65"/>
    <w:rsid w:val="008A3E29"/>
    <w:rsid w:val="008A4FD0"/>
    <w:rsid w:val="008A5E70"/>
    <w:rsid w:val="008A607F"/>
    <w:rsid w:val="008A7D8D"/>
    <w:rsid w:val="008B008A"/>
    <w:rsid w:val="008B26AD"/>
    <w:rsid w:val="008B299E"/>
    <w:rsid w:val="008B2C21"/>
    <w:rsid w:val="008B34DE"/>
    <w:rsid w:val="008B7594"/>
    <w:rsid w:val="008B7965"/>
    <w:rsid w:val="008C0802"/>
    <w:rsid w:val="008C0EB5"/>
    <w:rsid w:val="008C17A4"/>
    <w:rsid w:val="008C2A9E"/>
    <w:rsid w:val="008C40A4"/>
    <w:rsid w:val="008C48B3"/>
    <w:rsid w:val="008C5E14"/>
    <w:rsid w:val="008D0B1E"/>
    <w:rsid w:val="008D2975"/>
    <w:rsid w:val="008D2BA1"/>
    <w:rsid w:val="008D345A"/>
    <w:rsid w:val="008D409F"/>
    <w:rsid w:val="008D4C2D"/>
    <w:rsid w:val="008D72DF"/>
    <w:rsid w:val="008E20A4"/>
    <w:rsid w:val="008E2104"/>
    <w:rsid w:val="008E326B"/>
    <w:rsid w:val="008E4370"/>
    <w:rsid w:val="008E4B8E"/>
    <w:rsid w:val="008E4D6D"/>
    <w:rsid w:val="008E60AE"/>
    <w:rsid w:val="008E68D6"/>
    <w:rsid w:val="008E7C0C"/>
    <w:rsid w:val="008E7D38"/>
    <w:rsid w:val="008F06DA"/>
    <w:rsid w:val="008F0A73"/>
    <w:rsid w:val="008F0CBF"/>
    <w:rsid w:val="008F0D6A"/>
    <w:rsid w:val="008F1CF8"/>
    <w:rsid w:val="008F2574"/>
    <w:rsid w:val="008F3D24"/>
    <w:rsid w:val="008F3D91"/>
    <w:rsid w:val="008F6DDB"/>
    <w:rsid w:val="00900B8C"/>
    <w:rsid w:val="0090248B"/>
    <w:rsid w:val="00903359"/>
    <w:rsid w:val="009034B2"/>
    <w:rsid w:val="009038DF"/>
    <w:rsid w:val="00903EDF"/>
    <w:rsid w:val="009048AE"/>
    <w:rsid w:val="00905DF6"/>
    <w:rsid w:val="009079C7"/>
    <w:rsid w:val="00910560"/>
    <w:rsid w:val="00911A53"/>
    <w:rsid w:val="00913229"/>
    <w:rsid w:val="009137C8"/>
    <w:rsid w:val="0091566A"/>
    <w:rsid w:val="009159CF"/>
    <w:rsid w:val="00915CD6"/>
    <w:rsid w:val="00916C6F"/>
    <w:rsid w:val="00916FFD"/>
    <w:rsid w:val="00920C30"/>
    <w:rsid w:val="00920F2D"/>
    <w:rsid w:val="00921251"/>
    <w:rsid w:val="009212EC"/>
    <w:rsid w:val="009216F5"/>
    <w:rsid w:val="009237A2"/>
    <w:rsid w:val="00923A30"/>
    <w:rsid w:val="009300A6"/>
    <w:rsid w:val="00930B9E"/>
    <w:rsid w:val="00931087"/>
    <w:rsid w:val="0093312A"/>
    <w:rsid w:val="00933B27"/>
    <w:rsid w:val="009347C2"/>
    <w:rsid w:val="00935A17"/>
    <w:rsid w:val="00936D44"/>
    <w:rsid w:val="00942DD1"/>
    <w:rsid w:val="0094345B"/>
    <w:rsid w:val="00945091"/>
    <w:rsid w:val="00945280"/>
    <w:rsid w:val="00945F3A"/>
    <w:rsid w:val="00950EE7"/>
    <w:rsid w:val="009518D2"/>
    <w:rsid w:val="00952008"/>
    <w:rsid w:val="009536BC"/>
    <w:rsid w:val="009536FB"/>
    <w:rsid w:val="00954407"/>
    <w:rsid w:val="009544C3"/>
    <w:rsid w:val="00954FE4"/>
    <w:rsid w:val="00956369"/>
    <w:rsid w:val="00961AB8"/>
    <w:rsid w:val="00962BFC"/>
    <w:rsid w:val="00965C76"/>
    <w:rsid w:val="00966FF0"/>
    <w:rsid w:val="009673F4"/>
    <w:rsid w:val="00972E64"/>
    <w:rsid w:val="009730A8"/>
    <w:rsid w:val="009747FD"/>
    <w:rsid w:val="009774BB"/>
    <w:rsid w:val="009779D6"/>
    <w:rsid w:val="00981FBF"/>
    <w:rsid w:val="0098284A"/>
    <w:rsid w:val="00982A4D"/>
    <w:rsid w:val="00982C03"/>
    <w:rsid w:val="009832B9"/>
    <w:rsid w:val="00984924"/>
    <w:rsid w:val="00984B89"/>
    <w:rsid w:val="00984E6A"/>
    <w:rsid w:val="0098524F"/>
    <w:rsid w:val="0098634C"/>
    <w:rsid w:val="009866A4"/>
    <w:rsid w:val="009874F8"/>
    <w:rsid w:val="0099007D"/>
    <w:rsid w:val="00991208"/>
    <w:rsid w:val="009918B5"/>
    <w:rsid w:val="00992339"/>
    <w:rsid w:val="00992EB4"/>
    <w:rsid w:val="00993296"/>
    <w:rsid w:val="00993412"/>
    <w:rsid w:val="009937A5"/>
    <w:rsid w:val="00994E4C"/>
    <w:rsid w:val="00995E48"/>
    <w:rsid w:val="009974E3"/>
    <w:rsid w:val="00997BEA"/>
    <w:rsid w:val="009A13B5"/>
    <w:rsid w:val="009A1FA9"/>
    <w:rsid w:val="009A234F"/>
    <w:rsid w:val="009A3628"/>
    <w:rsid w:val="009A39E4"/>
    <w:rsid w:val="009A414E"/>
    <w:rsid w:val="009A435E"/>
    <w:rsid w:val="009A5F22"/>
    <w:rsid w:val="009A67BC"/>
    <w:rsid w:val="009B2214"/>
    <w:rsid w:val="009B24D2"/>
    <w:rsid w:val="009B6C72"/>
    <w:rsid w:val="009B6E3E"/>
    <w:rsid w:val="009B6E7F"/>
    <w:rsid w:val="009B7C55"/>
    <w:rsid w:val="009C0AA6"/>
    <w:rsid w:val="009C1141"/>
    <w:rsid w:val="009C31A4"/>
    <w:rsid w:val="009C36A4"/>
    <w:rsid w:val="009C3D1E"/>
    <w:rsid w:val="009C564F"/>
    <w:rsid w:val="009C5DFD"/>
    <w:rsid w:val="009C7F67"/>
    <w:rsid w:val="009D0436"/>
    <w:rsid w:val="009D07D5"/>
    <w:rsid w:val="009D2B2B"/>
    <w:rsid w:val="009D34DA"/>
    <w:rsid w:val="009D6590"/>
    <w:rsid w:val="009E07EB"/>
    <w:rsid w:val="009E3D62"/>
    <w:rsid w:val="009E6730"/>
    <w:rsid w:val="009E689A"/>
    <w:rsid w:val="009E7305"/>
    <w:rsid w:val="009F2530"/>
    <w:rsid w:val="009F36F5"/>
    <w:rsid w:val="009F58E1"/>
    <w:rsid w:val="009F60B0"/>
    <w:rsid w:val="009F64D8"/>
    <w:rsid w:val="009F68D6"/>
    <w:rsid w:val="009F7666"/>
    <w:rsid w:val="00A01191"/>
    <w:rsid w:val="00A01225"/>
    <w:rsid w:val="00A0341C"/>
    <w:rsid w:val="00A03B8C"/>
    <w:rsid w:val="00A0528A"/>
    <w:rsid w:val="00A05BE1"/>
    <w:rsid w:val="00A0720D"/>
    <w:rsid w:val="00A07771"/>
    <w:rsid w:val="00A10514"/>
    <w:rsid w:val="00A10A11"/>
    <w:rsid w:val="00A1340A"/>
    <w:rsid w:val="00A14BC3"/>
    <w:rsid w:val="00A15292"/>
    <w:rsid w:val="00A15A81"/>
    <w:rsid w:val="00A15DE2"/>
    <w:rsid w:val="00A20E49"/>
    <w:rsid w:val="00A222ED"/>
    <w:rsid w:val="00A231C4"/>
    <w:rsid w:val="00A2403D"/>
    <w:rsid w:val="00A2425C"/>
    <w:rsid w:val="00A267E7"/>
    <w:rsid w:val="00A301CF"/>
    <w:rsid w:val="00A3115C"/>
    <w:rsid w:val="00A31D90"/>
    <w:rsid w:val="00A35B1A"/>
    <w:rsid w:val="00A37117"/>
    <w:rsid w:val="00A4279F"/>
    <w:rsid w:val="00A43181"/>
    <w:rsid w:val="00A43904"/>
    <w:rsid w:val="00A45976"/>
    <w:rsid w:val="00A466D2"/>
    <w:rsid w:val="00A470DB"/>
    <w:rsid w:val="00A47131"/>
    <w:rsid w:val="00A52DBE"/>
    <w:rsid w:val="00A52E70"/>
    <w:rsid w:val="00A54579"/>
    <w:rsid w:val="00A5544F"/>
    <w:rsid w:val="00A56130"/>
    <w:rsid w:val="00A57B26"/>
    <w:rsid w:val="00A632DE"/>
    <w:rsid w:val="00A63912"/>
    <w:rsid w:val="00A63E8E"/>
    <w:rsid w:val="00A66417"/>
    <w:rsid w:val="00A66E6B"/>
    <w:rsid w:val="00A7085B"/>
    <w:rsid w:val="00A7282E"/>
    <w:rsid w:val="00A7607C"/>
    <w:rsid w:val="00A76507"/>
    <w:rsid w:val="00A835F1"/>
    <w:rsid w:val="00A83AFD"/>
    <w:rsid w:val="00A85E33"/>
    <w:rsid w:val="00A86FBA"/>
    <w:rsid w:val="00A90B6F"/>
    <w:rsid w:val="00A914F9"/>
    <w:rsid w:val="00A9242D"/>
    <w:rsid w:val="00A95B72"/>
    <w:rsid w:val="00A97DE7"/>
    <w:rsid w:val="00AA05D0"/>
    <w:rsid w:val="00AA190F"/>
    <w:rsid w:val="00AA3212"/>
    <w:rsid w:val="00AA35C3"/>
    <w:rsid w:val="00AA457E"/>
    <w:rsid w:val="00AA4687"/>
    <w:rsid w:val="00AA487A"/>
    <w:rsid w:val="00AA4EEE"/>
    <w:rsid w:val="00AA69C1"/>
    <w:rsid w:val="00AB0FF6"/>
    <w:rsid w:val="00AB1358"/>
    <w:rsid w:val="00AB1847"/>
    <w:rsid w:val="00AB1DC3"/>
    <w:rsid w:val="00AB299F"/>
    <w:rsid w:val="00AB2B12"/>
    <w:rsid w:val="00AB2DC8"/>
    <w:rsid w:val="00AB5968"/>
    <w:rsid w:val="00AB673C"/>
    <w:rsid w:val="00AB6D4F"/>
    <w:rsid w:val="00AC0B2F"/>
    <w:rsid w:val="00AC1EE8"/>
    <w:rsid w:val="00AC35FE"/>
    <w:rsid w:val="00AC473E"/>
    <w:rsid w:val="00AC70E0"/>
    <w:rsid w:val="00AC7B1D"/>
    <w:rsid w:val="00AC7FE2"/>
    <w:rsid w:val="00AD0219"/>
    <w:rsid w:val="00AD0511"/>
    <w:rsid w:val="00AD1995"/>
    <w:rsid w:val="00AD4E7D"/>
    <w:rsid w:val="00AD5A6F"/>
    <w:rsid w:val="00AD6C35"/>
    <w:rsid w:val="00AD73D2"/>
    <w:rsid w:val="00AE4C66"/>
    <w:rsid w:val="00AE5842"/>
    <w:rsid w:val="00AE61F8"/>
    <w:rsid w:val="00AF0480"/>
    <w:rsid w:val="00AF2A9A"/>
    <w:rsid w:val="00AF2BE8"/>
    <w:rsid w:val="00AF309E"/>
    <w:rsid w:val="00AF4A86"/>
    <w:rsid w:val="00AF5BEF"/>
    <w:rsid w:val="00AF6DD5"/>
    <w:rsid w:val="00AF73FD"/>
    <w:rsid w:val="00B005AD"/>
    <w:rsid w:val="00B00CA6"/>
    <w:rsid w:val="00B032D0"/>
    <w:rsid w:val="00B0427D"/>
    <w:rsid w:val="00B054F1"/>
    <w:rsid w:val="00B109AA"/>
    <w:rsid w:val="00B11F7F"/>
    <w:rsid w:val="00B122FB"/>
    <w:rsid w:val="00B133C7"/>
    <w:rsid w:val="00B13E07"/>
    <w:rsid w:val="00B14B82"/>
    <w:rsid w:val="00B17182"/>
    <w:rsid w:val="00B21FD1"/>
    <w:rsid w:val="00B2228D"/>
    <w:rsid w:val="00B225F1"/>
    <w:rsid w:val="00B22B99"/>
    <w:rsid w:val="00B22C5E"/>
    <w:rsid w:val="00B24EAB"/>
    <w:rsid w:val="00B271D2"/>
    <w:rsid w:val="00B2765B"/>
    <w:rsid w:val="00B306F3"/>
    <w:rsid w:val="00B309E3"/>
    <w:rsid w:val="00B316C3"/>
    <w:rsid w:val="00B34453"/>
    <w:rsid w:val="00B36F34"/>
    <w:rsid w:val="00B371EE"/>
    <w:rsid w:val="00B40651"/>
    <w:rsid w:val="00B40EF5"/>
    <w:rsid w:val="00B41076"/>
    <w:rsid w:val="00B412BF"/>
    <w:rsid w:val="00B41B6F"/>
    <w:rsid w:val="00B42FF9"/>
    <w:rsid w:val="00B4517B"/>
    <w:rsid w:val="00B461C5"/>
    <w:rsid w:val="00B46EDF"/>
    <w:rsid w:val="00B4745A"/>
    <w:rsid w:val="00B505CE"/>
    <w:rsid w:val="00B520F0"/>
    <w:rsid w:val="00B521F3"/>
    <w:rsid w:val="00B524C4"/>
    <w:rsid w:val="00B5633B"/>
    <w:rsid w:val="00B57C10"/>
    <w:rsid w:val="00B60647"/>
    <w:rsid w:val="00B61896"/>
    <w:rsid w:val="00B61F9F"/>
    <w:rsid w:val="00B62049"/>
    <w:rsid w:val="00B65ECC"/>
    <w:rsid w:val="00B67826"/>
    <w:rsid w:val="00B71231"/>
    <w:rsid w:val="00B718C2"/>
    <w:rsid w:val="00B71E75"/>
    <w:rsid w:val="00B739CD"/>
    <w:rsid w:val="00B75246"/>
    <w:rsid w:val="00B755DB"/>
    <w:rsid w:val="00B75A59"/>
    <w:rsid w:val="00B76675"/>
    <w:rsid w:val="00B76B08"/>
    <w:rsid w:val="00B76BAB"/>
    <w:rsid w:val="00B80F4E"/>
    <w:rsid w:val="00B81299"/>
    <w:rsid w:val="00B820E4"/>
    <w:rsid w:val="00B83BD1"/>
    <w:rsid w:val="00B860B8"/>
    <w:rsid w:val="00B87796"/>
    <w:rsid w:val="00B9023C"/>
    <w:rsid w:val="00B918A6"/>
    <w:rsid w:val="00B91CD0"/>
    <w:rsid w:val="00B92519"/>
    <w:rsid w:val="00B9288D"/>
    <w:rsid w:val="00B93B43"/>
    <w:rsid w:val="00B93FC9"/>
    <w:rsid w:val="00B9560C"/>
    <w:rsid w:val="00B9646E"/>
    <w:rsid w:val="00BA113F"/>
    <w:rsid w:val="00BA1DD8"/>
    <w:rsid w:val="00BA2405"/>
    <w:rsid w:val="00BA3465"/>
    <w:rsid w:val="00BA35DA"/>
    <w:rsid w:val="00BA3EE3"/>
    <w:rsid w:val="00BA6951"/>
    <w:rsid w:val="00BA7BDB"/>
    <w:rsid w:val="00BB0933"/>
    <w:rsid w:val="00BB3C77"/>
    <w:rsid w:val="00BB3E42"/>
    <w:rsid w:val="00BB5B3D"/>
    <w:rsid w:val="00BB7A60"/>
    <w:rsid w:val="00BC1163"/>
    <w:rsid w:val="00BC16AE"/>
    <w:rsid w:val="00BC1D90"/>
    <w:rsid w:val="00BC1F25"/>
    <w:rsid w:val="00BC22AA"/>
    <w:rsid w:val="00BC5A0C"/>
    <w:rsid w:val="00BC5C2A"/>
    <w:rsid w:val="00BC5E91"/>
    <w:rsid w:val="00BD0EC2"/>
    <w:rsid w:val="00BD1B81"/>
    <w:rsid w:val="00BD442E"/>
    <w:rsid w:val="00BD4E8D"/>
    <w:rsid w:val="00BE07B5"/>
    <w:rsid w:val="00BE0A50"/>
    <w:rsid w:val="00BE34A0"/>
    <w:rsid w:val="00BE50CA"/>
    <w:rsid w:val="00BE593F"/>
    <w:rsid w:val="00BE5C38"/>
    <w:rsid w:val="00BE63CE"/>
    <w:rsid w:val="00BE67E9"/>
    <w:rsid w:val="00BF0572"/>
    <w:rsid w:val="00BF1969"/>
    <w:rsid w:val="00BF3558"/>
    <w:rsid w:val="00BF511A"/>
    <w:rsid w:val="00BF53B4"/>
    <w:rsid w:val="00BF65A4"/>
    <w:rsid w:val="00BF6943"/>
    <w:rsid w:val="00BF69F1"/>
    <w:rsid w:val="00C01E7E"/>
    <w:rsid w:val="00C022DC"/>
    <w:rsid w:val="00C02AD7"/>
    <w:rsid w:val="00C04384"/>
    <w:rsid w:val="00C051D9"/>
    <w:rsid w:val="00C10186"/>
    <w:rsid w:val="00C107F8"/>
    <w:rsid w:val="00C14FDF"/>
    <w:rsid w:val="00C15057"/>
    <w:rsid w:val="00C1590C"/>
    <w:rsid w:val="00C1627E"/>
    <w:rsid w:val="00C16D9E"/>
    <w:rsid w:val="00C201C8"/>
    <w:rsid w:val="00C209C4"/>
    <w:rsid w:val="00C20FF2"/>
    <w:rsid w:val="00C21DA0"/>
    <w:rsid w:val="00C227D6"/>
    <w:rsid w:val="00C2281E"/>
    <w:rsid w:val="00C26EB9"/>
    <w:rsid w:val="00C301FB"/>
    <w:rsid w:val="00C33F14"/>
    <w:rsid w:val="00C36485"/>
    <w:rsid w:val="00C41D47"/>
    <w:rsid w:val="00C4496B"/>
    <w:rsid w:val="00C459F2"/>
    <w:rsid w:val="00C45E7A"/>
    <w:rsid w:val="00C45F96"/>
    <w:rsid w:val="00C465D4"/>
    <w:rsid w:val="00C502C1"/>
    <w:rsid w:val="00C5085C"/>
    <w:rsid w:val="00C508BD"/>
    <w:rsid w:val="00C510F0"/>
    <w:rsid w:val="00C5153A"/>
    <w:rsid w:val="00C53767"/>
    <w:rsid w:val="00C540EC"/>
    <w:rsid w:val="00C5434A"/>
    <w:rsid w:val="00C5466A"/>
    <w:rsid w:val="00C627BB"/>
    <w:rsid w:val="00C629F9"/>
    <w:rsid w:val="00C6316C"/>
    <w:rsid w:val="00C64BEA"/>
    <w:rsid w:val="00C65AA7"/>
    <w:rsid w:val="00C70CAE"/>
    <w:rsid w:val="00C70D36"/>
    <w:rsid w:val="00C71AC5"/>
    <w:rsid w:val="00C7236E"/>
    <w:rsid w:val="00C72C36"/>
    <w:rsid w:val="00C73DA1"/>
    <w:rsid w:val="00C752A3"/>
    <w:rsid w:val="00C75569"/>
    <w:rsid w:val="00C76280"/>
    <w:rsid w:val="00C777B1"/>
    <w:rsid w:val="00C807DF"/>
    <w:rsid w:val="00C8235A"/>
    <w:rsid w:val="00C82412"/>
    <w:rsid w:val="00C82451"/>
    <w:rsid w:val="00C850F3"/>
    <w:rsid w:val="00C85100"/>
    <w:rsid w:val="00C872CC"/>
    <w:rsid w:val="00C903EF"/>
    <w:rsid w:val="00C9155E"/>
    <w:rsid w:val="00C91CAC"/>
    <w:rsid w:val="00C91E1A"/>
    <w:rsid w:val="00C9277C"/>
    <w:rsid w:val="00C93BC7"/>
    <w:rsid w:val="00C93CC5"/>
    <w:rsid w:val="00C95264"/>
    <w:rsid w:val="00C95369"/>
    <w:rsid w:val="00C95A99"/>
    <w:rsid w:val="00C95F3C"/>
    <w:rsid w:val="00C968CC"/>
    <w:rsid w:val="00CA187E"/>
    <w:rsid w:val="00CA1971"/>
    <w:rsid w:val="00CA273D"/>
    <w:rsid w:val="00CA3BE1"/>
    <w:rsid w:val="00CA4B0A"/>
    <w:rsid w:val="00CA5B1C"/>
    <w:rsid w:val="00CA7213"/>
    <w:rsid w:val="00CB0408"/>
    <w:rsid w:val="00CB0B78"/>
    <w:rsid w:val="00CB19A0"/>
    <w:rsid w:val="00CB2955"/>
    <w:rsid w:val="00CB2E4A"/>
    <w:rsid w:val="00CB379C"/>
    <w:rsid w:val="00CB793C"/>
    <w:rsid w:val="00CC1259"/>
    <w:rsid w:val="00CC453E"/>
    <w:rsid w:val="00CC45CA"/>
    <w:rsid w:val="00CC46AE"/>
    <w:rsid w:val="00CC49F0"/>
    <w:rsid w:val="00CC5190"/>
    <w:rsid w:val="00CC5C8D"/>
    <w:rsid w:val="00CC6404"/>
    <w:rsid w:val="00CC6746"/>
    <w:rsid w:val="00CC72F6"/>
    <w:rsid w:val="00CD0514"/>
    <w:rsid w:val="00CD18D6"/>
    <w:rsid w:val="00CD39A8"/>
    <w:rsid w:val="00CD4143"/>
    <w:rsid w:val="00CD4ED2"/>
    <w:rsid w:val="00CD69CE"/>
    <w:rsid w:val="00CD69F7"/>
    <w:rsid w:val="00CE0C58"/>
    <w:rsid w:val="00CE28C3"/>
    <w:rsid w:val="00CE2A8A"/>
    <w:rsid w:val="00CE2D02"/>
    <w:rsid w:val="00CE3350"/>
    <w:rsid w:val="00CE4B29"/>
    <w:rsid w:val="00CE6957"/>
    <w:rsid w:val="00CE78EA"/>
    <w:rsid w:val="00CF04E2"/>
    <w:rsid w:val="00CF0B67"/>
    <w:rsid w:val="00CF2752"/>
    <w:rsid w:val="00CF2B5C"/>
    <w:rsid w:val="00CF2FD7"/>
    <w:rsid w:val="00CF33C9"/>
    <w:rsid w:val="00CF5249"/>
    <w:rsid w:val="00CF5D12"/>
    <w:rsid w:val="00CF60FA"/>
    <w:rsid w:val="00CF61D6"/>
    <w:rsid w:val="00D01885"/>
    <w:rsid w:val="00D034C3"/>
    <w:rsid w:val="00D037A8"/>
    <w:rsid w:val="00D05369"/>
    <w:rsid w:val="00D10F97"/>
    <w:rsid w:val="00D118A8"/>
    <w:rsid w:val="00D11FB5"/>
    <w:rsid w:val="00D121D0"/>
    <w:rsid w:val="00D137EB"/>
    <w:rsid w:val="00D1517F"/>
    <w:rsid w:val="00D15522"/>
    <w:rsid w:val="00D15609"/>
    <w:rsid w:val="00D15F78"/>
    <w:rsid w:val="00D15FC6"/>
    <w:rsid w:val="00D20158"/>
    <w:rsid w:val="00D210F8"/>
    <w:rsid w:val="00D21F4F"/>
    <w:rsid w:val="00D230AE"/>
    <w:rsid w:val="00D23124"/>
    <w:rsid w:val="00D2656F"/>
    <w:rsid w:val="00D26932"/>
    <w:rsid w:val="00D26EE0"/>
    <w:rsid w:val="00D3110F"/>
    <w:rsid w:val="00D31A4D"/>
    <w:rsid w:val="00D31C35"/>
    <w:rsid w:val="00D332CB"/>
    <w:rsid w:val="00D33B7B"/>
    <w:rsid w:val="00D357F2"/>
    <w:rsid w:val="00D35864"/>
    <w:rsid w:val="00D36D81"/>
    <w:rsid w:val="00D37419"/>
    <w:rsid w:val="00D40034"/>
    <w:rsid w:val="00D42559"/>
    <w:rsid w:val="00D43B1A"/>
    <w:rsid w:val="00D44D01"/>
    <w:rsid w:val="00D474C4"/>
    <w:rsid w:val="00D510F9"/>
    <w:rsid w:val="00D5397E"/>
    <w:rsid w:val="00D549AC"/>
    <w:rsid w:val="00D5672B"/>
    <w:rsid w:val="00D56FB7"/>
    <w:rsid w:val="00D60253"/>
    <w:rsid w:val="00D602EB"/>
    <w:rsid w:val="00D61249"/>
    <w:rsid w:val="00D62A27"/>
    <w:rsid w:val="00D62D2C"/>
    <w:rsid w:val="00D63474"/>
    <w:rsid w:val="00D65A09"/>
    <w:rsid w:val="00D676CA"/>
    <w:rsid w:val="00D702B8"/>
    <w:rsid w:val="00D71483"/>
    <w:rsid w:val="00D7173A"/>
    <w:rsid w:val="00D72C49"/>
    <w:rsid w:val="00D72F42"/>
    <w:rsid w:val="00D73426"/>
    <w:rsid w:val="00D756C7"/>
    <w:rsid w:val="00D77B0B"/>
    <w:rsid w:val="00D80155"/>
    <w:rsid w:val="00D80407"/>
    <w:rsid w:val="00D81F61"/>
    <w:rsid w:val="00D82A8C"/>
    <w:rsid w:val="00D832CA"/>
    <w:rsid w:val="00D84734"/>
    <w:rsid w:val="00D84FAD"/>
    <w:rsid w:val="00D85EA7"/>
    <w:rsid w:val="00D86F64"/>
    <w:rsid w:val="00D8714F"/>
    <w:rsid w:val="00D87EFA"/>
    <w:rsid w:val="00D917BE"/>
    <w:rsid w:val="00D924AF"/>
    <w:rsid w:val="00D92CB4"/>
    <w:rsid w:val="00D93216"/>
    <w:rsid w:val="00D93B9A"/>
    <w:rsid w:val="00D951C2"/>
    <w:rsid w:val="00D95FD5"/>
    <w:rsid w:val="00D96328"/>
    <w:rsid w:val="00D96554"/>
    <w:rsid w:val="00D96F3E"/>
    <w:rsid w:val="00DA0EBC"/>
    <w:rsid w:val="00DA21C5"/>
    <w:rsid w:val="00DA545D"/>
    <w:rsid w:val="00DA7693"/>
    <w:rsid w:val="00DB3456"/>
    <w:rsid w:val="00DB65E2"/>
    <w:rsid w:val="00DC1C8A"/>
    <w:rsid w:val="00DC294C"/>
    <w:rsid w:val="00DC4EEC"/>
    <w:rsid w:val="00DC5D1B"/>
    <w:rsid w:val="00DC6274"/>
    <w:rsid w:val="00DC6A0B"/>
    <w:rsid w:val="00DC77B0"/>
    <w:rsid w:val="00DD0CDE"/>
    <w:rsid w:val="00DD3802"/>
    <w:rsid w:val="00DD4A06"/>
    <w:rsid w:val="00DD636D"/>
    <w:rsid w:val="00DD7948"/>
    <w:rsid w:val="00DE18EF"/>
    <w:rsid w:val="00DE4D6F"/>
    <w:rsid w:val="00DE4FB2"/>
    <w:rsid w:val="00DE5FFD"/>
    <w:rsid w:val="00DE651D"/>
    <w:rsid w:val="00DE6AAB"/>
    <w:rsid w:val="00DF0798"/>
    <w:rsid w:val="00DF16D8"/>
    <w:rsid w:val="00DF415C"/>
    <w:rsid w:val="00E03EA4"/>
    <w:rsid w:val="00E0451F"/>
    <w:rsid w:val="00E064B7"/>
    <w:rsid w:val="00E06B66"/>
    <w:rsid w:val="00E07AA7"/>
    <w:rsid w:val="00E1008E"/>
    <w:rsid w:val="00E1119D"/>
    <w:rsid w:val="00E11739"/>
    <w:rsid w:val="00E12C99"/>
    <w:rsid w:val="00E12CEC"/>
    <w:rsid w:val="00E131FA"/>
    <w:rsid w:val="00E148BD"/>
    <w:rsid w:val="00E14ED6"/>
    <w:rsid w:val="00E15F60"/>
    <w:rsid w:val="00E16345"/>
    <w:rsid w:val="00E167DF"/>
    <w:rsid w:val="00E1687C"/>
    <w:rsid w:val="00E16FEB"/>
    <w:rsid w:val="00E2075B"/>
    <w:rsid w:val="00E20907"/>
    <w:rsid w:val="00E226C0"/>
    <w:rsid w:val="00E23610"/>
    <w:rsid w:val="00E239F4"/>
    <w:rsid w:val="00E23CA0"/>
    <w:rsid w:val="00E24239"/>
    <w:rsid w:val="00E24481"/>
    <w:rsid w:val="00E2468A"/>
    <w:rsid w:val="00E248CC"/>
    <w:rsid w:val="00E259A9"/>
    <w:rsid w:val="00E30989"/>
    <w:rsid w:val="00E323E3"/>
    <w:rsid w:val="00E34FC7"/>
    <w:rsid w:val="00E36A72"/>
    <w:rsid w:val="00E411DB"/>
    <w:rsid w:val="00E43652"/>
    <w:rsid w:val="00E452B0"/>
    <w:rsid w:val="00E461B0"/>
    <w:rsid w:val="00E474A7"/>
    <w:rsid w:val="00E479A5"/>
    <w:rsid w:val="00E5017C"/>
    <w:rsid w:val="00E50E7E"/>
    <w:rsid w:val="00E529CE"/>
    <w:rsid w:val="00E52B88"/>
    <w:rsid w:val="00E55465"/>
    <w:rsid w:val="00E55ACB"/>
    <w:rsid w:val="00E5719A"/>
    <w:rsid w:val="00E57E71"/>
    <w:rsid w:val="00E6055D"/>
    <w:rsid w:val="00E61B08"/>
    <w:rsid w:val="00E624E1"/>
    <w:rsid w:val="00E63F13"/>
    <w:rsid w:val="00E64CB4"/>
    <w:rsid w:val="00E65819"/>
    <w:rsid w:val="00E65FD7"/>
    <w:rsid w:val="00E66541"/>
    <w:rsid w:val="00E66A7B"/>
    <w:rsid w:val="00E670CE"/>
    <w:rsid w:val="00E70F74"/>
    <w:rsid w:val="00E72644"/>
    <w:rsid w:val="00E743DD"/>
    <w:rsid w:val="00E74CE7"/>
    <w:rsid w:val="00E7658A"/>
    <w:rsid w:val="00E76AAC"/>
    <w:rsid w:val="00E805A3"/>
    <w:rsid w:val="00E80E30"/>
    <w:rsid w:val="00E80EFC"/>
    <w:rsid w:val="00E81A04"/>
    <w:rsid w:val="00E837F3"/>
    <w:rsid w:val="00E900A3"/>
    <w:rsid w:val="00E90885"/>
    <w:rsid w:val="00E91113"/>
    <w:rsid w:val="00E94C1E"/>
    <w:rsid w:val="00E94EC4"/>
    <w:rsid w:val="00E977E2"/>
    <w:rsid w:val="00EA0431"/>
    <w:rsid w:val="00EA0AF1"/>
    <w:rsid w:val="00EA11A8"/>
    <w:rsid w:val="00EA1A1E"/>
    <w:rsid w:val="00EA2D98"/>
    <w:rsid w:val="00EA3A0A"/>
    <w:rsid w:val="00EA3D55"/>
    <w:rsid w:val="00EA49B1"/>
    <w:rsid w:val="00EA5599"/>
    <w:rsid w:val="00EA6FE1"/>
    <w:rsid w:val="00EB34B7"/>
    <w:rsid w:val="00EB4CDF"/>
    <w:rsid w:val="00EB5040"/>
    <w:rsid w:val="00EC2857"/>
    <w:rsid w:val="00EC5C51"/>
    <w:rsid w:val="00EC5FB8"/>
    <w:rsid w:val="00EC655A"/>
    <w:rsid w:val="00EC6740"/>
    <w:rsid w:val="00EC6D9A"/>
    <w:rsid w:val="00ED098E"/>
    <w:rsid w:val="00ED0BFC"/>
    <w:rsid w:val="00ED2CE5"/>
    <w:rsid w:val="00ED2EFC"/>
    <w:rsid w:val="00ED31AD"/>
    <w:rsid w:val="00ED38B3"/>
    <w:rsid w:val="00ED4ED5"/>
    <w:rsid w:val="00ED5ED0"/>
    <w:rsid w:val="00ED6F01"/>
    <w:rsid w:val="00ED7E13"/>
    <w:rsid w:val="00EE171E"/>
    <w:rsid w:val="00EE1BE1"/>
    <w:rsid w:val="00EE40E1"/>
    <w:rsid w:val="00EE5088"/>
    <w:rsid w:val="00EE742A"/>
    <w:rsid w:val="00EE7F66"/>
    <w:rsid w:val="00EF2076"/>
    <w:rsid w:val="00EF7F12"/>
    <w:rsid w:val="00F00990"/>
    <w:rsid w:val="00F010C6"/>
    <w:rsid w:val="00F019F1"/>
    <w:rsid w:val="00F01BCA"/>
    <w:rsid w:val="00F01BD7"/>
    <w:rsid w:val="00F020C5"/>
    <w:rsid w:val="00F0402B"/>
    <w:rsid w:val="00F06D05"/>
    <w:rsid w:val="00F102F8"/>
    <w:rsid w:val="00F1090F"/>
    <w:rsid w:val="00F10FD2"/>
    <w:rsid w:val="00F11964"/>
    <w:rsid w:val="00F12629"/>
    <w:rsid w:val="00F12A31"/>
    <w:rsid w:val="00F12FA0"/>
    <w:rsid w:val="00F13618"/>
    <w:rsid w:val="00F15144"/>
    <w:rsid w:val="00F16FA0"/>
    <w:rsid w:val="00F1773A"/>
    <w:rsid w:val="00F17F4C"/>
    <w:rsid w:val="00F20238"/>
    <w:rsid w:val="00F20F79"/>
    <w:rsid w:val="00F2133B"/>
    <w:rsid w:val="00F22CF6"/>
    <w:rsid w:val="00F23447"/>
    <w:rsid w:val="00F2462C"/>
    <w:rsid w:val="00F25109"/>
    <w:rsid w:val="00F255F1"/>
    <w:rsid w:val="00F25620"/>
    <w:rsid w:val="00F25F7C"/>
    <w:rsid w:val="00F26922"/>
    <w:rsid w:val="00F26A1F"/>
    <w:rsid w:val="00F31FBE"/>
    <w:rsid w:val="00F32B5D"/>
    <w:rsid w:val="00F3342C"/>
    <w:rsid w:val="00F33E9F"/>
    <w:rsid w:val="00F34365"/>
    <w:rsid w:val="00F37014"/>
    <w:rsid w:val="00F41D32"/>
    <w:rsid w:val="00F42B58"/>
    <w:rsid w:val="00F50ADC"/>
    <w:rsid w:val="00F516B1"/>
    <w:rsid w:val="00F52D12"/>
    <w:rsid w:val="00F54FFB"/>
    <w:rsid w:val="00F55239"/>
    <w:rsid w:val="00F55BE9"/>
    <w:rsid w:val="00F601CE"/>
    <w:rsid w:val="00F61584"/>
    <w:rsid w:val="00F65836"/>
    <w:rsid w:val="00F65C3F"/>
    <w:rsid w:val="00F66298"/>
    <w:rsid w:val="00F66B39"/>
    <w:rsid w:val="00F66E1F"/>
    <w:rsid w:val="00F6721E"/>
    <w:rsid w:val="00F6772D"/>
    <w:rsid w:val="00F70BF2"/>
    <w:rsid w:val="00F72B83"/>
    <w:rsid w:val="00F73D97"/>
    <w:rsid w:val="00F74642"/>
    <w:rsid w:val="00F7568F"/>
    <w:rsid w:val="00F75C0D"/>
    <w:rsid w:val="00F7686E"/>
    <w:rsid w:val="00F77379"/>
    <w:rsid w:val="00F77805"/>
    <w:rsid w:val="00F80901"/>
    <w:rsid w:val="00F83519"/>
    <w:rsid w:val="00F85F07"/>
    <w:rsid w:val="00F87263"/>
    <w:rsid w:val="00F91251"/>
    <w:rsid w:val="00F91310"/>
    <w:rsid w:val="00F92134"/>
    <w:rsid w:val="00F9336D"/>
    <w:rsid w:val="00F93B52"/>
    <w:rsid w:val="00F94D7C"/>
    <w:rsid w:val="00F96518"/>
    <w:rsid w:val="00F96CBC"/>
    <w:rsid w:val="00F96E58"/>
    <w:rsid w:val="00FA100B"/>
    <w:rsid w:val="00FA1163"/>
    <w:rsid w:val="00FA1704"/>
    <w:rsid w:val="00FA2B38"/>
    <w:rsid w:val="00FA2BF7"/>
    <w:rsid w:val="00FA361D"/>
    <w:rsid w:val="00FA5990"/>
    <w:rsid w:val="00FA5A7F"/>
    <w:rsid w:val="00FA6765"/>
    <w:rsid w:val="00FA72FC"/>
    <w:rsid w:val="00FA7B1B"/>
    <w:rsid w:val="00FB0BFB"/>
    <w:rsid w:val="00FB14FC"/>
    <w:rsid w:val="00FB2571"/>
    <w:rsid w:val="00FB2BAF"/>
    <w:rsid w:val="00FB2F06"/>
    <w:rsid w:val="00FB43E5"/>
    <w:rsid w:val="00FB4ABE"/>
    <w:rsid w:val="00FB5A1D"/>
    <w:rsid w:val="00FB6D6F"/>
    <w:rsid w:val="00FB733E"/>
    <w:rsid w:val="00FC097B"/>
    <w:rsid w:val="00FC09F0"/>
    <w:rsid w:val="00FC1E3D"/>
    <w:rsid w:val="00FC25B2"/>
    <w:rsid w:val="00FC2A33"/>
    <w:rsid w:val="00FC3C04"/>
    <w:rsid w:val="00FC482E"/>
    <w:rsid w:val="00FC5C0A"/>
    <w:rsid w:val="00FC6ECC"/>
    <w:rsid w:val="00FD165E"/>
    <w:rsid w:val="00FD2128"/>
    <w:rsid w:val="00FD254D"/>
    <w:rsid w:val="00FD26D3"/>
    <w:rsid w:val="00FD3855"/>
    <w:rsid w:val="00FD3EA7"/>
    <w:rsid w:val="00FD4328"/>
    <w:rsid w:val="00FD4417"/>
    <w:rsid w:val="00FD4FC0"/>
    <w:rsid w:val="00FD555E"/>
    <w:rsid w:val="00FD6447"/>
    <w:rsid w:val="00FE1343"/>
    <w:rsid w:val="00FE24E2"/>
    <w:rsid w:val="00FE2E8B"/>
    <w:rsid w:val="00FE2EDF"/>
    <w:rsid w:val="00FE2FC2"/>
    <w:rsid w:val="00FE3AE4"/>
    <w:rsid w:val="00FE631E"/>
    <w:rsid w:val="00FE68A9"/>
    <w:rsid w:val="00FE6A50"/>
    <w:rsid w:val="00FF15EE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9C5A6D-6E28-480B-A04C-5EA4634D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89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8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4">
    <w:name w:val="Верхний колонтитул Знак"/>
    <w:link w:val="a3"/>
    <w:uiPriority w:val="99"/>
    <w:rsid w:val="00984B89"/>
    <w:rPr>
      <w:rFonts w:ascii="Calibri" w:eastAsia="Times New Roman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984B8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6">
    <w:name w:val="Нижний колонтитул Знак"/>
    <w:link w:val="a5"/>
    <w:uiPriority w:val="99"/>
    <w:rsid w:val="00984B89"/>
    <w:rPr>
      <w:rFonts w:ascii="Calibri" w:eastAsia="Times New Roman" w:hAnsi="Calibri" w:cs="Times New Roman"/>
      <w:lang w:val="en-US" w:bidi="en-US"/>
    </w:rPr>
  </w:style>
  <w:style w:type="character" w:customStyle="1" w:styleId="a7">
    <w:name w:val="Цветовое выделение"/>
    <w:uiPriority w:val="99"/>
    <w:rsid w:val="00984B89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984B8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84B8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9">
    <w:name w:val="Нормальный (таблица)"/>
    <w:basedOn w:val="a"/>
    <w:next w:val="a"/>
    <w:uiPriority w:val="99"/>
    <w:rsid w:val="001612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161271"/>
    <w:pPr>
      <w:spacing w:after="0" w:line="240" w:lineRule="auto"/>
    </w:pPr>
    <w:rPr>
      <w:rFonts w:ascii="Tahoma" w:hAnsi="Tahoma" w:cs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semiHidden/>
    <w:rsid w:val="0016127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c">
    <w:name w:val="Прижатый влево"/>
    <w:basedOn w:val="a"/>
    <w:next w:val="a"/>
    <w:uiPriority w:val="99"/>
    <w:rsid w:val="00185F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ConsPlusCell">
    <w:name w:val="ConsPlusCell Знак"/>
    <w:link w:val="ConsPlusCell0"/>
    <w:uiPriority w:val="99"/>
    <w:locked/>
    <w:rsid w:val="00185F96"/>
    <w:rPr>
      <w:sz w:val="24"/>
      <w:szCs w:val="24"/>
      <w:lang w:val="ru-RU" w:eastAsia="ru-RU" w:bidi="ar-SA"/>
    </w:rPr>
  </w:style>
  <w:style w:type="paragraph" w:customStyle="1" w:styleId="ConsPlusCell0">
    <w:name w:val="ConsPlusCell"/>
    <w:link w:val="ConsPlusCell"/>
    <w:uiPriority w:val="99"/>
    <w:rsid w:val="00185F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uiPriority w:val="99"/>
    <w:unhideWhenUsed/>
    <w:rsid w:val="001560C2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C752A3"/>
    <w:pPr>
      <w:autoSpaceDE w:val="0"/>
      <w:autoSpaceDN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bidi="ar-SA"/>
    </w:rPr>
  </w:style>
  <w:style w:type="character" w:customStyle="1" w:styleId="ae">
    <w:name w:val="Гипертекстовая ссылка"/>
    <w:uiPriority w:val="99"/>
    <w:rsid w:val="00B109AA"/>
    <w:rPr>
      <w:b/>
      <w:bCs/>
      <w:color w:val="106BBE"/>
    </w:rPr>
  </w:style>
  <w:style w:type="table" w:styleId="af">
    <w:name w:val="Table Grid"/>
    <w:basedOn w:val="a1"/>
    <w:uiPriority w:val="59"/>
    <w:rsid w:val="00BA35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A43904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f1">
    <w:name w:val="Основной текст Знак"/>
    <w:link w:val="af0"/>
    <w:rsid w:val="00A4390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977E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1">
    <w:name w:val="s_1"/>
    <w:basedOn w:val="a"/>
    <w:rsid w:val="00687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empty">
    <w:name w:val="empty"/>
    <w:basedOn w:val="a"/>
    <w:rsid w:val="00687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687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2">
    <w:name w:val="annotation reference"/>
    <w:uiPriority w:val="99"/>
    <w:semiHidden/>
    <w:unhideWhenUsed/>
    <w:rsid w:val="00ED2CE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D2CE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ED2CE5"/>
    <w:rPr>
      <w:rFonts w:eastAsia="Times New Roman"/>
      <w:lang w:val="en-US" w:eastAsia="en-US" w:bidi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CE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D2CE5"/>
    <w:rPr>
      <w:rFonts w:eastAsia="Times New Roman"/>
      <w:b/>
      <w:bCs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AC473E"/>
    <w:rPr>
      <w:rFonts w:eastAsia="Times New Roman" w:cs="Calibri"/>
      <w:sz w:val="22"/>
    </w:rPr>
  </w:style>
  <w:style w:type="character" w:customStyle="1" w:styleId="highlightsearch">
    <w:name w:val="highlightsearch"/>
    <w:rsid w:val="000F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file:///C:\Users\koroleva.es\AppData\Local\Microsoft\Windows\INetCache\Content.MSO\1614D1F2.xlsx" TargetMode="External"/><Relationship Id="rId18" Type="http://schemas.openxmlformats.org/officeDocument/2006/relationships/hyperlink" Target="file:///C:\Users\koroleva.es\AppData\Local\Microsoft\Windows\INetCache\Content.MSO\1614D1F2.xls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koroleva.es\AppData\Local\Microsoft\Windows\INetCache\Content.MSO\1614D1F2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koroleva.es\AppData\Local\Microsoft\Windows\INetCache\Content.MSO\1614D1F2.xlsx" TargetMode="External"/><Relationship Id="rId17" Type="http://schemas.openxmlformats.org/officeDocument/2006/relationships/hyperlink" Target="file:///C:\Users\koroleva.es\AppData\Local\Microsoft\Windows\INetCache\Content.MSO\1614D1F2.xls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koroleva.es\AppData\Local\Microsoft\Windows\INetCache\Content.MSO\1614D1F2.xlsx" TargetMode="External"/><Relationship Id="rId20" Type="http://schemas.openxmlformats.org/officeDocument/2006/relationships/hyperlink" Target="file:///C:\Users\koroleva.es\AppData\Local\Microsoft\Windows\INetCache\Content.MSO\1614D1F2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oroleva.es\AppData\Local\Microsoft\Windows\INetCache\Content.MSO\1614D1F2.xlsx" TargetMode="External"/><Relationship Id="rId24" Type="http://schemas.openxmlformats.org/officeDocument/2006/relationships/hyperlink" Target="file:///C:\Users\koroleva.es\AppData\Local\Microsoft\Windows\INetCache\Content.MSO\1614D1F2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oroleva.es\AppData\Local\Microsoft\Windows\INetCache\Content.MSO\1614D1F2.xlsx" TargetMode="External"/><Relationship Id="rId23" Type="http://schemas.openxmlformats.org/officeDocument/2006/relationships/hyperlink" Target="file:///C:\Users\koroleva.es\AppData\Local\Microsoft\Windows\INetCache\Content.MSO\1614D1F2.xlsx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C:\Users\koroleva.es\AppData\Local\Microsoft\Windows\INetCache\Content.MSO\1614D1F2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koroleva.es\AppData\Local\Microsoft\Windows\INetCache\Content.MSO\1614D1F2.xlsx" TargetMode="External"/><Relationship Id="rId22" Type="http://schemas.openxmlformats.org/officeDocument/2006/relationships/hyperlink" Target="file:///C:\Users\koroleva.es\AppData\Local\Microsoft\Windows\INetCache\Content.MSO\1614D1F2.xls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3A85-0816-449A-9253-53E1C13F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5532</Words>
  <Characters>31536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36995</CharactersWithSpaces>
  <SharedDoc>false</SharedDoc>
  <HLinks>
    <vt:vector size="156" baseType="variant">
      <vt:variant>
        <vt:i4>71566395</vt:i4>
      </vt:variant>
      <vt:variant>
        <vt:i4>75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72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69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66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63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60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57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54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51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48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45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42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39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36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33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30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27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24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71631930</vt:i4>
      </vt:variant>
      <vt:variant>
        <vt:i4>21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20'!sub_111101</vt:lpwstr>
      </vt:variant>
      <vt:variant>
        <vt:i4>2818069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73531449</vt:i4>
      </vt:variant>
      <vt:variant>
        <vt:i4>3</vt:i4>
      </vt:variant>
      <vt:variant>
        <vt:i4>0</vt:i4>
      </vt:variant>
      <vt:variant>
        <vt:i4>5</vt:i4>
      </vt:variant>
      <vt:variant>
        <vt:lpwstr>file://C:\Users\Pr_KFiS\AppData\Local\Microsoft\Windows\AppData\Local\Microsoft\Windows\AppData\Local\Microsoft\Windows\Temporary Internet Files\uemlyanina.tv\AppData\Local\Microsoft\Windows\Temporary Internet Files\Content.Outlook\QZU5HC5L\сопроводиловка за пол года 16.doc</vt:lpwstr>
      </vt:variant>
      <vt:variant>
        <vt:lpwstr>sub_515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cp:lastModifiedBy>Смирнова Татьяна Георгиевна</cp:lastModifiedBy>
  <cp:revision>2</cp:revision>
  <cp:lastPrinted>2024-07-31T11:01:00Z</cp:lastPrinted>
  <dcterms:created xsi:type="dcterms:W3CDTF">2024-07-31T14:41:00Z</dcterms:created>
  <dcterms:modified xsi:type="dcterms:W3CDTF">2024-07-31T14:41:00Z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1491428840</vt:i4>
  </property>
  <property fmtid="{D5CDD505-2E9C-101B-9397-08002B2CF9AE}" pid="4" name="_EmailSubject">
    <vt:lpwstr/>
  </property>
  <property fmtid="{D5CDD505-2E9C-101B-9397-08002B2CF9AE}" pid="5" name="_AuthorEmail">
    <vt:lpwstr>smirnova.mv@cherepovetscity.ru</vt:lpwstr>
  </property>
  <property fmtid="{D5CDD505-2E9C-101B-9397-08002B2CF9AE}" pid="6" name="_AuthorEmailDisplayName">
    <vt:lpwstr>Смирнова Марина Валерьевна</vt:lpwstr>
  </property>
  <property fmtid="{D5CDD505-2E9C-101B-9397-08002B2CF9AE}" pid="7" name="_PreviousAdHocReviewCycleID">
    <vt:i4>1474074694</vt:i4>
  </property>
</Properties>
</file>